
<file path=[Content_Types].xml><?xml version="1.0" encoding="utf-8"?>
<Types xmlns="http://schemas.openxmlformats.org/package/2006/content-types">
  <Default Extension="xml" ContentType="application/xml"/>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embeddings/Microsoft_Visio___2.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eastAsia="仿宋"/>
          <w:b/>
          <w:szCs w:val="28"/>
        </w:rPr>
      </w:pPr>
    </w:p>
    <w:p>
      <w:pPr>
        <w:jc w:val="center"/>
        <w:rPr>
          <w:rFonts w:ascii="仿宋" w:hAnsi="仿宋" w:eastAsia="仿宋"/>
          <w:b/>
          <w:szCs w:val="28"/>
        </w:rPr>
      </w:pPr>
    </w:p>
    <w:p>
      <w:pPr>
        <w:jc w:val="center"/>
        <w:rPr>
          <w:rFonts w:ascii="黑体" w:hAnsi="黑体" w:eastAsia="黑体" w:cs="黑体"/>
          <w:b/>
          <w:sz w:val="44"/>
          <w:szCs w:val="44"/>
        </w:rPr>
      </w:pPr>
      <w:r>
        <w:rPr>
          <w:rFonts w:ascii="黑体" w:hAnsi="黑体" w:eastAsia="黑体" w:cs="黑体"/>
          <w:b/>
          <w:sz w:val="44"/>
          <w:szCs w:val="44"/>
        </w:rPr>
        <w:t>202</w:t>
      </w:r>
      <w:r>
        <w:rPr>
          <w:rFonts w:hint="eastAsia" w:ascii="黑体" w:hAnsi="黑体" w:eastAsia="黑体" w:cs="黑体"/>
          <w:b/>
          <w:sz w:val="44"/>
          <w:szCs w:val="44"/>
        </w:rPr>
        <w:t>4</w:t>
      </w:r>
      <w:r>
        <w:rPr>
          <w:rFonts w:ascii="黑体" w:hAnsi="黑体" w:eastAsia="黑体" w:cs="黑体"/>
          <w:b/>
          <w:sz w:val="44"/>
          <w:szCs w:val="44"/>
        </w:rPr>
        <w:t>年</w:t>
      </w:r>
      <w:r>
        <w:rPr>
          <w:rFonts w:hint="eastAsia" w:ascii="黑体" w:hAnsi="黑体" w:eastAsia="黑体" w:cs="黑体"/>
          <w:b/>
          <w:sz w:val="44"/>
          <w:szCs w:val="44"/>
        </w:rPr>
        <w:t>学校（机构）代码管理信息系统</w:t>
      </w:r>
    </w:p>
    <w:p>
      <w:pPr>
        <w:jc w:val="center"/>
        <w:rPr>
          <w:rFonts w:ascii="黑体" w:hAnsi="黑体" w:eastAsia="黑体" w:cs="黑体"/>
          <w:b/>
          <w:sz w:val="44"/>
          <w:szCs w:val="44"/>
        </w:rPr>
      </w:pPr>
      <w:r>
        <w:rPr>
          <w:rFonts w:hint="eastAsia" w:ascii="黑体" w:hAnsi="黑体" w:eastAsia="黑体" w:cs="黑体"/>
          <w:b/>
          <w:sz w:val="44"/>
          <w:szCs w:val="44"/>
        </w:rPr>
        <w:t>使用手册</w:t>
      </w:r>
    </w:p>
    <w:p>
      <w:pPr>
        <w:jc w:val="center"/>
        <w:rPr>
          <w:rFonts w:ascii="黑体" w:hAnsi="黑体" w:eastAsia="黑体" w:cs="黑体"/>
          <w:b/>
          <w:sz w:val="44"/>
          <w:szCs w:val="44"/>
        </w:rPr>
      </w:pPr>
      <w:r>
        <w:rPr>
          <w:rFonts w:hint="eastAsia" w:ascii="黑体" w:hAnsi="黑体" w:eastAsia="黑体" w:cs="黑体"/>
          <w:b/>
          <w:sz w:val="44"/>
          <w:szCs w:val="44"/>
        </w:rPr>
        <w:t>（</w:t>
      </w:r>
      <w:r>
        <w:rPr>
          <w:rFonts w:ascii="黑体" w:hAnsi="黑体" w:eastAsia="黑体" w:cs="黑体"/>
          <w:b/>
          <w:sz w:val="44"/>
          <w:szCs w:val="44"/>
        </w:rPr>
        <w:t>V1.0</w:t>
      </w:r>
      <w:r>
        <w:rPr>
          <w:rFonts w:hint="eastAsia" w:ascii="黑体" w:hAnsi="黑体" w:eastAsia="黑体" w:cs="黑体"/>
          <w:b/>
          <w:sz w:val="44"/>
          <w:szCs w:val="44"/>
        </w:rPr>
        <w:t>）</w:t>
      </w:r>
    </w:p>
    <w:p>
      <w:pPr>
        <w:rPr>
          <w:rFonts w:ascii="仿宋" w:hAnsi="仿宋" w:eastAsia="仿宋"/>
          <w:szCs w:val="28"/>
        </w:rPr>
      </w:pPr>
    </w:p>
    <w:p>
      <w:pPr>
        <w:rPr>
          <w:rFonts w:ascii="仿宋" w:hAnsi="仿宋" w:eastAsia="仿宋"/>
          <w:szCs w:val="28"/>
        </w:rPr>
      </w:pPr>
    </w:p>
    <w:p>
      <w:pPr>
        <w:rPr>
          <w:rFonts w:ascii="仿宋" w:hAnsi="仿宋" w:eastAsia="仿宋"/>
          <w:szCs w:val="28"/>
        </w:rPr>
      </w:pPr>
    </w:p>
    <w:p>
      <w:pPr>
        <w:rPr>
          <w:rFonts w:ascii="仿宋" w:hAnsi="仿宋" w:eastAsia="仿宋"/>
          <w:szCs w:val="28"/>
        </w:rPr>
      </w:pPr>
    </w:p>
    <w:p>
      <w:pPr>
        <w:rPr>
          <w:rFonts w:ascii="仿宋" w:hAnsi="仿宋" w:eastAsia="仿宋"/>
          <w:szCs w:val="28"/>
        </w:rPr>
      </w:pPr>
    </w:p>
    <w:p>
      <w:pPr>
        <w:rPr>
          <w:rFonts w:ascii="仿宋" w:hAnsi="仿宋" w:eastAsia="仿宋"/>
          <w:szCs w:val="28"/>
        </w:rPr>
      </w:pPr>
    </w:p>
    <w:p>
      <w:pPr>
        <w:rPr>
          <w:rFonts w:ascii="仿宋" w:hAnsi="仿宋" w:eastAsia="仿宋"/>
          <w:szCs w:val="28"/>
        </w:rPr>
      </w:pPr>
    </w:p>
    <w:p>
      <w:pPr>
        <w:rPr>
          <w:rFonts w:ascii="仿宋" w:hAnsi="仿宋" w:eastAsia="仿宋"/>
          <w:szCs w:val="28"/>
        </w:rPr>
      </w:pPr>
    </w:p>
    <w:p>
      <w:pPr>
        <w:rPr>
          <w:rFonts w:ascii="仿宋" w:hAnsi="仿宋" w:eastAsia="仿宋"/>
          <w:szCs w:val="28"/>
        </w:rPr>
      </w:pPr>
    </w:p>
    <w:p>
      <w:pPr>
        <w:jc w:val="center"/>
        <w:rPr>
          <w:rFonts w:ascii="仿宋" w:hAnsi="仿宋" w:eastAsia="仿宋"/>
          <w:szCs w:val="28"/>
        </w:rPr>
      </w:pPr>
      <w:r>
        <w:rPr>
          <w:rFonts w:hint="eastAsia" w:ascii="仿宋" w:hAnsi="仿宋" w:eastAsia="仿宋"/>
          <w:szCs w:val="28"/>
        </w:rPr>
        <w:t>教育部发展规划司</w:t>
      </w:r>
    </w:p>
    <w:p>
      <w:pPr>
        <w:jc w:val="center"/>
        <w:rPr>
          <w:rFonts w:ascii="仿宋" w:hAnsi="仿宋" w:eastAsia="仿宋"/>
          <w:szCs w:val="28"/>
        </w:rPr>
      </w:pPr>
      <w:r>
        <w:rPr>
          <w:rFonts w:hint="eastAsia" w:ascii="仿宋" w:hAnsi="仿宋" w:eastAsia="仿宋"/>
          <w:szCs w:val="28"/>
        </w:rPr>
        <w:t>教育部教育管理信息中心</w:t>
      </w:r>
    </w:p>
    <w:p>
      <w:pPr>
        <w:rPr>
          <w:rFonts w:ascii="仿宋" w:hAnsi="仿宋" w:eastAsia="仿宋"/>
          <w:szCs w:val="28"/>
        </w:rPr>
      </w:pPr>
    </w:p>
    <w:p>
      <w:pPr>
        <w:jc w:val="center"/>
        <w:rPr>
          <w:rFonts w:ascii="仿宋" w:hAnsi="仿宋" w:eastAsia="仿宋"/>
          <w:szCs w:val="28"/>
        </w:rPr>
      </w:pPr>
    </w:p>
    <w:p>
      <w:pPr>
        <w:widowControl/>
        <w:jc w:val="left"/>
        <w:rPr>
          <w:rFonts w:ascii="仿宋" w:hAnsi="仿宋" w:eastAsia="仿宋"/>
          <w:szCs w:val="28"/>
        </w:rPr>
      </w:pPr>
      <w:r>
        <w:rPr>
          <w:rFonts w:hint="eastAsia" w:ascii="仿宋" w:hAnsi="仿宋" w:eastAsia="仿宋"/>
          <w:szCs w:val="28"/>
        </w:rPr>
        <w:br w:type="page"/>
      </w:r>
    </w:p>
    <w:p>
      <w:pPr>
        <w:pStyle w:val="20"/>
        <w:jc w:val="center"/>
        <w:rPr>
          <w:rFonts w:ascii="仿宋" w:hAnsi="仿宋" w:eastAsia="仿宋"/>
          <w:sz w:val="32"/>
          <w:szCs w:val="32"/>
        </w:rPr>
      </w:pPr>
      <w:r>
        <w:rPr>
          <w:rFonts w:hint="eastAsia" w:ascii="仿宋" w:hAnsi="仿宋" w:eastAsia="仿宋"/>
          <w:sz w:val="32"/>
          <w:szCs w:val="32"/>
        </w:rPr>
        <w:t>目  录</w:t>
      </w:r>
    </w:p>
    <w:p>
      <w:pPr>
        <w:pStyle w:val="20"/>
        <w:tabs>
          <w:tab w:val="right" w:leader="dot" w:pos="8306"/>
        </w:tabs>
      </w:pPr>
      <w:r>
        <w:rPr>
          <w:rFonts w:ascii="仿宋_GB2312" w:hAnsi="仿宋_GB2312" w:cs="仿宋_GB2312"/>
          <w:sz w:val="28"/>
          <w:szCs w:val="28"/>
        </w:rPr>
        <w:fldChar w:fldCharType="begin"/>
      </w:r>
      <w:r>
        <w:rPr>
          <w:rFonts w:ascii="仿宋_GB2312" w:hAnsi="仿宋_GB2312" w:cs="仿宋_GB2312"/>
          <w:sz w:val="28"/>
          <w:szCs w:val="28"/>
        </w:rPr>
        <w:instrText xml:space="preserve"> TOC \o "1-3" \h \z \u </w:instrText>
      </w:r>
      <w:r>
        <w:rPr>
          <w:rFonts w:ascii="仿宋_GB2312" w:hAnsi="仿宋_GB2312" w:cs="仿宋_GB2312"/>
          <w:sz w:val="28"/>
          <w:szCs w:val="28"/>
        </w:rPr>
        <w:fldChar w:fldCharType="separate"/>
      </w:r>
      <w:r>
        <w:rPr>
          <w:rFonts w:ascii="仿宋_GB2312" w:hAnsi="仿宋_GB2312" w:cs="仿宋_GB2312"/>
          <w:szCs w:val="28"/>
        </w:rPr>
        <w:fldChar w:fldCharType="begin"/>
      </w:r>
      <w:r>
        <w:rPr>
          <w:rFonts w:ascii="仿宋_GB2312" w:hAnsi="仿宋_GB2312" w:cs="仿宋_GB2312"/>
          <w:szCs w:val="28"/>
        </w:rPr>
        <w:instrText xml:space="preserve"> HYPERLINK \l _Toc20412 </w:instrText>
      </w:r>
      <w:r>
        <w:rPr>
          <w:rFonts w:ascii="仿宋_GB2312" w:hAnsi="仿宋_GB2312" w:cs="仿宋_GB2312"/>
          <w:szCs w:val="28"/>
        </w:rPr>
        <w:fldChar w:fldCharType="separate"/>
      </w:r>
      <w:r>
        <w:rPr>
          <w:rFonts w:hint="eastAsia" w:ascii="黑体" w:hAnsi="黑体" w:eastAsia="黑体" w:cs="黑体"/>
          <w:szCs w:val="28"/>
          <w:lang w:val="en-US" w:eastAsia="zh-CN"/>
        </w:rPr>
        <w:t>1</w:t>
      </w:r>
      <w:r>
        <w:rPr>
          <w:rFonts w:hint="eastAsia" w:ascii="黑体" w:hAnsi="黑体" w:eastAsia="黑体" w:cs="黑体"/>
          <w:szCs w:val="28"/>
        </w:rPr>
        <w:t>.政策文件</w:t>
      </w:r>
      <w:r>
        <w:tab/>
      </w:r>
      <w:r>
        <w:fldChar w:fldCharType="begin"/>
      </w:r>
      <w:r>
        <w:instrText xml:space="preserve"> PAGEREF _Toc20412 \h </w:instrText>
      </w:r>
      <w:r>
        <w:fldChar w:fldCharType="separate"/>
      </w:r>
      <w:r>
        <w:t>4</w:t>
      </w:r>
      <w:r>
        <w:fldChar w:fldCharType="end"/>
      </w:r>
      <w:r>
        <w:rPr>
          <w:rFonts w:ascii="仿宋_GB2312" w:hAnsi="仿宋_GB2312" w:cs="仿宋_GB2312"/>
          <w:szCs w:val="28"/>
        </w:rPr>
        <w:fldChar w:fldCharType="end"/>
      </w:r>
    </w:p>
    <w:p>
      <w:pPr>
        <w:pStyle w:val="24"/>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_Toc5945 </w:instrText>
      </w:r>
      <w:r>
        <w:rPr>
          <w:rFonts w:ascii="仿宋_GB2312" w:hAnsi="仿宋_GB2312" w:cs="仿宋_GB2312"/>
          <w:szCs w:val="28"/>
        </w:rPr>
        <w:fldChar w:fldCharType="separate"/>
      </w:r>
      <w:r>
        <w:rPr>
          <w:rFonts w:hint="eastAsia" w:ascii="黑体" w:hAnsi="黑体" w:eastAsia="黑体" w:cs="黑体"/>
          <w:lang w:val="en-US" w:eastAsia="zh-CN"/>
        </w:rPr>
        <w:t>1</w:t>
      </w:r>
      <w:r>
        <w:rPr>
          <w:rFonts w:hint="eastAsia" w:ascii="黑体" w:hAnsi="黑体" w:eastAsia="黑体" w:cs="黑体"/>
        </w:rPr>
        <w:t>.1 学校（机构）代码管理办法</w:t>
      </w:r>
      <w:r>
        <w:tab/>
      </w:r>
      <w:r>
        <w:fldChar w:fldCharType="begin"/>
      </w:r>
      <w:r>
        <w:instrText xml:space="preserve"> PAGEREF _Toc5945 \h </w:instrText>
      </w:r>
      <w:r>
        <w:fldChar w:fldCharType="separate"/>
      </w:r>
      <w:r>
        <w:t>4</w:t>
      </w:r>
      <w:r>
        <w:fldChar w:fldCharType="end"/>
      </w:r>
      <w:r>
        <w:rPr>
          <w:rFonts w:ascii="仿宋_GB2312" w:hAnsi="仿宋_GB2312" w:cs="仿宋_GB2312"/>
          <w:szCs w:val="28"/>
        </w:rPr>
        <w:fldChar w:fldCharType="end"/>
      </w:r>
    </w:p>
    <w:p>
      <w:pPr>
        <w:pStyle w:val="24"/>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_Toc8072 </w:instrText>
      </w:r>
      <w:r>
        <w:rPr>
          <w:rFonts w:ascii="仿宋_GB2312" w:hAnsi="仿宋_GB2312" w:cs="仿宋_GB2312"/>
          <w:szCs w:val="28"/>
        </w:rPr>
        <w:fldChar w:fldCharType="separate"/>
      </w:r>
      <w:r>
        <w:rPr>
          <w:rFonts w:hint="eastAsia" w:ascii="黑体" w:hAnsi="黑体" w:eastAsia="黑体"/>
          <w:lang w:val="en-US" w:eastAsia="zh-CN"/>
        </w:rPr>
        <w:t>1</w:t>
      </w:r>
      <w:r>
        <w:rPr>
          <w:rFonts w:ascii="黑体" w:hAnsi="黑体" w:eastAsia="黑体"/>
        </w:rPr>
        <w:t xml:space="preserve">.2 </w:t>
      </w:r>
      <w:r>
        <w:rPr>
          <w:rFonts w:hint="eastAsia" w:ascii="黑体" w:hAnsi="黑体" w:eastAsia="黑体"/>
        </w:rPr>
        <w:t>教育部办公厅关于做好2013年全国教育事业统计工作的通知</w:t>
      </w:r>
      <w:r>
        <w:tab/>
      </w:r>
      <w:r>
        <w:fldChar w:fldCharType="begin"/>
      </w:r>
      <w:r>
        <w:instrText xml:space="preserve"> PAGEREF _Toc8072 \h </w:instrText>
      </w:r>
      <w:r>
        <w:fldChar w:fldCharType="separate"/>
      </w:r>
      <w:r>
        <w:t>10</w:t>
      </w:r>
      <w:r>
        <w:fldChar w:fldCharType="end"/>
      </w:r>
      <w:r>
        <w:rPr>
          <w:rFonts w:ascii="仿宋_GB2312" w:hAnsi="仿宋_GB2312" w:cs="仿宋_GB2312"/>
          <w:szCs w:val="28"/>
        </w:rPr>
        <w:fldChar w:fldCharType="end"/>
      </w:r>
    </w:p>
    <w:p>
      <w:pPr>
        <w:pStyle w:val="24"/>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_Toc11958 </w:instrText>
      </w:r>
      <w:r>
        <w:rPr>
          <w:rFonts w:ascii="仿宋_GB2312" w:hAnsi="仿宋_GB2312" w:cs="仿宋_GB2312"/>
          <w:szCs w:val="28"/>
        </w:rPr>
        <w:fldChar w:fldCharType="separate"/>
      </w:r>
      <w:r>
        <w:rPr>
          <w:rFonts w:hint="eastAsia" w:ascii="仿宋_GB2312" w:eastAsia="仿宋_GB2312"/>
          <w:lang w:val="en-US" w:eastAsia="zh-CN"/>
        </w:rPr>
        <w:t>1</w:t>
      </w:r>
      <w:r>
        <w:rPr>
          <w:rFonts w:hint="eastAsia" w:ascii="仿宋_GB2312" w:eastAsia="仿宋_GB2312"/>
        </w:rPr>
        <w:t>.3 学校（机构）代码编制规则</w:t>
      </w:r>
      <w:r>
        <w:tab/>
      </w:r>
      <w:r>
        <w:fldChar w:fldCharType="begin"/>
      </w:r>
      <w:r>
        <w:instrText xml:space="preserve"> PAGEREF _Toc11958 \h </w:instrText>
      </w:r>
      <w:r>
        <w:fldChar w:fldCharType="separate"/>
      </w:r>
      <w:r>
        <w:t>19</w:t>
      </w:r>
      <w:r>
        <w:fldChar w:fldCharType="end"/>
      </w:r>
      <w:r>
        <w:rPr>
          <w:rFonts w:ascii="仿宋_GB2312" w:hAnsi="仿宋_GB2312" w:cs="仿宋_GB2312"/>
          <w:szCs w:val="28"/>
        </w:rPr>
        <w:fldChar w:fldCharType="end"/>
      </w:r>
    </w:p>
    <w:p>
      <w:pPr>
        <w:pStyle w:val="20"/>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_Toc31622 </w:instrText>
      </w:r>
      <w:r>
        <w:rPr>
          <w:rFonts w:ascii="仿宋_GB2312" w:hAnsi="仿宋_GB2312" w:cs="仿宋_GB2312"/>
          <w:szCs w:val="28"/>
        </w:rPr>
        <w:fldChar w:fldCharType="separate"/>
      </w:r>
      <w:r>
        <w:rPr>
          <w:rFonts w:hint="eastAsia"/>
          <w:lang w:val="en-US" w:eastAsia="zh-CN"/>
        </w:rPr>
        <w:t xml:space="preserve">2. </w:t>
      </w:r>
      <w:r>
        <w:rPr>
          <w:rFonts w:hint="eastAsia" w:ascii="黑体" w:hAnsi="黑体" w:eastAsia="黑体"/>
          <w:szCs w:val="28"/>
          <w:lang w:val="en-US" w:eastAsia="zh-CN"/>
        </w:rPr>
        <w:t>系统今年变动情况</w:t>
      </w:r>
      <w:r>
        <w:rPr>
          <w:rFonts w:hint="eastAsia"/>
          <w:lang w:val="en-US" w:eastAsia="zh-CN"/>
        </w:rPr>
        <w:t>。</w:t>
      </w:r>
      <w:r>
        <w:tab/>
      </w:r>
      <w:r>
        <w:fldChar w:fldCharType="begin"/>
      </w:r>
      <w:r>
        <w:instrText xml:space="preserve"> PAGEREF _Toc31622 \h </w:instrText>
      </w:r>
      <w:r>
        <w:fldChar w:fldCharType="separate"/>
      </w:r>
      <w:r>
        <w:t>30</w:t>
      </w:r>
      <w:r>
        <w:fldChar w:fldCharType="end"/>
      </w:r>
      <w:r>
        <w:rPr>
          <w:rFonts w:ascii="仿宋_GB2312" w:hAnsi="仿宋_GB2312" w:cs="仿宋_GB2312"/>
          <w:szCs w:val="28"/>
        </w:rPr>
        <w:fldChar w:fldCharType="end"/>
      </w:r>
    </w:p>
    <w:p>
      <w:pPr>
        <w:pStyle w:val="24"/>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_Toc3580 </w:instrText>
      </w:r>
      <w:r>
        <w:rPr>
          <w:rFonts w:ascii="仿宋_GB2312" w:hAnsi="仿宋_GB2312" w:cs="仿宋_GB2312"/>
          <w:szCs w:val="28"/>
        </w:rPr>
        <w:fldChar w:fldCharType="separate"/>
      </w:r>
      <w:r>
        <w:rPr>
          <w:rFonts w:hint="eastAsia" w:ascii="黑体" w:hAnsi="黑体" w:eastAsia="黑体" w:cs="黑体"/>
          <w:bCs/>
          <w:lang w:val="en-US" w:eastAsia="zh-CN"/>
        </w:rPr>
        <w:t>2</w:t>
      </w:r>
      <w:r>
        <w:rPr>
          <w:rFonts w:hint="eastAsia" w:ascii="黑体" w:hAnsi="黑体" w:eastAsia="黑体" w:cs="黑体"/>
          <w:bCs/>
        </w:rPr>
        <w:t>.</w:t>
      </w:r>
      <w:r>
        <w:rPr>
          <w:rFonts w:hint="eastAsia" w:ascii="黑体" w:hAnsi="黑体" w:eastAsia="黑体" w:cs="黑体"/>
          <w:bCs/>
          <w:lang w:val="en-US" w:eastAsia="zh-CN"/>
        </w:rPr>
        <w:t>1无统一社会信用代码原因规则修改</w:t>
      </w:r>
      <w:r>
        <w:tab/>
      </w:r>
      <w:r>
        <w:fldChar w:fldCharType="begin"/>
      </w:r>
      <w:r>
        <w:instrText xml:space="preserve"> PAGEREF _Toc3580 \h </w:instrText>
      </w:r>
      <w:r>
        <w:fldChar w:fldCharType="separate"/>
      </w:r>
      <w:r>
        <w:t>30</w:t>
      </w:r>
      <w:r>
        <w:fldChar w:fldCharType="end"/>
      </w:r>
      <w:r>
        <w:rPr>
          <w:rFonts w:ascii="仿宋_GB2312" w:hAnsi="仿宋_GB2312" w:cs="仿宋_GB2312"/>
          <w:szCs w:val="28"/>
        </w:rPr>
        <w:fldChar w:fldCharType="end"/>
      </w:r>
    </w:p>
    <w:p>
      <w:pPr>
        <w:pStyle w:val="20"/>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_Toc29725 </w:instrText>
      </w:r>
      <w:r>
        <w:rPr>
          <w:rFonts w:ascii="仿宋_GB2312" w:hAnsi="仿宋_GB2312" w:cs="仿宋_GB2312"/>
          <w:szCs w:val="28"/>
        </w:rPr>
        <w:fldChar w:fldCharType="separate"/>
      </w:r>
      <w:r>
        <w:rPr>
          <w:rFonts w:hint="eastAsia" w:ascii="黑体" w:hAnsi="黑体" w:eastAsia="黑体"/>
          <w:szCs w:val="28"/>
          <w:lang w:val="en-US" w:eastAsia="zh-CN"/>
        </w:rPr>
        <w:t>3</w:t>
      </w:r>
      <w:r>
        <w:rPr>
          <w:rFonts w:hint="eastAsia" w:ascii="黑体" w:hAnsi="黑体" w:eastAsia="黑体"/>
          <w:szCs w:val="28"/>
        </w:rPr>
        <w:t>.</w:t>
      </w:r>
      <w:r>
        <w:rPr>
          <w:rFonts w:hint="eastAsia" w:ascii="黑体" w:hAnsi="黑体" w:eastAsia="黑体"/>
          <w:szCs w:val="28"/>
          <w:lang w:val="en-US" w:eastAsia="zh-CN"/>
        </w:rPr>
        <w:t>普通高校</w:t>
      </w:r>
      <w:r>
        <w:rPr>
          <w:rFonts w:hint="eastAsia" w:ascii="黑体" w:hAnsi="黑体" w:eastAsia="黑体"/>
          <w:szCs w:val="28"/>
        </w:rPr>
        <w:t>用户使用说明</w:t>
      </w:r>
      <w:r>
        <w:tab/>
      </w:r>
      <w:r>
        <w:fldChar w:fldCharType="begin"/>
      </w:r>
      <w:r>
        <w:instrText xml:space="preserve"> PAGEREF _Toc29725 \h </w:instrText>
      </w:r>
      <w:r>
        <w:fldChar w:fldCharType="separate"/>
      </w:r>
      <w:r>
        <w:t>31</w:t>
      </w:r>
      <w:r>
        <w:fldChar w:fldCharType="end"/>
      </w:r>
      <w:r>
        <w:rPr>
          <w:rFonts w:ascii="仿宋_GB2312" w:hAnsi="仿宋_GB2312" w:cs="仿宋_GB2312"/>
          <w:szCs w:val="28"/>
        </w:rPr>
        <w:fldChar w:fldCharType="end"/>
      </w:r>
    </w:p>
    <w:p>
      <w:pPr>
        <w:pStyle w:val="24"/>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_Toc4256 </w:instrText>
      </w:r>
      <w:r>
        <w:rPr>
          <w:rFonts w:ascii="仿宋_GB2312" w:hAnsi="仿宋_GB2312" w:cs="仿宋_GB2312"/>
          <w:szCs w:val="28"/>
        </w:rPr>
        <w:fldChar w:fldCharType="separate"/>
      </w:r>
      <w:r>
        <w:rPr>
          <w:rFonts w:hint="eastAsia" w:ascii="仿宋_GB2312" w:eastAsia="仿宋_GB2312"/>
          <w:lang w:val="en-US" w:eastAsia="zh-CN"/>
        </w:rPr>
        <w:t>3</w:t>
      </w:r>
      <w:r>
        <w:rPr>
          <w:rFonts w:hint="eastAsia" w:ascii="仿宋_GB2312" w:eastAsia="仿宋_GB2312"/>
        </w:rPr>
        <w:t>.1工作流程</w:t>
      </w:r>
      <w:r>
        <w:tab/>
      </w:r>
      <w:r>
        <w:fldChar w:fldCharType="begin"/>
      </w:r>
      <w:r>
        <w:instrText xml:space="preserve"> PAGEREF _Toc4256 \h </w:instrText>
      </w:r>
      <w:r>
        <w:fldChar w:fldCharType="separate"/>
      </w:r>
      <w:r>
        <w:t>31</w:t>
      </w:r>
      <w:r>
        <w:fldChar w:fldCharType="end"/>
      </w:r>
      <w:r>
        <w:rPr>
          <w:rFonts w:ascii="仿宋_GB2312" w:hAnsi="仿宋_GB2312" w:cs="仿宋_GB2312"/>
          <w:szCs w:val="28"/>
        </w:rPr>
        <w:fldChar w:fldCharType="end"/>
      </w:r>
    </w:p>
    <w:p>
      <w:pPr>
        <w:pStyle w:val="24"/>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_Toc6164 </w:instrText>
      </w:r>
      <w:r>
        <w:rPr>
          <w:rFonts w:ascii="仿宋_GB2312" w:hAnsi="仿宋_GB2312" w:cs="仿宋_GB2312"/>
          <w:szCs w:val="28"/>
        </w:rPr>
        <w:fldChar w:fldCharType="separate"/>
      </w:r>
      <w:r>
        <w:rPr>
          <w:rFonts w:hint="eastAsia" w:ascii="仿宋_GB2312" w:eastAsia="仿宋_GB2312"/>
          <w:lang w:val="en-US" w:eastAsia="zh-CN"/>
        </w:rPr>
        <w:t>3</w:t>
      </w:r>
      <w:r>
        <w:rPr>
          <w:rFonts w:hint="eastAsia" w:ascii="仿宋_GB2312" w:eastAsia="仿宋_GB2312"/>
        </w:rPr>
        <w:t>.2进入系统</w:t>
      </w:r>
      <w:r>
        <w:tab/>
      </w:r>
      <w:r>
        <w:fldChar w:fldCharType="begin"/>
      </w:r>
      <w:r>
        <w:instrText xml:space="preserve"> PAGEREF _Toc6164 \h </w:instrText>
      </w:r>
      <w:r>
        <w:fldChar w:fldCharType="separate"/>
      </w:r>
      <w:r>
        <w:t>31</w:t>
      </w:r>
      <w:r>
        <w:fldChar w:fldCharType="end"/>
      </w:r>
      <w:r>
        <w:rPr>
          <w:rFonts w:ascii="仿宋_GB2312" w:hAnsi="仿宋_GB2312" w:cs="仿宋_GB2312"/>
          <w:szCs w:val="28"/>
        </w:rPr>
        <w:fldChar w:fldCharType="end"/>
      </w:r>
    </w:p>
    <w:p>
      <w:pPr>
        <w:pStyle w:val="24"/>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_Toc19892 </w:instrText>
      </w:r>
      <w:r>
        <w:rPr>
          <w:rFonts w:ascii="仿宋_GB2312" w:hAnsi="仿宋_GB2312" w:cs="仿宋_GB2312"/>
          <w:szCs w:val="28"/>
        </w:rPr>
        <w:fldChar w:fldCharType="separate"/>
      </w:r>
      <w:r>
        <w:rPr>
          <w:rFonts w:hint="eastAsia" w:ascii="仿宋_GB2312" w:eastAsia="仿宋_GB2312"/>
        </w:rPr>
        <w:t>3.</w:t>
      </w:r>
      <w:r>
        <w:rPr>
          <w:rFonts w:ascii="仿宋_GB2312" w:eastAsia="仿宋_GB2312"/>
        </w:rPr>
        <w:t>3</w:t>
      </w:r>
      <w:r>
        <w:rPr>
          <w:rFonts w:hint="eastAsia" w:ascii="仿宋_GB2312" w:eastAsia="仿宋_GB2312"/>
        </w:rPr>
        <w:t>用户登录</w:t>
      </w:r>
      <w:r>
        <w:tab/>
      </w:r>
      <w:r>
        <w:fldChar w:fldCharType="begin"/>
      </w:r>
      <w:r>
        <w:instrText xml:space="preserve"> PAGEREF _Toc19892 \h </w:instrText>
      </w:r>
      <w:r>
        <w:fldChar w:fldCharType="separate"/>
      </w:r>
      <w:r>
        <w:t>32</w:t>
      </w:r>
      <w:r>
        <w:fldChar w:fldCharType="end"/>
      </w:r>
      <w:r>
        <w:rPr>
          <w:rFonts w:ascii="仿宋_GB2312" w:hAnsi="仿宋_GB2312" w:cs="仿宋_GB2312"/>
          <w:szCs w:val="28"/>
        </w:rPr>
        <w:fldChar w:fldCharType="end"/>
      </w:r>
    </w:p>
    <w:p>
      <w:pPr>
        <w:pStyle w:val="24"/>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_Toc24590 </w:instrText>
      </w:r>
      <w:r>
        <w:rPr>
          <w:rFonts w:ascii="仿宋_GB2312" w:hAnsi="仿宋_GB2312" w:cs="仿宋_GB2312"/>
          <w:szCs w:val="28"/>
        </w:rPr>
        <w:fldChar w:fldCharType="separate"/>
      </w:r>
      <w:r>
        <w:rPr>
          <w:rFonts w:hint="eastAsia" w:ascii="黑体" w:hAnsi="黑体" w:eastAsia="黑体"/>
        </w:rPr>
        <w:t>3.4办学点填报</w:t>
      </w:r>
      <w:r>
        <w:tab/>
      </w:r>
      <w:r>
        <w:fldChar w:fldCharType="begin"/>
      </w:r>
      <w:r>
        <w:instrText xml:space="preserve"> PAGEREF _Toc24590 \h </w:instrText>
      </w:r>
      <w:r>
        <w:fldChar w:fldCharType="separate"/>
      </w:r>
      <w:r>
        <w:t>33</w:t>
      </w:r>
      <w:r>
        <w:fldChar w:fldCharType="end"/>
      </w:r>
      <w:r>
        <w:rPr>
          <w:rFonts w:ascii="仿宋_GB2312" w:hAnsi="仿宋_GB2312" w:cs="仿宋_GB2312"/>
          <w:szCs w:val="28"/>
        </w:rPr>
        <w:fldChar w:fldCharType="end"/>
      </w:r>
    </w:p>
    <w:p>
      <w:pPr>
        <w:pStyle w:val="15"/>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_Toc2492 </w:instrText>
      </w:r>
      <w:r>
        <w:rPr>
          <w:rFonts w:ascii="仿宋_GB2312" w:hAnsi="仿宋_GB2312" w:cs="仿宋_GB2312"/>
          <w:szCs w:val="28"/>
        </w:rPr>
        <w:fldChar w:fldCharType="separate"/>
      </w:r>
      <w:r>
        <w:rPr>
          <w:rFonts w:ascii="黑体" w:hAnsi="黑体" w:eastAsia="黑体"/>
        </w:rPr>
        <w:t>3.4.1</w:t>
      </w:r>
      <w:r>
        <w:rPr>
          <w:rFonts w:hint="eastAsia" w:ascii="黑体" w:hAnsi="黑体" w:eastAsia="黑体"/>
          <w:lang w:val="en-US" w:eastAsia="zh-CN"/>
        </w:rPr>
        <w:t>进入校区管理界面</w:t>
      </w:r>
      <w:r>
        <w:tab/>
      </w:r>
      <w:r>
        <w:fldChar w:fldCharType="begin"/>
      </w:r>
      <w:r>
        <w:instrText xml:space="preserve"> PAGEREF _Toc2492 \h </w:instrText>
      </w:r>
      <w:r>
        <w:fldChar w:fldCharType="separate"/>
      </w:r>
      <w:r>
        <w:t>33</w:t>
      </w:r>
      <w:r>
        <w:fldChar w:fldCharType="end"/>
      </w:r>
      <w:r>
        <w:rPr>
          <w:rFonts w:ascii="仿宋_GB2312" w:hAnsi="仿宋_GB2312" w:cs="仿宋_GB2312"/>
          <w:szCs w:val="28"/>
        </w:rPr>
        <w:fldChar w:fldCharType="end"/>
      </w:r>
    </w:p>
    <w:p>
      <w:pPr>
        <w:pStyle w:val="15"/>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_Toc15150 </w:instrText>
      </w:r>
      <w:r>
        <w:rPr>
          <w:rFonts w:ascii="仿宋_GB2312" w:hAnsi="仿宋_GB2312" w:cs="仿宋_GB2312"/>
          <w:szCs w:val="28"/>
        </w:rPr>
        <w:fldChar w:fldCharType="separate"/>
      </w:r>
      <w:r>
        <w:rPr>
          <w:rFonts w:ascii="黑体" w:hAnsi="黑体" w:eastAsia="黑体"/>
        </w:rPr>
        <w:t>3.4.</w:t>
      </w:r>
      <w:r>
        <w:rPr>
          <w:rFonts w:hint="eastAsia" w:ascii="黑体" w:hAnsi="黑体" w:eastAsia="黑体"/>
          <w:lang w:val="en-US" w:eastAsia="zh-CN"/>
        </w:rPr>
        <w:t>2 进入校区信息维护界面</w:t>
      </w:r>
      <w:r>
        <w:tab/>
      </w:r>
      <w:r>
        <w:fldChar w:fldCharType="begin"/>
      </w:r>
      <w:r>
        <w:instrText xml:space="preserve"> PAGEREF _Toc15150 \h </w:instrText>
      </w:r>
      <w:r>
        <w:fldChar w:fldCharType="separate"/>
      </w:r>
      <w:r>
        <w:t>34</w:t>
      </w:r>
      <w:r>
        <w:fldChar w:fldCharType="end"/>
      </w:r>
      <w:r>
        <w:rPr>
          <w:rFonts w:ascii="仿宋_GB2312" w:hAnsi="仿宋_GB2312" w:cs="仿宋_GB2312"/>
          <w:szCs w:val="28"/>
        </w:rPr>
        <w:fldChar w:fldCharType="end"/>
      </w:r>
    </w:p>
    <w:p>
      <w:pPr>
        <w:pStyle w:val="15"/>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_Toc26967 </w:instrText>
      </w:r>
      <w:r>
        <w:rPr>
          <w:rFonts w:ascii="仿宋_GB2312" w:hAnsi="仿宋_GB2312" w:cs="仿宋_GB2312"/>
          <w:szCs w:val="28"/>
        </w:rPr>
        <w:fldChar w:fldCharType="separate"/>
      </w:r>
      <w:r>
        <w:rPr>
          <w:rFonts w:ascii="黑体" w:hAnsi="黑体" w:eastAsia="黑体"/>
        </w:rPr>
        <w:t>3.4.</w:t>
      </w:r>
      <w:r>
        <w:rPr>
          <w:rFonts w:hint="eastAsia" w:ascii="黑体" w:hAnsi="黑体" w:eastAsia="黑体"/>
          <w:lang w:val="en-US" w:eastAsia="zh-CN"/>
        </w:rPr>
        <w:t>3修改校区信息</w:t>
      </w:r>
      <w:r>
        <w:tab/>
      </w:r>
      <w:r>
        <w:fldChar w:fldCharType="begin"/>
      </w:r>
      <w:r>
        <w:instrText xml:space="preserve"> PAGEREF _Toc26967 \h </w:instrText>
      </w:r>
      <w:r>
        <w:fldChar w:fldCharType="separate"/>
      </w:r>
      <w:r>
        <w:t>34</w:t>
      </w:r>
      <w:r>
        <w:fldChar w:fldCharType="end"/>
      </w:r>
      <w:r>
        <w:rPr>
          <w:rFonts w:ascii="仿宋_GB2312" w:hAnsi="仿宋_GB2312" w:cs="仿宋_GB2312"/>
          <w:szCs w:val="28"/>
        </w:rPr>
        <w:fldChar w:fldCharType="end"/>
      </w:r>
    </w:p>
    <w:p>
      <w:pPr>
        <w:pStyle w:val="15"/>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_Toc28044 </w:instrText>
      </w:r>
      <w:r>
        <w:rPr>
          <w:rFonts w:ascii="仿宋_GB2312" w:hAnsi="仿宋_GB2312" w:cs="仿宋_GB2312"/>
          <w:szCs w:val="28"/>
        </w:rPr>
        <w:fldChar w:fldCharType="separate"/>
      </w:r>
      <w:r>
        <w:rPr>
          <w:rFonts w:ascii="黑体" w:hAnsi="黑体" w:eastAsia="黑体"/>
        </w:rPr>
        <w:t>3.4.</w:t>
      </w:r>
      <w:r>
        <w:rPr>
          <w:rFonts w:hint="eastAsia" w:ascii="黑体" w:hAnsi="黑体" w:eastAsia="黑体"/>
          <w:lang w:val="en-US" w:eastAsia="zh-CN"/>
        </w:rPr>
        <w:t>4新建校区</w:t>
      </w:r>
      <w:r>
        <w:tab/>
      </w:r>
      <w:r>
        <w:fldChar w:fldCharType="begin"/>
      </w:r>
      <w:r>
        <w:instrText xml:space="preserve"> PAGEREF _Toc28044 \h </w:instrText>
      </w:r>
      <w:r>
        <w:fldChar w:fldCharType="separate"/>
      </w:r>
      <w:r>
        <w:t>35</w:t>
      </w:r>
      <w:r>
        <w:fldChar w:fldCharType="end"/>
      </w:r>
      <w:r>
        <w:rPr>
          <w:rFonts w:ascii="仿宋_GB2312" w:hAnsi="仿宋_GB2312" w:cs="仿宋_GB2312"/>
          <w:szCs w:val="28"/>
        </w:rPr>
        <w:fldChar w:fldCharType="end"/>
      </w:r>
    </w:p>
    <w:p>
      <w:pPr>
        <w:pStyle w:val="15"/>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_Toc29261 </w:instrText>
      </w:r>
      <w:r>
        <w:rPr>
          <w:rFonts w:ascii="仿宋_GB2312" w:hAnsi="仿宋_GB2312" w:cs="仿宋_GB2312"/>
          <w:szCs w:val="28"/>
        </w:rPr>
        <w:fldChar w:fldCharType="separate"/>
      </w:r>
      <w:r>
        <w:rPr>
          <w:rFonts w:ascii="黑体" w:hAnsi="黑体" w:eastAsia="黑体"/>
        </w:rPr>
        <w:t>3.4.</w:t>
      </w:r>
      <w:r>
        <w:rPr>
          <w:rFonts w:hint="eastAsia" w:ascii="黑体" w:hAnsi="黑体" w:eastAsia="黑体"/>
          <w:lang w:val="en-US" w:eastAsia="zh-CN"/>
        </w:rPr>
        <w:t>5撤销校区</w:t>
      </w:r>
      <w:r>
        <w:tab/>
      </w:r>
      <w:r>
        <w:fldChar w:fldCharType="begin"/>
      </w:r>
      <w:r>
        <w:instrText xml:space="preserve"> PAGEREF _Toc29261 \h </w:instrText>
      </w:r>
      <w:r>
        <w:fldChar w:fldCharType="separate"/>
      </w:r>
      <w:r>
        <w:t>35</w:t>
      </w:r>
      <w:r>
        <w:fldChar w:fldCharType="end"/>
      </w:r>
      <w:r>
        <w:rPr>
          <w:rFonts w:ascii="仿宋_GB2312" w:hAnsi="仿宋_GB2312" w:cs="仿宋_GB2312"/>
          <w:szCs w:val="28"/>
        </w:rPr>
        <w:fldChar w:fldCharType="end"/>
      </w:r>
    </w:p>
    <w:p>
      <w:pPr>
        <w:pStyle w:val="15"/>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_Toc14240 </w:instrText>
      </w:r>
      <w:r>
        <w:rPr>
          <w:rFonts w:ascii="仿宋_GB2312" w:hAnsi="仿宋_GB2312" w:cs="仿宋_GB2312"/>
          <w:szCs w:val="28"/>
        </w:rPr>
        <w:fldChar w:fldCharType="separate"/>
      </w:r>
      <w:r>
        <w:rPr>
          <w:rFonts w:ascii="黑体" w:hAnsi="黑体" w:eastAsia="黑体"/>
        </w:rPr>
        <w:t>3.4.</w:t>
      </w:r>
      <w:r>
        <w:rPr>
          <w:rFonts w:hint="eastAsia" w:ascii="黑体" w:hAnsi="黑体" w:eastAsia="黑体"/>
          <w:lang w:val="en-US" w:eastAsia="zh-CN"/>
        </w:rPr>
        <w:t>6变动校区提交</w:t>
      </w:r>
      <w:r>
        <w:tab/>
      </w:r>
      <w:r>
        <w:fldChar w:fldCharType="begin"/>
      </w:r>
      <w:r>
        <w:instrText xml:space="preserve"> PAGEREF _Toc14240 \h </w:instrText>
      </w:r>
      <w:r>
        <w:fldChar w:fldCharType="separate"/>
      </w:r>
      <w:r>
        <w:t>35</w:t>
      </w:r>
      <w:r>
        <w:fldChar w:fldCharType="end"/>
      </w:r>
      <w:r>
        <w:rPr>
          <w:rFonts w:ascii="仿宋_GB2312" w:hAnsi="仿宋_GB2312" w:cs="仿宋_GB2312"/>
          <w:szCs w:val="28"/>
        </w:rPr>
        <w:fldChar w:fldCharType="end"/>
      </w:r>
    </w:p>
    <w:p>
      <w:pPr>
        <w:pStyle w:val="20"/>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_Toc5588 </w:instrText>
      </w:r>
      <w:r>
        <w:rPr>
          <w:rFonts w:ascii="仿宋_GB2312" w:hAnsi="仿宋_GB2312" w:cs="仿宋_GB2312"/>
          <w:szCs w:val="28"/>
        </w:rPr>
        <w:fldChar w:fldCharType="separate"/>
      </w:r>
      <w:r>
        <w:rPr>
          <w:rFonts w:hint="eastAsia" w:ascii="黑体" w:hAnsi="黑体" w:eastAsia="黑体"/>
          <w:szCs w:val="28"/>
        </w:rPr>
        <w:t>4.管理部门用户使用说明</w:t>
      </w:r>
      <w:r>
        <w:tab/>
      </w:r>
      <w:r>
        <w:fldChar w:fldCharType="begin"/>
      </w:r>
      <w:r>
        <w:instrText xml:space="preserve"> PAGEREF _Toc5588 \h </w:instrText>
      </w:r>
      <w:r>
        <w:fldChar w:fldCharType="separate"/>
      </w:r>
      <w:r>
        <w:t>36</w:t>
      </w:r>
      <w:r>
        <w:fldChar w:fldCharType="end"/>
      </w:r>
      <w:r>
        <w:rPr>
          <w:rFonts w:ascii="仿宋_GB2312" w:hAnsi="仿宋_GB2312" w:cs="仿宋_GB2312"/>
          <w:szCs w:val="28"/>
        </w:rPr>
        <w:fldChar w:fldCharType="end"/>
      </w:r>
    </w:p>
    <w:p>
      <w:pPr>
        <w:pStyle w:val="24"/>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_Toc13785 </w:instrText>
      </w:r>
      <w:r>
        <w:rPr>
          <w:rFonts w:ascii="仿宋_GB2312" w:hAnsi="仿宋_GB2312" w:cs="仿宋_GB2312"/>
          <w:szCs w:val="28"/>
        </w:rPr>
        <w:fldChar w:fldCharType="separate"/>
      </w:r>
      <w:r>
        <w:rPr>
          <w:rFonts w:ascii="黑体" w:hAnsi="黑体" w:eastAsia="黑体"/>
        </w:rPr>
        <w:t>4.1</w:t>
      </w:r>
      <w:r>
        <w:rPr>
          <w:rFonts w:hint="eastAsia" w:ascii="黑体" w:hAnsi="黑体" w:eastAsia="黑体"/>
        </w:rPr>
        <w:t>工作流程</w:t>
      </w:r>
      <w:r>
        <w:tab/>
      </w:r>
      <w:r>
        <w:fldChar w:fldCharType="begin"/>
      </w:r>
      <w:r>
        <w:instrText xml:space="preserve"> PAGEREF _Toc13785 \h </w:instrText>
      </w:r>
      <w:r>
        <w:fldChar w:fldCharType="separate"/>
      </w:r>
      <w:r>
        <w:t>36</w:t>
      </w:r>
      <w:r>
        <w:fldChar w:fldCharType="end"/>
      </w:r>
      <w:r>
        <w:rPr>
          <w:rFonts w:ascii="仿宋_GB2312" w:hAnsi="仿宋_GB2312" w:cs="仿宋_GB2312"/>
          <w:szCs w:val="28"/>
        </w:rPr>
        <w:fldChar w:fldCharType="end"/>
      </w:r>
    </w:p>
    <w:p>
      <w:pPr>
        <w:pStyle w:val="15"/>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_Toc5718 </w:instrText>
      </w:r>
      <w:r>
        <w:rPr>
          <w:rFonts w:ascii="仿宋_GB2312" w:hAnsi="仿宋_GB2312" w:cs="仿宋_GB2312"/>
          <w:szCs w:val="28"/>
        </w:rPr>
        <w:fldChar w:fldCharType="separate"/>
      </w:r>
      <w:r>
        <w:rPr>
          <w:rFonts w:hint="eastAsia" w:ascii="黑体" w:hAnsi="黑体" w:eastAsia="黑体"/>
        </w:rPr>
        <w:t>4</w:t>
      </w:r>
      <w:r>
        <w:rPr>
          <w:rFonts w:ascii="黑体" w:hAnsi="黑体" w:eastAsia="黑体"/>
        </w:rPr>
        <w:t>.1.1 县级教育</w:t>
      </w:r>
      <w:r>
        <w:rPr>
          <w:rFonts w:hint="eastAsia" w:ascii="黑体" w:hAnsi="黑体" w:eastAsia="黑体"/>
        </w:rPr>
        <w:t>管理部门使用流程</w:t>
      </w:r>
      <w:r>
        <w:tab/>
      </w:r>
      <w:r>
        <w:fldChar w:fldCharType="begin"/>
      </w:r>
      <w:r>
        <w:instrText xml:space="preserve"> PAGEREF _Toc5718 \h </w:instrText>
      </w:r>
      <w:r>
        <w:fldChar w:fldCharType="separate"/>
      </w:r>
      <w:r>
        <w:t>36</w:t>
      </w:r>
      <w:r>
        <w:fldChar w:fldCharType="end"/>
      </w:r>
      <w:r>
        <w:rPr>
          <w:rFonts w:ascii="仿宋_GB2312" w:hAnsi="仿宋_GB2312" w:cs="仿宋_GB2312"/>
          <w:szCs w:val="28"/>
        </w:rPr>
        <w:fldChar w:fldCharType="end"/>
      </w:r>
    </w:p>
    <w:p>
      <w:pPr>
        <w:pStyle w:val="24"/>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_Toc8684 </w:instrText>
      </w:r>
      <w:r>
        <w:rPr>
          <w:rFonts w:ascii="仿宋_GB2312" w:hAnsi="仿宋_GB2312" w:cs="仿宋_GB2312"/>
          <w:szCs w:val="28"/>
        </w:rPr>
        <w:fldChar w:fldCharType="separate"/>
      </w:r>
      <w:r>
        <w:rPr>
          <w:rFonts w:ascii="黑体" w:hAnsi="黑体" w:eastAsia="黑体"/>
        </w:rPr>
        <w:t>4.2进入系统</w:t>
      </w:r>
      <w:r>
        <w:tab/>
      </w:r>
      <w:r>
        <w:fldChar w:fldCharType="begin"/>
      </w:r>
      <w:r>
        <w:instrText xml:space="preserve"> PAGEREF _Toc8684 \h </w:instrText>
      </w:r>
      <w:r>
        <w:fldChar w:fldCharType="separate"/>
      </w:r>
      <w:r>
        <w:t>36</w:t>
      </w:r>
      <w:r>
        <w:fldChar w:fldCharType="end"/>
      </w:r>
      <w:r>
        <w:rPr>
          <w:rFonts w:ascii="仿宋_GB2312" w:hAnsi="仿宋_GB2312" w:cs="仿宋_GB2312"/>
          <w:szCs w:val="28"/>
        </w:rPr>
        <w:fldChar w:fldCharType="end"/>
      </w:r>
    </w:p>
    <w:p>
      <w:pPr>
        <w:pStyle w:val="24"/>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_Toc27639 </w:instrText>
      </w:r>
      <w:r>
        <w:rPr>
          <w:rFonts w:ascii="仿宋_GB2312" w:hAnsi="仿宋_GB2312" w:cs="仿宋_GB2312"/>
          <w:szCs w:val="28"/>
        </w:rPr>
        <w:fldChar w:fldCharType="separate"/>
      </w:r>
      <w:r>
        <w:rPr>
          <w:rFonts w:ascii="黑体" w:hAnsi="黑体" w:eastAsia="黑体"/>
        </w:rPr>
        <w:t>4.3</w:t>
      </w:r>
      <w:r>
        <w:rPr>
          <w:rFonts w:hint="eastAsia" w:ascii="黑体" w:hAnsi="黑体" w:eastAsia="黑体"/>
        </w:rPr>
        <w:t>用户登录</w:t>
      </w:r>
      <w:r>
        <w:tab/>
      </w:r>
      <w:r>
        <w:fldChar w:fldCharType="begin"/>
      </w:r>
      <w:r>
        <w:instrText xml:space="preserve"> PAGEREF _Toc27639 \h </w:instrText>
      </w:r>
      <w:r>
        <w:fldChar w:fldCharType="separate"/>
      </w:r>
      <w:r>
        <w:t>37</w:t>
      </w:r>
      <w:r>
        <w:fldChar w:fldCharType="end"/>
      </w:r>
      <w:r>
        <w:rPr>
          <w:rFonts w:ascii="仿宋_GB2312" w:hAnsi="仿宋_GB2312" w:cs="仿宋_GB2312"/>
          <w:szCs w:val="28"/>
        </w:rPr>
        <w:fldChar w:fldCharType="end"/>
      </w:r>
    </w:p>
    <w:p>
      <w:pPr>
        <w:pStyle w:val="24"/>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_Toc11171 </w:instrText>
      </w:r>
      <w:r>
        <w:rPr>
          <w:rFonts w:ascii="仿宋_GB2312" w:hAnsi="仿宋_GB2312" w:cs="仿宋_GB2312"/>
          <w:szCs w:val="28"/>
        </w:rPr>
        <w:fldChar w:fldCharType="separate"/>
      </w:r>
      <w:r>
        <w:rPr>
          <w:rFonts w:ascii="黑体" w:hAnsi="黑体" w:eastAsia="黑体"/>
        </w:rPr>
        <w:t>4.4</w:t>
      </w:r>
      <w:r>
        <w:rPr>
          <w:rFonts w:hint="eastAsia" w:ascii="黑体" w:hAnsi="黑体" w:eastAsia="黑体"/>
          <w:lang w:val="en-US" w:eastAsia="zh-CN"/>
        </w:rPr>
        <w:t>首页</w:t>
      </w:r>
      <w:r>
        <w:tab/>
      </w:r>
      <w:r>
        <w:fldChar w:fldCharType="begin"/>
      </w:r>
      <w:r>
        <w:instrText xml:space="preserve"> PAGEREF _Toc11171 \h </w:instrText>
      </w:r>
      <w:r>
        <w:fldChar w:fldCharType="separate"/>
      </w:r>
      <w:r>
        <w:t>38</w:t>
      </w:r>
      <w:r>
        <w:fldChar w:fldCharType="end"/>
      </w:r>
      <w:r>
        <w:rPr>
          <w:rFonts w:ascii="仿宋_GB2312" w:hAnsi="仿宋_GB2312" w:cs="仿宋_GB2312"/>
          <w:szCs w:val="28"/>
        </w:rPr>
        <w:fldChar w:fldCharType="end"/>
      </w:r>
    </w:p>
    <w:p>
      <w:pPr>
        <w:pStyle w:val="15"/>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_Toc9894 </w:instrText>
      </w:r>
      <w:r>
        <w:rPr>
          <w:rFonts w:ascii="仿宋_GB2312" w:hAnsi="仿宋_GB2312" w:cs="仿宋_GB2312"/>
          <w:szCs w:val="28"/>
        </w:rPr>
        <w:fldChar w:fldCharType="separate"/>
      </w:r>
      <w:r>
        <w:rPr>
          <w:rFonts w:hint="eastAsia" w:ascii="黑体" w:hAnsi="黑体" w:eastAsia="黑体"/>
        </w:rPr>
        <w:t>4</w:t>
      </w:r>
      <w:r>
        <w:rPr>
          <w:rFonts w:ascii="黑体" w:hAnsi="黑体" w:eastAsia="黑体"/>
        </w:rPr>
        <w:t>.</w:t>
      </w:r>
      <w:r>
        <w:rPr>
          <w:rFonts w:hint="eastAsia" w:ascii="黑体" w:hAnsi="黑体" w:eastAsia="黑体"/>
          <w:lang w:val="en-US" w:eastAsia="zh-CN"/>
        </w:rPr>
        <w:t>4</w:t>
      </w:r>
      <w:r>
        <w:rPr>
          <w:rFonts w:ascii="黑体" w:hAnsi="黑体" w:eastAsia="黑体"/>
        </w:rPr>
        <w:t xml:space="preserve">.1 </w:t>
      </w:r>
      <w:r>
        <w:rPr>
          <w:rFonts w:hint="eastAsia" w:ascii="黑体" w:hAnsi="黑体" w:eastAsia="黑体"/>
          <w:lang w:val="en-US" w:eastAsia="zh-CN"/>
        </w:rPr>
        <w:t>首页内容</w:t>
      </w:r>
      <w:r>
        <w:tab/>
      </w:r>
      <w:r>
        <w:fldChar w:fldCharType="begin"/>
      </w:r>
      <w:r>
        <w:instrText xml:space="preserve"> PAGEREF _Toc9894 \h </w:instrText>
      </w:r>
      <w:r>
        <w:fldChar w:fldCharType="separate"/>
      </w:r>
      <w:r>
        <w:t>38</w:t>
      </w:r>
      <w:r>
        <w:fldChar w:fldCharType="end"/>
      </w:r>
      <w:r>
        <w:rPr>
          <w:rFonts w:ascii="仿宋_GB2312" w:hAnsi="仿宋_GB2312" w:cs="仿宋_GB2312"/>
          <w:szCs w:val="28"/>
        </w:rPr>
        <w:fldChar w:fldCharType="end"/>
      </w:r>
    </w:p>
    <w:p>
      <w:pPr>
        <w:pStyle w:val="15"/>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_Toc3388 </w:instrText>
      </w:r>
      <w:r>
        <w:rPr>
          <w:rFonts w:ascii="仿宋_GB2312" w:hAnsi="仿宋_GB2312" w:cs="仿宋_GB2312"/>
          <w:szCs w:val="28"/>
        </w:rPr>
        <w:fldChar w:fldCharType="separate"/>
      </w:r>
      <w:r>
        <w:rPr>
          <w:rFonts w:hint="eastAsia" w:ascii="黑体" w:hAnsi="黑体" w:eastAsia="黑体"/>
        </w:rPr>
        <w:t>4</w:t>
      </w:r>
      <w:r>
        <w:rPr>
          <w:rFonts w:ascii="黑体" w:hAnsi="黑体" w:eastAsia="黑体"/>
        </w:rPr>
        <w:t>.</w:t>
      </w:r>
      <w:r>
        <w:rPr>
          <w:rFonts w:hint="eastAsia" w:ascii="黑体" w:hAnsi="黑体" w:eastAsia="黑体"/>
          <w:lang w:val="en-US" w:eastAsia="zh-CN"/>
        </w:rPr>
        <w:t>4</w:t>
      </w:r>
      <w:r>
        <w:rPr>
          <w:rFonts w:ascii="黑体" w:hAnsi="黑体" w:eastAsia="黑体"/>
        </w:rPr>
        <w:t>.</w:t>
      </w:r>
      <w:r>
        <w:rPr>
          <w:rFonts w:hint="eastAsia" w:ascii="黑体" w:hAnsi="黑体" w:eastAsia="黑体"/>
          <w:lang w:val="en-US" w:eastAsia="zh-CN"/>
        </w:rPr>
        <w:t>2</w:t>
      </w:r>
      <w:r>
        <w:rPr>
          <w:rFonts w:ascii="黑体" w:hAnsi="黑体" w:eastAsia="黑体"/>
        </w:rPr>
        <w:t xml:space="preserve"> </w:t>
      </w:r>
      <w:r>
        <w:rPr>
          <w:rFonts w:hint="eastAsia" w:ascii="黑体" w:hAnsi="黑体" w:eastAsia="黑体"/>
          <w:lang w:val="en-US" w:eastAsia="zh-CN"/>
        </w:rPr>
        <w:t>修改自身密码</w:t>
      </w:r>
      <w:r>
        <w:tab/>
      </w:r>
      <w:r>
        <w:fldChar w:fldCharType="begin"/>
      </w:r>
      <w:r>
        <w:instrText xml:space="preserve"> PAGEREF _Toc3388 \h </w:instrText>
      </w:r>
      <w:r>
        <w:fldChar w:fldCharType="separate"/>
      </w:r>
      <w:r>
        <w:t>38</w:t>
      </w:r>
      <w:r>
        <w:fldChar w:fldCharType="end"/>
      </w:r>
      <w:r>
        <w:rPr>
          <w:rFonts w:ascii="仿宋_GB2312" w:hAnsi="仿宋_GB2312" w:cs="仿宋_GB2312"/>
          <w:szCs w:val="28"/>
        </w:rPr>
        <w:fldChar w:fldCharType="end"/>
      </w:r>
    </w:p>
    <w:p>
      <w:pPr>
        <w:pStyle w:val="24"/>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_Toc397 </w:instrText>
      </w:r>
      <w:r>
        <w:rPr>
          <w:rFonts w:ascii="仿宋_GB2312" w:hAnsi="仿宋_GB2312" w:cs="仿宋_GB2312"/>
          <w:szCs w:val="28"/>
        </w:rPr>
        <w:fldChar w:fldCharType="separate"/>
      </w:r>
      <w:r>
        <w:rPr>
          <w:rFonts w:hint="eastAsia" w:ascii="黑体" w:hAnsi="黑体" w:eastAsia="黑体"/>
        </w:rPr>
        <w:t>4.5</w:t>
      </w:r>
      <w:r>
        <w:rPr>
          <w:rFonts w:hint="eastAsia" w:ascii="黑体" w:hAnsi="黑体" w:eastAsia="黑体"/>
          <w:lang w:val="en-US" w:eastAsia="zh-CN"/>
        </w:rPr>
        <w:t xml:space="preserve"> 部门信息管理</w:t>
      </w:r>
      <w:r>
        <w:tab/>
      </w:r>
      <w:r>
        <w:fldChar w:fldCharType="begin"/>
      </w:r>
      <w:r>
        <w:instrText xml:space="preserve"> PAGEREF _Toc397 \h </w:instrText>
      </w:r>
      <w:r>
        <w:fldChar w:fldCharType="separate"/>
      </w:r>
      <w:r>
        <w:t>39</w:t>
      </w:r>
      <w:r>
        <w:fldChar w:fldCharType="end"/>
      </w:r>
      <w:r>
        <w:rPr>
          <w:rFonts w:ascii="仿宋_GB2312" w:hAnsi="仿宋_GB2312" w:cs="仿宋_GB2312"/>
          <w:szCs w:val="28"/>
        </w:rPr>
        <w:fldChar w:fldCharType="end"/>
      </w:r>
    </w:p>
    <w:p>
      <w:pPr>
        <w:pStyle w:val="15"/>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_Toc24464 </w:instrText>
      </w:r>
      <w:r>
        <w:rPr>
          <w:rFonts w:ascii="仿宋_GB2312" w:hAnsi="仿宋_GB2312" w:cs="仿宋_GB2312"/>
          <w:szCs w:val="28"/>
        </w:rPr>
        <w:fldChar w:fldCharType="separate"/>
      </w:r>
      <w:r>
        <w:rPr>
          <w:rFonts w:hint="eastAsia" w:ascii="黑体" w:hAnsi="黑体" w:eastAsia="黑体"/>
        </w:rPr>
        <w:t>4</w:t>
      </w:r>
      <w:r>
        <w:rPr>
          <w:rFonts w:ascii="黑体" w:hAnsi="黑体" w:eastAsia="黑体"/>
        </w:rPr>
        <w:t>.</w:t>
      </w:r>
      <w:r>
        <w:rPr>
          <w:rFonts w:hint="eastAsia" w:ascii="黑体" w:hAnsi="黑体" w:eastAsia="黑体"/>
          <w:lang w:val="en-US" w:eastAsia="zh-CN"/>
        </w:rPr>
        <w:t>5</w:t>
      </w:r>
      <w:r>
        <w:rPr>
          <w:rFonts w:ascii="黑体" w:hAnsi="黑体" w:eastAsia="黑体"/>
        </w:rPr>
        <w:t xml:space="preserve">.1 </w:t>
      </w:r>
      <w:r>
        <w:rPr>
          <w:rFonts w:hint="eastAsia" w:ascii="黑体" w:hAnsi="黑体" w:eastAsia="黑体"/>
          <w:lang w:val="en-US" w:eastAsia="zh-CN"/>
        </w:rPr>
        <w:t>修改部门信息</w:t>
      </w:r>
      <w:r>
        <w:tab/>
      </w:r>
      <w:r>
        <w:fldChar w:fldCharType="begin"/>
      </w:r>
      <w:r>
        <w:instrText xml:space="preserve"> PAGEREF _Toc24464 \h </w:instrText>
      </w:r>
      <w:r>
        <w:fldChar w:fldCharType="separate"/>
      </w:r>
      <w:r>
        <w:t>39</w:t>
      </w:r>
      <w:r>
        <w:fldChar w:fldCharType="end"/>
      </w:r>
      <w:r>
        <w:rPr>
          <w:rFonts w:ascii="仿宋_GB2312" w:hAnsi="仿宋_GB2312" w:cs="仿宋_GB2312"/>
          <w:szCs w:val="28"/>
        </w:rPr>
        <w:fldChar w:fldCharType="end"/>
      </w:r>
    </w:p>
    <w:p>
      <w:pPr>
        <w:pStyle w:val="15"/>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_Toc15122 </w:instrText>
      </w:r>
      <w:r>
        <w:rPr>
          <w:rFonts w:ascii="仿宋_GB2312" w:hAnsi="仿宋_GB2312" w:cs="仿宋_GB2312"/>
          <w:szCs w:val="28"/>
        </w:rPr>
        <w:fldChar w:fldCharType="separate"/>
      </w:r>
      <w:r>
        <w:rPr>
          <w:rFonts w:hint="eastAsia" w:ascii="黑体" w:hAnsi="黑体" w:eastAsia="黑体"/>
        </w:rPr>
        <w:t>4</w:t>
      </w:r>
      <w:r>
        <w:rPr>
          <w:rFonts w:ascii="黑体" w:hAnsi="黑体" w:eastAsia="黑体"/>
        </w:rPr>
        <w:t>.</w:t>
      </w:r>
      <w:r>
        <w:rPr>
          <w:rFonts w:hint="eastAsia" w:ascii="黑体" w:hAnsi="黑体" w:eastAsia="黑体"/>
          <w:lang w:val="en-US" w:eastAsia="zh-CN"/>
        </w:rPr>
        <w:t>5</w:t>
      </w:r>
      <w:r>
        <w:rPr>
          <w:rFonts w:ascii="黑体" w:hAnsi="黑体" w:eastAsia="黑体"/>
        </w:rPr>
        <w:t>.</w:t>
      </w:r>
      <w:r>
        <w:rPr>
          <w:rFonts w:hint="eastAsia" w:ascii="黑体" w:hAnsi="黑体" w:eastAsia="黑体"/>
          <w:lang w:val="en-US" w:eastAsia="zh-CN"/>
        </w:rPr>
        <w:t>2</w:t>
      </w:r>
      <w:r>
        <w:rPr>
          <w:rFonts w:ascii="黑体" w:hAnsi="黑体" w:eastAsia="黑体"/>
        </w:rPr>
        <w:t xml:space="preserve"> </w:t>
      </w:r>
      <w:r>
        <w:rPr>
          <w:rFonts w:hint="eastAsia" w:ascii="黑体" w:hAnsi="黑体" w:eastAsia="黑体"/>
          <w:lang w:val="en-US" w:eastAsia="zh-CN"/>
        </w:rPr>
        <w:t>修改部门称谓</w:t>
      </w:r>
      <w:r>
        <w:tab/>
      </w:r>
      <w:r>
        <w:fldChar w:fldCharType="begin"/>
      </w:r>
      <w:r>
        <w:instrText xml:space="preserve"> PAGEREF _Toc15122 \h </w:instrText>
      </w:r>
      <w:r>
        <w:fldChar w:fldCharType="separate"/>
      </w:r>
      <w:r>
        <w:t>39</w:t>
      </w:r>
      <w:r>
        <w:fldChar w:fldCharType="end"/>
      </w:r>
      <w:r>
        <w:rPr>
          <w:rFonts w:ascii="仿宋_GB2312" w:hAnsi="仿宋_GB2312" w:cs="仿宋_GB2312"/>
          <w:szCs w:val="28"/>
        </w:rPr>
        <w:fldChar w:fldCharType="end"/>
      </w:r>
    </w:p>
    <w:p>
      <w:pPr>
        <w:pStyle w:val="15"/>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_Toc5274 </w:instrText>
      </w:r>
      <w:r>
        <w:rPr>
          <w:rFonts w:ascii="仿宋_GB2312" w:hAnsi="仿宋_GB2312" w:cs="仿宋_GB2312"/>
          <w:szCs w:val="28"/>
        </w:rPr>
        <w:fldChar w:fldCharType="separate"/>
      </w:r>
      <w:r>
        <w:rPr>
          <w:rFonts w:hint="eastAsia" w:ascii="黑体" w:hAnsi="黑体" w:eastAsia="黑体"/>
        </w:rPr>
        <w:t>4</w:t>
      </w:r>
      <w:r>
        <w:rPr>
          <w:rFonts w:ascii="黑体" w:hAnsi="黑体" w:eastAsia="黑体"/>
        </w:rPr>
        <w:t>.</w:t>
      </w:r>
      <w:r>
        <w:rPr>
          <w:rFonts w:hint="eastAsia" w:ascii="黑体" w:hAnsi="黑体" w:eastAsia="黑体"/>
          <w:lang w:val="en-US" w:eastAsia="zh-CN"/>
        </w:rPr>
        <w:t>5</w:t>
      </w:r>
      <w:r>
        <w:rPr>
          <w:rFonts w:ascii="黑体" w:hAnsi="黑体" w:eastAsia="黑体"/>
        </w:rPr>
        <w:t>.</w:t>
      </w:r>
      <w:r>
        <w:rPr>
          <w:rFonts w:hint="eastAsia" w:ascii="黑体" w:hAnsi="黑体" w:eastAsia="黑体"/>
          <w:lang w:val="en-US" w:eastAsia="zh-CN"/>
        </w:rPr>
        <w:t>3</w:t>
      </w:r>
      <w:r>
        <w:rPr>
          <w:rFonts w:ascii="黑体" w:hAnsi="黑体" w:eastAsia="黑体"/>
        </w:rPr>
        <w:t xml:space="preserve"> </w:t>
      </w:r>
      <w:r>
        <w:rPr>
          <w:rFonts w:hint="eastAsia" w:ascii="黑体" w:hAnsi="黑体" w:eastAsia="黑体"/>
          <w:lang w:val="en-US" w:eastAsia="zh-CN"/>
        </w:rPr>
        <w:t>自建采集部门</w:t>
      </w:r>
      <w:r>
        <w:tab/>
      </w:r>
      <w:r>
        <w:fldChar w:fldCharType="begin"/>
      </w:r>
      <w:r>
        <w:instrText xml:space="preserve"> PAGEREF _Toc5274 \h </w:instrText>
      </w:r>
      <w:r>
        <w:fldChar w:fldCharType="separate"/>
      </w:r>
      <w:r>
        <w:t>40</w:t>
      </w:r>
      <w:r>
        <w:fldChar w:fldCharType="end"/>
      </w:r>
      <w:r>
        <w:rPr>
          <w:rFonts w:ascii="仿宋_GB2312" w:hAnsi="仿宋_GB2312" w:cs="仿宋_GB2312"/>
          <w:szCs w:val="28"/>
        </w:rPr>
        <w:fldChar w:fldCharType="end"/>
      </w:r>
    </w:p>
    <w:p>
      <w:pPr>
        <w:pStyle w:val="15"/>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_Toc7624 </w:instrText>
      </w:r>
      <w:r>
        <w:rPr>
          <w:rFonts w:ascii="仿宋_GB2312" w:hAnsi="仿宋_GB2312" w:cs="仿宋_GB2312"/>
          <w:szCs w:val="28"/>
        </w:rPr>
        <w:fldChar w:fldCharType="separate"/>
      </w:r>
      <w:r>
        <w:rPr>
          <w:rFonts w:hint="eastAsia" w:ascii="黑体" w:hAnsi="黑体" w:eastAsia="黑体"/>
        </w:rPr>
        <w:t>4</w:t>
      </w:r>
      <w:r>
        <w:rPr>
          <w:rFonts w:ascii="黑体" w:hAnsi="黑体" w:eastAsia="黑体"/>
        </w:rPr>
        <w:t>.</w:t>
      </w:r>
      <w:r>
        <w:rPr>
          <w:rFonts w:hint="eastAsia" w:ascii="黑体" w:hAnsi="黑体" w:eastAsia="黑体"/>
          <w:lang w:val="en-US" w:eastAsia="zh-CN"/>
        </w:rPr>
        <w:t>5</w:t>
      </w:r>
      <w:r>
        <w:rPr>
          <w:rFonts w:ascii="黑体" w:hAnsi="黑体" w:eastAsia="黑体"/>
        </w:rPr>
        <w:t>.</w:t>
      </w:r>
      <w:r>
        <w:rPr>
          <w:rFonts w:hint="eastAsia" w:ascii="黑体" w:hAnsi="黑体" w:eastAsia="黑体"/>
          <w:lang w:val="en-US" w:eastAsia="zh-CN"/>
        </w:rPr>
        <w:t>4</w:t>
      </w:r>
      <w:r>
        <w:rPr>
          <w:rFonts w:ascii="黑体" w:hAnsi="黑体" w:eastAsia="黑体"/>
        </w:rPr>
        <w:t xml:space="preserve"> </w:t>
      </w:r>
      <w:r>
        <w:rPr>
          <w:rFonts w:hint="eastAsia" w:ascii="黑体" w:hAnsi="黑体" w:eastAsia="黑体"/>
          <w:lang w:val="en-US" w:eastAsia="zh-CN"/>
        </w:rPr>
        <w:t>删除自建部门</w:t>
      </w:r>
      <w:r>
        <w:tab/>
      </w:r>
      <w:r>
        <w:fldChar w:fldCharType="begin"/>
      </w:r>
      <w:r>
        <w:instrText xml:space="preserve"> PAGEREF _Toc7624 \h </w:instrText>
      </w:r>
      <w:r>
        <w:fldChar w:fldCharType="separate"/>
      </w:r>
      <w:r>
        <w:t>40</w:t>
      </w:r>
      <w:r>
        <w:fldChar w:fldCharType="end"/>
      </w:r>
      <w:r>
        <w:rPr>
          <w:rFonts w:ascii="仿宋_GB2312" w:hAnsi="仿宋_GB2312" w:cs="仿宋_GB2312"/>
          <w:szCs w:val="28"/>
        </w:rPr>
        <w:fldChar w:fldCharType="end"/>
      </w:r>
    </w:p>
    <w:p>
      <w:pPr>
        <w:pStyle w:val="15"/>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_Toc29466 </w:instrText>
      </w:r>
      <w:r>
        <w:rPr>
          <w:rFonts w:ascii="仿宋_GB2312" w:hAnsi="仿宋_GB2312" w:cs="仿宋_GB2312"/>
          <w:szCs w:val="28"/>
        </w:rPr>
        <w:fldChar w:fldCharType="separate"/>
      </w:r>
      <w:r>
        <w:rPr>
          <w:rFonts w:hint="eastAsia" w:ascii="黑体" w:hAnsi="黑体" w:eastAsia="黑体"/>
        </w:rPr>
        <w:t>4</w:t>
      </w:r>
      <w:r>
        <w:rPr>
          <w:rFonts w:ascii="黑体" w:hAnsi="黑体" w:eastAsia="黑体"/>
        </w:rPr>
        <w:t>.</w:t>
      </w:r>
      <w:r>
        <w:rPr>
          <w:rFonts w:hint="eastAsia" w:ascii="黑体" w:hAnsi="黑体" w:eastAsia="黑体"/>
          <w:lang w:val="en-US" w:eastAsia="zh-CN"/>
        </w:rPr>
        <w:t>5</w:t>
      </w:r>
      <w:r>
        <w:rPr>
          <w:rFonts w:ascii="黑体" w:hAnsi="黑体" w:eastAsia="黑体"/>
        </w:rPr>
        <w:t>.</w:t>
      </w:r>
      <w:r>
        <w:rPr>
          <w:rFonts w:hint="eastAsia" w:ascii="黑体" w:hAnsi="黑体" w:eastAsia="黑体"/>
          <w:lang w:val="en-US" w:eastAsia="zh-CN"/>
        </w:rPr>
        <w:t>5</w:t>
      </w:r>
      <w:r>
        <w:rPr>
          <w:rFonts w:ascii="黑体" w:hAnsi="黑体" w:eastAsia="黑体"/>
        </w:rPr>
        <w:t xml:space="preserve"> </w:t>
      </w:r>
      <w:r>
        <w:rPr>
          <w:rFonts w:hint="eastAsia" w:ascii="黑体" w:hAnsi="黑体" w:eastAsia="黑体"/>
          <w:lang w:val="en-US" w:eastAsia="zh-CN"/>
        </w:rPr>
        <w:t>部门人员管理</w:t>
      </w:r>
      <w:r>
        <w:tab/>
      </w:r>
      <w:r>
        <w:fldChar w:fldCharType="begin"/>
      </w:r>
      <w:r>
        <w:instrText xml:space="preserve"> PAGEREF _Toc29466 \h </w:instrText>
      </w:r>
      <w:r>
        <w:fldChar w:fldCharType="separate"/>
      </w:r>
      <w:r>
        <w:t>41</w:t>
      </w:r>
      <w:r>
        <w:fldChar w:fldCharType="end"/>
      </w:r>
      <w:r>
        <w:rPr>
          <w:rFonts w:ascii="仿宋_GB2312" w:hAnsi="仿宋_GB2312" w:cs="仿宋_GB2312"/>
          <w:szCs w:val="28"/>
        </w:rPr>
        <w:fldChar w:fldCharType="end"/>
      </w:r>
    </w:p>
    <w:p>
      <w:pPr>
        <w:pStyle w:val="24"/>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_Toc18946 </w:instrText>
      </w:r>
      <w:r>
        <w:rPr>
          <w:rFonts w:ascii="仿宋_GB2312" w:hAnsi="仿宋_GB2312" w:cs="仿宋_GB2312"/>
          <w:szCs w:val="28"/>
        </w:rPr>
        <w:fldChar w:fldCharType="separate"/>
      </w:r>
      <w:r>
        <w:rPr>
          <w:rFonts w:hint="eastAsia" w:ascii="黑体" w:hAnsi="黑体" w:eastAsia="黑体"/>
        </w:rPr>
        <w:t>4.6</w:t>
      </w:r>
      <w:r>
        <w:rPr>
          <w:rFonts w:hint="eastAsia" w:ascii="黑体" w:hAnsi="黑体" w:eastAsia="黑体"/>
          <w:lang w:val="en-US" w:eastAsia="zh-CN"/>
        </w:rPr>
        <w:t xml:space="preserve"> 学校信息管理</w:t>
      </w:r>
      <w:r>
        <w:tab/>
      </w:r>
      <w:r>
        <w:fldChar w:fldCharType="begin"/>
      </w:r>
      <w:r>
        <w:instrText xml:space="preserve"> PAGEREF _Toc18946 \h </w:instrText>
      </w:r>
      <w:r>
        <w:fldChar w:fldCharType="separate"/>
      </w:r>
      <w:r>
        <w:t>41</w:t>
      </w:r>
      <w:r>
        <w:fldChar w:fldCharType="end"/>
      </w:r>
      <w:r>
        <w:rPr>
          <w:rFonts w:ascii="仿宋_GB2312" w:hAnsi="仿宋_GB2312" w:cs="仿宋_GB2312"/>
          <w:szCs w:val="28"/>
        </w:rPr>
        <w:fldChar w:fldCharType="end"/>
      </w:r>
    </w:p>
    <w:p>
      <w:pPr>
        <w:pStyle w:val="15"/>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_Toc1123 </w:instrText>
      </w:r>
      <w:r>
        <w:rPr>
          <w:rFonts w:ascii="仿宋_GB2312" w:hAnsi="仿宋_GB2312" w:cs="仿宋_GB2312"/>
          <w:szCs w:val="28"/>
        </w:rPr>
        <w:fldChar w:fldCharType="separate"/>
      </w:r>
      <w:r>
        <w:rPr>
          <w:rFonts w:hint="eastAsia" w:ascii="黑体" w:hAnsi="黑体" w:eastAsia="黑体"/>
        </w:rPr>
        <w:t>4.6.1</w:t>
      </w:r>
      <w:r>
        <w:rPr>
          <w:rFonts w:hint="eastAsia" w:ascii="黑体" w:hAnsi="黑体" w:eastAsia="黑体"/>
          <w:lang w:val="en-US" w:eastAsia="zh-CN"/>
        </w:rPr>
        <w:t>学校信息查看</w:t>
      </w:r>
      <w:r>
        <w:tab/>
      </w:r>
      <w:r>
        <w:fldChar w:fldCharType="begin"/>
      </w:r>
      <w:r>
        <w:instrText xml:space="preserve"> PAGEREF _Toc1123 \h </w:instrText>
      </w:r>
      <w:r>
        <w:fldChar w:fldCharType="separate"/>
      </w:r>
      <w:r>
        <w:t>41</w:t>
      </w:r>
      <w:r>
        <w:fldChar w:fldCharType="end"/>
      </w:r>
      <w:r>
        <w:rPr>
          <w:rFonts w:ascii="仿宋_GB2312" w:hAnsi="仿宋_GB2312" w:cs="仿宋_GB2312"/>
          <w:szCs w:val="28"/>
        </w:rPr>
        <w:fldChar w:fldCharType="end"/>
      </w:r>
    </w:p>
    <w:p>
      <w:pPr>
        <w:pStyle w:val="15"/>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_Toc3301 </w:instrText>
      </w:r>
      <w:r>
        <w:rPr>
          <w:rFonts w:ascii="仿宋_GB2312" w:hAnsi="仿宋_GB2312" w:cs="仿宋_GB2312"/>
          <w:szCs w:val="28"/>
        </w:rPr>
        <w:fldChar w:fldCharType="separate"/>
      </w:r>
      <w:r>
        <w:rPr>
          <w:rFonts w:hint="eastAsia" w:ascii="黑体" w:hAnsi="黑体" w:eastAsia="黑体"/>
        </w:rPr>
        <w:t>4.6.</w:t>
      </w:r>
      <w:r>
        <w:rPr>
          <w:rFonts w:hint="eastAsia" w:ascii="黑体" w:hAnsi="黑体" w:eastAsia="黑体"/>
          <w:lang w:val="en-US" w:eastAsia="zh-CN"/>
        </w:rPr>
        <w:t>2新建学校</w:t>
      </w:r>
      <w:r>
        <w:tab/>
      </w:r>
      <w:r>
        <w:fldChar w:fldCharType="begin"/>
      </w:r>
      <w:r>
        <w:instrText xml:space="preserve"> PAGEREF _Toc3301 \h </w:instrText>
      </w:r>
      <w:r>
        <w:fldChar w:fldCharType="separate"/>
      </w:r>
      <w:r>
        <w:t>42</w:t>
      </w:r>
      <w:r>
        <w:fldChar w:fldCharType="end"/>
      </w:r>
      <w:r>
        <w:rPr>
          <w:rFonts w:ascii="仿宋_GB2312" w:hAnsi="仿宋_GB2312" w:cs="仿宋_GB2312"/>
          <w:szCs w:val="28"/>
        </w:rPr>
        <w:fldChar w:fldCharType="end"/>
      </w:r>
    </w:p>
    <w:p>
      <w:pPr>
        <w:pStyle w:val="15"/>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_Toc11677 </w:instrText>
      </w:r>
      <w:r>
        <w:rPr>
          <w:rFonts w:ascii="仿宋_GB2312" w:hAnsi="仿宋_GB2312" w:cs="仿宋_GB2312"/>
          <w:szCs w:val="28"/>
        </w:rPr>
        <w:fldChar w:fldCharType="separate"/>
      </w:r>
      <w:r>
        <w:rPr>
          <w:rFonts w:hint="eastAsia" w:ascii="黑体" w:hAnsi="黑体" w:eastAsia="黑体"/>
        </w:rPr>
        <w:t>4.6.</w:t>
      </w:r>
      <w:r>
        <w:rPr>
          <w:rFonts w:hint="eastAsia" w:ascii="黑体" w:hAnsi="黑体" w:eastAsia="黑体"/>
          <w:lang w:val="en-US" w:eastAsia="zh-CN"/>
        </w:rPr>
        <w:t>2撤销学校</w:t>
      </w:r>
      <w:r>
        <w:tab/>
      </w:r>
      <w:r>
        <w:fldChar w:fldCharType="begin"/>
      </w:r>
      <w:r>
        <w:instrText xml:space="preserve"> PAGEREF _Toc11677 \h </w:instrText>
      </w:r>
      <w:r>
        <w:fldChar w:fldCharType="separate"/>
      </w:r>
      <w:r>
        <w:t>42</w:t>
      </w:r>
      <w:r>
        <w:fldChar w:fldCharType="end"/>
      </w:r>
      <w:r>
        <w:rPr>
          <w:rFonts w:ascii="仿宋_GB2312" w:hAnsi="仿宋_GB2312" w:cs="仿宋_GB2312"/>
          <w:szCs w:val="28"/>
        </w:rPr>
        <w:fldChar w:fldCharType="end"/>
      </w:r>
    </w:p>
    <w:p>
      <w:pPr>
        <w:pStyle w:val="15"/>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_Toc14639 </w:instrText>
      </w:r>
      <w:r>
        <w:rPr>
          <w:rFonts w:ascii="仿宋_GB2312" w:hAnsi="仿宋_GB2312" w:cs="仿宋_GB2312"/>
          <w:szCs w:val="28"/>
        </w:rPr>
        <w:fldChar w:fldCharType="separate"/>
      </w:r>
      <w:r>
        <w:rPr>
          <w:rFonts w:hint="eastAsia" w:ascii="黑体" w:hAnsi="黑体" w:eastAsia="黑体"/>
        </w:rPr>
        <w:t>4.6.</w:t>
      </w:r>
      <w:r>
        <w:rPr>
          <w:rFonts w:hint="eastAsia" w:ascii="黑体" w:hAnsi="黑体" w:eastAsia="黑体"/>
          <w:lang w:val="en-US" w:eastAsia="zh-CN"/>
        </w:rPr>
        <w:t>3合并学校</w:t>
      </w:r>
      <w:r>
        <w:tab/>
      </w:r>
      <w:r>
        <w:fldChar w:fldCharType="begin"/>
      </w:r>
      <w:r>
        <w:instrText xml:space="preserve"> PAGEREF _Toc14639 \h </w:instrText>
      </w:r>
      <w:r>
        <w:fldChar w:fldCharType="separate"/>
      </w:r>
      <w:r>
        <w:t>43</w:t>
      </w:r>
      <w:r>
        <w:fldChar w:fldCharType="end"/>
      </w:r>
      <w:r>
        <w:rPr>
          <w:rFonts w:ascii="仿宋_GB2312" w:hAnsi="仿宋_GB2312" w:cs="仿宋_GB2312"/>
          <w:szCs w:val="28"/>
        </w:rPr>
        <w:fldChar w:fldCharType="end"/>
      </w:r>
    </w:p>
    <w:p>
      <w:pPr>
        <w:pStyle w:val="15"/>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_Toc14329 </w:instrText>
      </w:r>
      <w:r>
        <w:rPr>
          <w:rFonts w:ascii="仿宋_GB2312" w:hAnsi="仿宋_GB2312" w:cs="仿宋_GB2312"/>
          <w:szCs w:val="28"/>
        </w:rPr>
        <w:fldChar w:fldCharType="separate"/>
      </w:r>
      <w:r>
        <w:rPr>
          <w:rFonts w:hint="eastAsia" w:ascii="黑体" w:hAnsi="黑体" w:eastAsia="黑体"/>
        </w:rPr>
        <w:t>4.6.</w:t>
      </w:r>
      <w:r>
        <w:rPr>
          <w:rFonts w:hint="eastAsia" w:ascii="黑体" w:hAnsi="黑体" w:eastAsia="黑体"/>
          <w:lang w:val="en-US" w:eastAsia="zh-CN"/>
        </w:rPr>
        <w:t>4设置经纬度</w:t>
      </w:r>
      <w:r>
        <w:tab/>
      </w:r>
      <w:r>
        <w:fldChar w:fldCharType="begin"/>
      </w:r>
      <w:r>
        <w:instrText xml:space="preserve"> PAGEREF _Toc14329 \h </w:instrText>
      </w:r>
      <w:r>
        <w:fldChar w:fldCharType="separate"/>
      </w:r>
      <w:r>
        <w:t>44</w:t>
      </w:r>
      <w:r>
        <w:fldChar w:fldCharType="end"/>
      </w:r>
      <w:r>
        <w:rPr>
          <w:rFonts w:ascii="仿宋_GB2312" w:hAnsi="仿宋_GB2312" w:cs="仿宋_GB2312"/>
          <w:szCs w:val="28"/>
        </w:rPr>
        <w:fldChar w:fldCharType="end"/>
      </w:r>
    </w:p>
    <w:p>
      <w:pPr>
        <w:pStyle w:val="15"/>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_Toc22283 </w:instrText>
      </w:r>
      <w:r>
        <w:rPr>
          <w:rFonts w:ascii="仿宋_GB2312" w:hAnsi="仿宋_GB2312" w:cs="仿宋_GB2312"/>
          <w:szCs w:val="28"/>
        </w:rPr>
        <w:fldChar w:fldCharType="separate"/>
      </w:r>
      <w:r>
        <w:rPr>
          <w:rFonts w:hint="eastAsia" w:ascii="黑体" w:hAnsi="黑体" w:eastAsia="黑体"/>
        </w:rPr>
        <w:t>4.6.</w:t>
      </w:r>
      <w:r>
        <w:rPr>
          <w:rFonts w:hint="eastAsia" w:ascii="黑体" w:hAnsi="黑体" w:eastAsia="黑体"/>
          <w:lang w:val="en-US" w:eastAsia="zh-CN"/>
        </w:rPr>
        <w:t>5修改学校信息</w:t>
      </w:r>
      <w:r>
        <w:tab/>
      </w:r>
      <w:r>
        <w:fldChar w:fldCharType="begin"/>
      </w:r>
      <w:r>
        <w:instrText xml:space="preserve"> PAGEREF _Toc22283 \h </w:instrText>
      </w:r>
      <w:r>
        <w:fldChar w:fldCharType="separate"/>
      </w:r>
      <w:r>
        <w:t>44</w:t>
      </w:r>
      <w:r>
        <w:fldChar w:fldCharType="end"/>
      </w:r>
      <w:r>
        <w:rPr>
          <w:rFonts w:ascii="仿宋_GB2312" w:hAnsi="仿宋_GB2312" w:cs="仿宋_GB2312"/>
          <w:szCs w:val="28"/>
        </w:rPr>
        <w:fldChar w:fldCharType="end"/>
      </w:r>
    </w:p>
    <w:p>
      <w:pPr>
        <w:pStyle w:val="15"/>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_Toc26542 </w:instrText>
      </w:r>
      <w:r>
        <w:rPr>
          <w:rFonts w:ascii="仿宋_GB2312" w:hAnsi="仿宋_GB2312" w:cs="仿宋_GB2312"/>
          <w:szCs w:val="28"/>
        </w:rPr>
        <w:fldChar w:fldCharType="separate"/>
      </w:r>
      <w:r>
        <w:rPr>
          <w:rFonts w:hint="eastAsia" w:ascii="黑体" w:hAnsi="黑体" w:eastAsia="黑体"/>
        </w:rPr>
        <w:t>4.6.</w:t>
      </w:r>
      <w:r>
        <w:rPr>
          <w:rFonts w:hint="eastAsia" w:ascii="黑体" w:hAnsi="黑体" w:eastAsia="黑体"/>
          <w:lang w:val="en-US" w:eastAsia="zh-CN"/>
        </w:rPr>
        <w:t>6新建附设班</w:t>
      </w:r>
      <w:r>
        <w:tab/>
      </w:r>
      <w:r>
        <w:fldChar w:fldCharType="begin"/>
      </w:r>
      <w:r>
        <w:instrText xml:space="preserve"> PAGEREF _Toc26542 \h </w:instrText>
      </w:r>
      <w:r>
        <w:fldChar w:fldCharType="separate"/>
      </w:r>
      <w:r>
        <w:t>45</w:t>
      </w:r>
      <w:r>
        <w:fldChar w:fldCharType="end"/>
      </w:r>
      <w:r>
        <w:rPr>
          <w:rFonts w:ascii="仿宋_GB2312" w:hAnsi="仿宋_GB2312" w:cs="仿宋_GB2312"/>
          <w:szCs w:val="28"/>
        </w:rPr>
        <w:fldChar w:fldCharType="end"/>
      </w:r>
    </w:p>
    <w:p>
      <w:pPr>
        <w:pStyle w:val="15"/>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_Toc27562 </w:instrText>
      </w:r>
      <w:r>
        <w:rPr>
          <w:rFonts w:ascii="仿宋_GB2312" w:hAnsi="仿宋_GB2312" w:cs="仿宋_GB2312"/>
          <w:szCs w:val="28"/>
        </w:rPr>
        <w:fldChar w:fldCharType="separate"/>
      </w:r>
      <w:r>
        <w:rPr>
          <w:rFonts w:hint="eastAsia" w:ascii="黑体" w:hAnsi="黑体" w:eastAsia="黑体"/>
        </w:rPr>
        <w:t>4.6.</w:t>
      </w:r>
      <w:r>
        <w:rPr>
          <w:rFonts w:hint="eastAsia" w:ascii="黑体" w:hAnsi="黑体" w:eastAsia="黑体"/>
          <w:lang w:val="en-US" w:eastAsia="zh-CN"/>
        </w:rPr>
        <w:t>7撤销附设班</w:t>
      </w:r>
      <w:r>
        <w:tab/>
      </w:r>
      <w:r>
        <w:fldChar w:fldCharType="begin"/>
      </w:r>
      <w:r>
        <w:instrText xml:space="preserve"> PAGEREF _Toc27562 \h </w:instrText>
      </w:r>
      <w:r>
        <w:fldChar w:fldCharType="separate"/>
      </w:r>
      <w:r>
        <w:t>45</w:t>
      </w:r>
      <w:r>
        <w:fldChar w:fldCharType="end"/>
      </w:r>
      <w:r>
        <w:rPr>
          <w:rFonts w:ascii="仿宋_GB2312" w:hAnsi="仿宋_GB2312" w:cs="仿宋_GB2312"/>
          <w:szCs w:val="28"/>
        </w:rPr>
        <w:fldChar w:fldCharType="end"/>
      </w:r>
    </w:p>
    <w:p>
      <w:pPr>
        <w:pStyle w:val="24"/>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_Toc32697 </w:instrText>
      </w:r>
      <w:r>
        <w:rPr>
          <w:rFonts w:ascii="仿宋_GB2312" w:hAnsi="仿宋_GB2312" w:cs="仿宋_GB2312"/>
          <w:szCs w:val="28"/>
        </w:rPr>
        <w:fldChar w:fldCharType="separate"/>
      </w:r>
      <w:r>
        <w:rPr>
          <w:rFonts w:hint="eastAsia" w:ascii="黑体" w:hAnsi="黑体" w:eastAsia="黑体"/>
        </w:rPr>
        <w:t>4.</w:t>
      </w:r>
      <w:r>
        <w:rPr>
          <w:rFonts w:hint="eastAsia" w:ascii="黑体" w:hAnsi="黑体" w:eastAsia="黑体"/>
          <w:lang w:val="en-US" w:eastAsia="zh-CN"/>
        </w:rPr>
        <w:t>7 问题数据</w:t>
      </w:r>
      <w:r>
        <w:tab/>
      </w:r>
      <w:r>
        <w:fldChar w:fldCharType="begin"/>
      </w:r>
      <w:r>
        <w:instrText xml:space="preserve"> PAGEREF _Toc32697 \h </w:instrText>
      </w:r>
      <w:r>
        <w:fldChar w:fldCharType="separate"/>
      </w:r>
      <w:r>
        <w:t>46</w:t>
      </w:r>
      <w:r>
        <w:fldChar w:fldCharType="end"/>
      </w:r>
      <w:r>
        <w:rPr>
          <w:rFonts w:ascii="仿宋_GB2312" w:hAnsi="仿宋_GB2312" w:cs="仿宋_GB2312"/>
          <w:szCs w:val="28"/>
        </w:rPr>
        <w:fldChar w:fldCharType="end"/>
      </w:r>
    </w:p>
    <w:p>
      <w:pPr>
        <w:pStyle w:val="15"/>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_Toc24183 </w:instrText>
      </w:r>
      <w:r>
        <w:rPr>
          <w:rFonts w:ascii="仿宋_GB2312" w:hAnsi="仿宋_GB2312" w:cs="仿宋_GB2312"/>
          <w:szCs w:val="28"/>
        </w:rPr>
        <w:fldChar w:fldCharType="separate"/>
      </w:r>
      <w:r>
        <w:rPr>
          <w:rFonts w:hint="eastAsia" w:ascii="黑体" w:hAnsi="黑体" w:eastAsia="黑体"/>
        </w:rPr>
        <w:t>4.</w:t>
      </w:r>
      <w:r>
        <w:rPr>
          <w:rFonts w:hint="eastAsia" w:ascii="黑体" w:hAnsi="黑体" w:eastAsia="黑体"/>
          <w:lang w:val="en-US" w:eastAsia="zh-CN"/>
        </w:rPr>
        <w:t>7</w:t>
      </w:r>
      <w:r>
        <w:rPr>
          <w:rFonts w:hint="eastAsia" w:ascii="黑体" w:hAnsi="黑体" w:eastAsia="黑体"/>
        </w:rPr>
        <w:t>.</w:t>
      </w:r>
      <w:r>
        <w:rPr>
          <w:rFonts w:hint="eastAsia" w:ascii="黑体" w:hAnsi="黑体" w:eastAsia="黑体"/>
          <w:lang w:val="en-US" w:eastAsia="zh-CN"/>
        </w:rPr>
        <w:t>1归属错误</w:t>
      </w:r>
      <w:r>
        <w:tab/>
      </w:r>
      <w:r>
        <w:fldChar w:fldCharType="begin"/>
      </w:r>
      <w:r>
        <w:instrText xml:space="preserve"> PAGEREF _Toc24183 \h </w:instrText>
      </w:r>
      <w:r>
        <w:fldChar w:fldCharType="separate"/>
      </w:r>
      <w:r>
        <w:t>46</w:t>
      </w:r>
      <w:r>
        <w:fldChar w:fldCharType="end"/>
      </w:r>
      <w:r>
        <w:rPr>
          <w:rFonts w:ascii="仿宋_GB2312" w:hAnsi="仿宋_GB2312" w:cs="仿宋_GB2312"/>
          <w:szCs w:val="28"/>
        </w:rPr>
        <w:fldChar w:fldCharType="end"/>
      </w:r>
    </w:p>
    <w:p>
      <w:pPr>
        <w:pStyle w:val="15"/>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_Toc16559 </w:instrText>
      </w:r>
      <w:r>
        <w:rPr>
          <w:rFonts w:ascii="仿宋_GB2312" w:hAnsi="仿宋_GB2312" w:cs="仿宋_GB2312"/>
          <w:szCs w:val="28"/>
        </w:rPr>
        <w:fldChar w:fldCharType="separate"/>
      </w:r>
      <w:r>
        <w:rPr>
          <w:rFonts w:hint="eastAsia" w:ascii="黑体" w:hAnsi="黑体" w:eastAsia="黑体"/>
        </w:rPr>
        <w:t>4.</w:t>
      </w:r>
      <w:r>
        <w:rPr>
          <w:rFonts w:hint="eastAsia" w:ascii="黑体" w:hAnsi="黑体" w:eastAsia="黑体"/>
          <w:lang w:val="en-US" w:eastAsia="zh-CN"/>
        </w:rPr>
        <w:t>7</w:t>
      </w:r>
      <w:r>
        <w:rPr>
          <w:rFonts w:hint="eastAsia" w:ascii="黑体" w:hAnsi="黑体" w:eastAsia="黑体"/>
        </w:rPr>
        <w:t>.</w:t>
      </w:r>
      <w:r>
        <w:rPr>
          <w:rFonts w:hint="eastAsia" w:ascii="黑体" w:hAnsi="黑体" w:eastAsia="黑体"/>
          <w:lang w:val="en-US" w:eastAsia="zh-CN"/>
        </w:rPr>
        <w:t>2统一社会信用代码有误</w:t>
      </w:r>
      <w:r>
        <w:tab/>
      </w:r>
      <w:r>
        <w:fldChar w:fldCharType="begin"/>
      </w:r>
      <w:r>
        <w:instrText xml:space="preserve"> PAGEREF _Toc16559 \h </w:instrText>
      </w:r>
      <w:r>
        <w:fldChar w:fldCharType="separate"/>
      </w:r>
      <w:r>
        <w:t>46</w:t>
      </w:r>
      <w:r>
        <w:fldChar w:fldCharType="end"/>
      </w:r>
      <w:r>
        <w:rPr>
          <w:rFonts w:ascii="仿宋_GB2312" w:hAnsi="仿宋_GB2312" w:cs="仿宋_GB2312"/>
          <w:szCs w:val="28"/>
        </w:rPr>
        <w:fldChar w:fldCharType="end"/>
      </w:r>
    </w:p>
    <w:p>
      <w:pPr>
        <w:pStyle w:val="15"/>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_Toc28961 </w:instrText>
      </w:r>
      <w:r>
        <w:rPr>
          <w:rFonts w:ascii="仿宋_GB2312" w:hAnsi="仿宋_GB2312" w:cs="仿宋_GB2312"/>
          <w:szCs w:val="28"/>
        </w:rPr>
        <w:fldChar w:fldCharType="separate"/>
      </w:r>
      <w:r>
        <w:rPr>
          <w:rFonts w:hint="eastAsia" w:ascii="黑体" w:hAnsi="黑体" w:eastAsia="黑体"/>
        </w:rPr>
        <w:t>4.</w:t>
      </w:r>
      <w:r>
        <w:rPr>
          <w:rFonts w:hint="eastAsia" w:ascii="黑体" w:hAnsi="黑体" w:eastAsia="黑体"/>
          <w:lang w:val="en-US" w:eastAsia="zh-CN"/>
        </w:rPr>
        <w:t>7</w:t>
      </w:r>
      <w:r>
        <w:rPr>
          <w:rFonts w:hint="eastAsia" w:ascii="黑体" w:hAnsi="黑体" w:eastAsia="黑体"/>
        </w:rPr>
        <w:t>.</w:t>
      </w:r>
      <w:r>
        <w:rPr>
          <w:rFonts w:hint="eastAsia" w:ascii="黑体" w:hAnsi="黑体" w:eastAsia="黑体"/>
          <w:lang w:val="en-US" w:eastAsia="zh-CN"/>
        </w:rPr>
        <w:t>3信息不全</w:t>
      </w:r>
      <w:r>
        <w:tab/>
      </w:r>
      <w:r>
        <w:fldChar w:fldCharType="begin"/>
      </w:r>
      <w:r>
        <w:instrText xml:space="preserve"> PAGEREF _Toc28961 \h </w:instrText>
      </w:r>
      <w:r>
        <w:fldChar w:fldCharType="separate"/>
      </w:r>
      <w:r>
        <w:t>47</w:t>
      </w:r>
      <w:r>
        <w:fldChar w:fldCharType="end"/>
      </w:r>
      <w:r>
        <w:rPr>
          <w:rFonts w:ascii="仿宋_GB2312" w:hAnsi="仿宋_GB2312" w:cs="仿宋_GB2312"/>
          <w:szCs w:val="28"/>
        </w:rPr>
        <w:fldChar w:fldCharType="end"/>
      </w:r>
    </w:p>
    <w:p>
      <w:pPr>
        <w:pStyle w:val="24"/>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_Toc9005 </w:instrText>
      </w:r>
      <w:r>
        <w:rPr>
          <w:rFonts w:ascii="仿宋_GB2312" w:hAnsi="仿宋_GB2312" w:cs="仿宋_GB2312"/>
          <w:szCs w:val="28"/>
        </w:rPr>
        <w:fldChar w:fldCharType="separate"/>
      </w:r>
      <w:r>
        <w:rPr>
          <w:rFonts w:hint="eastAsia" w:ascii="黑体" w:hAnsi="黑体" w:eastAsia="黑体"/>
        </w:rPr>
        <w:t>4.</w:t>
      </w:r>
      <w:r>
        <w:rPr>
          <w:rFonts w:hint="eastAsia" w:ascii="黑体" w:hAnsi="黑体" w:eastAsia="黑体"/>
          <w:lang w:val="en-US" w:eastAsia="zh-CN"/>
        </w:rPr>
        <w:t>8 校区信息管理</w:t>
      </w:r>
      <w:r>
        <w:tab/>
      </w:r>
      <w:r>
        <w:fldChar w:fldCharType="begin"/>
      </w:r>
      <w:r>
        <w:instrText xml:space="preserve"> PAGEREF _Toc9005 \h </w:instrText>
      </w:r>
      <w:r>
        <w:fldChar w:fldCharType="separate"/>
      </w:r>
      <w:r>
        <w:t>47</w:t>
      </w:r>
      <w:r>
        <w:fldChar w:fldCharType="end"/>
      </w:r>
      <w:r>
        <w:rPr>
          <w:rFonts w:ascii="仿宋_GB2312" w:hAnsi="仿宋_GB2312" w:cs="仿宋_GB2312"/>
          <w:szCs w:val="28"/>
        </w:rPr>
        <w:fldChar w:fldCharType="end"/>
      </w:r>
    </w:p>
    <w:p>
      <w:pPr>
        <w:pStyle w:val="24"/>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_Toc10454 </w:instrText>
      </w:r>
      <w:r>
        <w:rPr>
          <w:rFonts w:ascii="仿宋_GB2312" w:hAnsi="仿宋_GB2312" w:cs="仿宋_GB2312"/>
          <w:szCs w:val="28"/>
        </w:rPr>
        <w:fldChar w:fldCharType="separate"/>
      </w:r>
      <w:r>
        <w:rPr>
          <w:rFonts w:hint="eastAsia" w:ascii="黑体" w:hAnsi="黑体" w:eastAsia="黑体"/>
        </w:rPr>
        <w:t>4.</w:t>
      </w:r>
      <w:r>
        <w:rPr>
          <w:rFonts w:hint="eastAsia" w:ascii="黑体" w:hAnsi="黑体" w:eastAsia="黑体"/>
          <w:lang w:val="en-US" w:eastAsia="zh-CN"/>
        </w:rPr>
        <w:t>9 重点核查</w:t>
      </w:r>
      <w:r>
        <w:tab/>
      </w:r>
      <w:r>
        <w:fldChar w:fldCharType="begin"/>
      </w:r>
      <w:r>
        <w:instrText xml:space="preserve"> PAGEREF _Toc10454 \h </w:instrText>
      </w:r>
      <w:r>
        <w:fldChar w:fldCharType="separate"/>
      </w:r>
      <w:r>
        <w:t>48</w:t>
      </w:r>
      <w:r>
        <w:fldChar w:fldCharType="end"/>
      </w:r>
      <w:r>
        <w:rPr>
          <w:rFonts w:ascii="仿宋_GB2312" w:hAnsi="仿宋_GB2312" w:cs="仿宋_GB2312"/>
          <w:szCs w:val="28"/>
        </w:rPr>
        <w:fldChar w:fldCharType="end"/>
      </w:r>
    </w:p>
    <w:p>
      <w:pPr>
        <w:pStyle w:val="24"/>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_Toc21152 </w:instrText>
      </w:r>
      <w:r>
        <w:rPr>
          <w:rFonts w:ascii="仿宋_GB2312" w:hAnsi="仿宋_GB2312" w:cs="仿宋_GB2312"/>
          <w:szCs w:val="28"/>
        </w:rPr>
        <w:fldChar w:fldCharType="separate"/>
      </w:r>
      <w:r>
        <w:rPr>
          <w:rFonts w:hint="eastAsia" w:ascii="黑体" w:hAnsi="黑体" w:eastAsia="黑体"/>
        </w:rPr>
        <w:t>4.</w:t>
      </w:r>
      <w:r>
        <w:rPr>
          <w:rFonts w:hint="eastAsia" w:ascii="黑体" w:hAnsi="黑体" w:eastAsia="黑体"/>
          <w:lang w:val="en-US" w:eastAsia="zh-CN"/>
        </w:rPr>
        <w:t>10 数据审核</w:t>
      </w:r>
      <w:r>
        <w:tab/>
      </w:r>
      <w:r>
        <w:fldChar w:fldCharType="begin"/>
      </w:r>
      <w:r>
        <w:instrText xml:space="preserve"> PAGEREF _Toc21152 \h </w:instrText>
      </w:r>
      <w:r>
        <w:fldChar w:fldCharType="separate"/>
      </w:r>
      <w:r>
        <w:t>48</w:t>
      </w:r>
      <w:r>
        <w:fldChar w:fldCharType="end"/>
      </w:r>
      <w:r>
        <w:rPr>
          <w:rFonts w:ascii="仿宋_GB2312" w:hAnsi="仿宋_GB2312" w:cs="仿宋_GB2312"/>
          <w:szCs w:val="28"/>
        </w:rPr>
        <w:fldChar w:fldCharType="end"/>
      </w:r>
    </w:p>
    <w:p>
      <w:pPr>
        <w:pStyle w:val="15"/>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_Toc14942 </w:instrText>
      </w:r>
      <w:r>
        <w:rPr>
          <w:rFonts w:ascii="仿宋_GB2312" w:hAnsi="仿宋_GB2312" w:cs="仿宋_GB2312"/>
          <w:szCs w:val="28"/>
        </w:rPr>
        <w:fldChar w:fldCharType="separate"/>
      </w:r>
      <w:r>
        <w:rPr>
          <w:rFonts w:hint="eastAsia" w:ascii="黑体" w:hAnsi="黑体" w:eastAsia="黑体"/>
        </w:rPr>
        <w:t>4.</w:t>
      </w:r>
      <w:r>
        <w:rPr>
          <w:rFonts w:hint="eastAsia" w:ascii="黑体" w:hAnsi="黑体" w:eastAsia="黑体"/>
          <w:lang w:val="en-US" w:eastAsia="zh-CN"/>
        </w:rPr>
        <w:t>10</w:t>
      </w:r>
      <w:r>
        <w:rPr>
          <w:rFonts w:hint="eastAsia" w:ascii="黑体" w:hAnsi="黑体" w:eastAsia="黑体"/>
        </w:rPr>
        <w:t>.</w:t>
      </w:r>
      <w:r>
        <w:rPr>
          <w:rFonts w:hint="eastAsia" w:ascii="黑体" w:hAnsi="黑体" w:eastAsia="黑体"/>
          <w:lang w:val="en-US" w:eastAsia="zh-CN"/>
        </w:rPr>
        <w:t>1学校审核</w:t>
      </w:r>
      <w:r>
        <w:tab/>
      </w:r>
      <w:r>
        <w:fldChar w:fldCharType="begin"/>
      </w:r>
      <w:r>
        <w:instrText xml:space="preserve"> PAGEREF _Toc14942 \h </w:instrText>
      </w:r>
      <w:r>
        <w:fldChar w:fldCharType="separate"/>
      </w:r>
      <w:r>
        <w:t>48</w:t>
      </w:r>
      <w:r>
        <w:fldChar w:fldCharType="end"/>
      </w:r>
      <w:r>
        <w:rPr>
          <w:rFonts w:ascii="仿宋_GB2312" w:hAnsi="仿宋_GB2312" w:cs="仿宋_GB2312"/>
          <w:szCs w:val="28"/>
        </w:rPr>
        <w:fldChar w:fldCharType="end"/>
      </w:r>
    </w:p>
    <w:p>
      <w:pPr>
        <w:pStyle w:val="15"/>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_Toc21378 </w:instrText>
      </w:r>
      <w:r>
        <w:rPr>
          <w:rFonts w:ascii="仿宋_GB2312" w:hAnsi="仿宋_GB2312" w:cs="仿宋_GB2312"/>
          <w:szCs w:val="28"/>
        </w:rPr>
        <w:fldChar w:fldCharType="separate"/>
      </w:r>
      <w:r>
        <w:drawing>
          <wp:inline distT="0" distB="0" distL="114300" distR="114300">
            <wp:extent cx="5266690" cy="1628140"/>
            <wp:effectExtent l="0" t="0" r="10160" b="10160"/>
            <wp:docPr id="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2"/>
                    <pic:cNvPicPr>
                      <a:picLocks noChangeAspect="1"/>
                    </pic:cNvPicPr>
                  </pic:nvPicPr>
                  <pic:blipFill>
                    <a:blip r:embed="rId5"/>
                    <a:stretch>
                      <a:fillRect/>
                    </a:stretch>
                  </pic:blipFill>
                  <pic:spPr>
                    <a:xfrm>
                      <a:off x="0" y="0"/>
                      <a:ext cx="5266690" cy="1628140"/>
                    </a:xfrm>
                    <a:prstGeom prst="rect">
                      <a:avLst/>
                    </a:prstGeom>
                    <a:noFill/>
                    <a:ln>
                      <a:noFill/>
                    </a:ln>
                  </pic:spPr>
                </pic:pic>
              </a:graphicData>
            </a:graphic>
          </wp:inline>
        </w:drawing>
      </w:r>
      <w:r>
        <w:rPr>
          <w:rFonts w:hint="eastAsia" w:ascii="黑体" w:hAnsi="黑体" w:eastAsia="黑体"/>
        </w:rPr>
        <w:t>4.</w:t>
      </w:r>
      <w:r>
        <w:rPr>
          <w:rFonts w:hint="eastAsia" w:ascii="黑体" w:hAnsi="黑体" w:eastAsia="黑体"/>
          <w:lang w:val="en-US" w:eastAsia="zh-CN"/>
        </w:rPr>
        <w:t>10</w:t>
      </w:r>
      <w:r>
        <w:rPr>
          <w:rFonts w:hint="eastAsia" w:ascii="黑体" w:hAnsi="黑体" w:eastAsia="黑体"/>
        </w:rPr>
        <w:t>.</w:t>
      </w:r>
      <w:r>
        <w:rPr>
          <w:rFonts w:hint="eastAsia" w:ascii="黑体" w:hAnsi="黑体" w:eastAsia="黑体"/>
          <w:lang w:val="en-US" w:eastAsia="zh-CN"/>
        </w:rPr>
        <w:t>2校区审核</w:t>
      </w:r>
      <w:r>
        <w:tab/>
      </w:r>
      <w:r>
        <w:fldChar w:fldCharType="begin"/>
      </w:r>
      <w:r>
        <w:instrText xml:space="preserve"> PAGEREF _Toc21378 \h </w:instrText>
      </w:r>
      <w:r>
        <w:fldChar w:fldCharType="separate"/>
      </w:r>
      <w:r>
        <w:t>49</w:t>
      </w:r>
      <w:r>
        <w:fldChar w:fldCharType="end"/>
      </w:r>
      <w:r>
        <w:rPr>
          <w:rFonts w:ascii="仿宋_GB2312" w:hAnsi="仿宋_GB2312" w:cs="仿宋_GB2312"/>
          <w:szCs w:val="28"/>
        </w:rPr>
        <w:fldChar w:fldCharType="end"/>
      </w:r>
    </w:p>
    <w:p>
      <w:pPr>
        <w:pStyle w:val="15"/>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_Toc22514 </w:instrText>
      </w:r>
      <w:r>
        <w:rPr>
          <w:rFonts w:ascii="仿宋_GB2312" w:hAnsi="仿宋_GB2312" w:cs="仿宋_GB2312"/>
          <w:szCs w:val="28"/>
        </w:rPr>
        <w:fldChar w:fldCharType="separate"/>
      </w:r>
      <w:r>
        <w:rPr>
          <w:rFonts w:hint="eastAsia" w:ascii="黑体" w:hAnsi="黑体" w:eastAsia="黑体"/>
        </w:rPr>
        <w:t>4.</w:t>
      </w:r>
      <w:r>
        <w:rPr>
          <w:rFonts w:hint="eastAsia" w:ascii="黑体" w:hAnsi="黑体" w:eastAsia="黑体"/>
          <w:lang w:val="en-US" w:eastAsia="zh-CN"/>
        </w:rPr>
        <w:t>10</w:t>
      </w:r>
      <w:r>
        <w:rPr>
          <w:rFonts w:hint="eastAsia" w:ascii="黑体" w:hAnsi="黑体" w:eastAsia="黑体"/>
        </w:rPr>
        <w:t>.</w:t>
      </w:r>
      <w:r>
        <w:rPr>
          <w:rFonts w:hint="eastAsia" w:ascii="黑体" w:hAnsi="黑体" w:eastAsia="黑体"/>
          <w:lang w:val="en-US" w:eastAsia="zh-CN"/>
        </w:rPr>
        <w:t>3部门设置</w:t>
      </w:r>
      <w:r>
        <w:tab/>
      </w:r>
      <w:r>
        <w:fldChar w:fldCharType="begin"/>
      </w:r>
      <w:r>
        <w:instrText xml:space="preserve"> PAGEREF _Toc22514 \h </w:instrText>
      </w:r>
      <w:r>
        <w:fldChar w:fldCharType="separate"/>
      </w:r>
      <w:r>
        <w:t>49</w:t>
      </w:r>
      <w:r>
        <w:fldChar w:fldCharType="end"/>
      </w:r>
      <w:r>
        <w:rPr>
          <w:rFonts w:ascii="仿宋_GB2312" w:hAnsi="仿宋_GB2312" w:cs="仿宋_GB2312"/>
          <w:szCs w:val="28"/>
        </w:rPr>
        <w:fldChar w:fldCharType="end"/>
      </w:r>
    </w:p>
    <w:p>
      <w:pPr>
        <w:pStyle w:val="24"/>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_Toc22584 </w:instrText>
      </w:r>
      <w:r>
        <w:rPr>
          <w:rFonts w:ascii="仿宋_GB2312" w:hAnsi="仿宋_GB2312" w:cs="仿宋_GB2312"/>
          <w:szCs w:val="28"/>
        </w:rPr>
        <w:fldChar w:fldCharType="separate"/>
      </w:r>
      <w:r>
        <w:rPr>
          <w:rFonts w:hint="eastAsia" w:ascii="黑体" w:hAnsi="黑体" w:eastAsia="黑体"/>
        </w:rPr>
        <w:t>4.</w:t>
      </w:r>
      <w:r>
        <w:rPr>
          <w:rFonts w:hint="eastAsia" w:ascii="黑体" w:hAnsi="黑体" w:eastAsia="黑体"/>
          <w:lang w:val="en-US" w:eastAsia="zh-CN"/>
        </w:rPr>
        <w:t>11 信息查询</w:t>
      </w:r>
      <w:r>
        <w:tab/>
      </w:r>
      <w:r>
        <w:fldChar w:fldCharType="begin"/>
      </w:r>
      <w:r>
        <w:instrText xml:space="preserve"> PAGEREF _Toc22584 \h </w:instrText>
      </w:r>
      <w:r>
        <w:fldChar w:fldCharType="separate"/>
      </w:r>
      <w:r>
        <w:t>50</w:t>
      </w:r>
      <w:r>
        <w:fldChar w:fldCharType="end"/>
      </w:r>
      <w:r>
        <w:rPr>
          <w:rFonts w:ascii="仿宋_GB2312" w:hAnsi="仿宋_GB2312" w:cs="仿宋_GB2312"/>
          <w:szCs w:val="28"/>
        </w:rPr>
        <w:fldChar w:fldCharType="end"/>
      </w:r>
    </w:p>
    <w:p>
      <w:pPr>
        <w:pStyle w:val="15"/>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_Toc30480 </w:instrText>
      </w:r>
      <w:r>
        <w:rPr>
          <w:rFonts w:ascii="仿宋_GB2312" w:hAnsi="仿宋_GB2312" w:cs="仿宋_GB2312"/>
          <w:szCs w:val="28"/>
        </w:rPr>
        <w:fldChar w:fldCharType="separate"/>
      </w:r>
      <w:r>
        <w:rPr>
          <w:rFonts w:hint="eastAsia" w:ascii="黑体" w:hAnsi="黑体" w:eastAsia="黑体"/>
        </w:rPr>
        <w:t>4.</w:t>
      </w:r>
      <w:r>
        <w:rPr>
          <w:rFonts w:hint="eastAsia" w:ascii="黑体" w:hAnsi="黑体" w:eastAsia="黑体"/>
          <w:lang w:val="en-US" w:eastAsia="zh-CN"/>
        </w:rPr>
        <w:t>11</w:t>
      </w:r>
      <w:r>
        <w:rPr>
          <w:rFonts w:hint="eastAsia" w:ascii="黑体" w:hAnsi="黑体" w:eastAsia="黑体"/>
        </w:rPr>
        <w:t>.</w:t>
      </w:r>
      <w:r>
        <w:rPr>
          <w:rFonts w:hint="eastAsia" w:ascii="黑体" w:hAnsi="黑体" w:eastAsia="黑体"/>
          <w:lang w:val="en-US" w:eastAsia="zh-CN"/>
        </w:rPr>
        <w:t>1主体校查询</w:t>
      </w:r>
      <w:r>
        <w:tab/>
      </w:r>
      <w:r>
        <w:fldChar w:fldCharType="begin"/>
      </w:r>
      <w:r>
        <w:instrText xml:space="preserve"> PAGEREF _Toc30480 \h </w:instrText>
      </w:r>
      <w:r>
        <w:fldChar w:fldCharType="separate"/>
      </w:r>
      <w:r>
        <w:t>50</w:t>
      </w:r>
      <w:r>
        <w:fldChar w:fldCharType="end"/>
      </w:r>
      <w:r>
        <w:rPr>
          <w:rFonts w:ascii="仿宋_GB2312" w:hAnsi="仿宋_GB2312" w:cs="仿宋_GB2312"/>
          <w:szCs w:val="28"/>
        </w:rPr>
        <w:fldChar w:fldCharType="end"/>
      </w:r>
    </w:p>
    <w:p>
      <w:pPr>
        <w:pStyle w:val="15"/>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_Toc8764 </w:instrText>
      </w:r>
      <w:r>
        <w:rPr>
          <w:rFonts w:ascii="仿宋_GB2312" w:hAnsi="仿宋_GB2312" w:cs="仿宋_GB2312"/>
          <w:szCs w:val="28"/>
        </w:rPr>
        <w:fldChar w:fldCharType="separate"/>
      </w:r>
      <w:r>
        <w:rPr>
          <w:rFonts w:hint="eastAsia" w:ascii="黑体" w:hAnsi="黑体" w:eastAsia="黑体"/>
        </w:rPr>
        <w:t>4.</w:t>
      </w:r>
      <w:r>
        <w:rPr>
          <w:rFonts w:hint="eastAsia" w:ascii="黑体" w:hAnsi="黑体" w:eastAsia="黑体"/>
          <w:lang w:val="en-US" w:eastAsia="zh-CN"/>
        </w:rPr>
        <w:t>11</w:t>
      </w:r>
      <w:r>
        <w:rPr>
          <w:rFonts w:hint="eastAsia" w:ascii="黑体" w:hAnsi="黑体" w:eastAsia="黑体"/>
        </w:rPr>
        <w:t>.</w:t>
      </w:r>
      <w:r>
        <w:rPr>
          <w:rFonts w:hint="eastAsia" w:ascii="黑体" w:hAnsi="黑体" w:eastAsia="黑体"/>
          <w:lang w:val="en-US" w:eastAsia="zh-CN"/>
        </w:rPr>
        <w:t>2校区查询</w:t>
      </w:r>
      <w:r>
        <w:tab/>
      </w:r>
      <w:r>
        <w:fldChar w:fldCharType="begin"/>
      </w:r>
      <w:r>
        <w:instrText xml:space="preserve"> PAGEREF _Toc8764 \h </w:instrText>
      </w:r>
      <w:r>
        <w:fldChar w:fldCharType="separate"/>
      </w:r>
      <w:r>
        <w:t>50</w:t>
      </w:r>
      <w:r>
        <w:fldChar w:fldCharType="end"/>
      </w:r>
      <w:r>
        <w:rPr>
          <w:rFonts w:ascii="仿宋_GB2312" w:hAnsi="仿宋_GB2312" w:cs="仿宋_GB2312"/>
          <w:szCs w:val="28"/>
        </w:rPr>
        <w:fldChar w:fldCharType="end"/>
      </w:r>
    </w:p>
    <w:p>
      <w:pPr>
        <w:pStyle w:val="15"/>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_Toc5521 </w:instrText>
      </w:r>
      <w:r>
        <w:rPr>
          <w:rFonts w:ascii="仿宋_GB2312" w:hAnsi="仿宋_GB2312" w:cs="仿宋_GB2312"/>
          <w:szCs w:val="28"/>
        </w:rPr>
        <w:fldChar w:fldCharType="separate"/>
      </w:r>
      <w:r>
        <w:rPr>
          <w:rFonts w:hint="eastAsia" w:ascii="黑体" w:hAnsi="黑体" w:eastAsia="黑体"/>
        </w:rPr>
        <w:t>4.</w:t>
      </w:r>
      <w:r>
        <w:rPr>
          <w:rFonts w:hint="eastAsia" w:ascii="黑体" w:hAnsi="黑体" w:eastAsia="黑体"/>
          <w:lang w:val="en-US" w:eastAsia="zh-CN"/>
        </w:rPr>
        <w:t>11</w:t>
      </w:r>
      <w:r>
        <w:rPr>
          <w:rFonts w:hint="eastAsia" w:ascii="黑体" w:hAnsi="黑体" w:eastAsia="黑体"/>
        </w:rPr>
        <w:t>.</w:t>
      </w:r>
      <w:r>
        <w:rPr>
          <w:rFonts w:hint="eastAsia" w:ascii="黑体" w:hAnsi="黑体" w:eastAsia="黑体"/>
          <w:lang w:val="en-US" w:eastAsia="zh-CN"/>
        </w:rPr>
        <w:t>3附设班查询</w:t>
      </w:r>
      <w:r>
        <w:tab/>
      </w:r>
      <w:r>
        <w:fldChar w:fldCharType="begin"/>
      </w:r>
      <w:r>
        <w:instrText xml:space="preserve"> PAGEREF _Toc5521 \h </w:instrText>
      </w:r>
      <w:r>
        <w:fldChar w:fldCharType="separate"/>
      </w:r>
      <w:r>
        <w:t>50</w:t>
      </w:r>
      <w:r>
        <w:fldChar w:fldCharType="end"/>
      </w:r>
      <w:r>
        <w:rPr>
          <w:rFonts w:ascii="仿宋_GB2312" w:hAnsi="仿宋_GB2312" w:cs="仿宋_GB2312"/>
          <w:szCs w:val="28"/>
        </w:rPr>
        <w:fldChar w:fldCharType="end"/>
      </w:r>
    </w:p>
    <w:p>
      <w:pPr>
        <w:pStyle w:val="24"/>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_Toc31029 </w:instrText>
      </w:r>
      <w:r>
        <w:rPr>
          <w:rFonts w:ascii="仿宋_GB2312" w:hAnsi="仿宋_GB2312" w:cs="仿宋_GB2312"/>
          <w:szCs w:val="28"/>
        </w:rPr>
        <w:fldChar w:fldCharType="separate"/>
      </w:r>
      <w:r>
        <w:rPr>
          <w:rFonts w:hint="eastAsia" w:ascii="黑体" w:hAnsi="黑体" w:eastAsia="黑体"/>
        </w:rPr>
        <w:t>4.</w:t>
      </w:r>
      <w:r>
        <w:rPr>
          <w:rFonts w:hint="eastAsia" w:ascii="黑体" w:hAnsi="黑体" w:eastAsia="黑体"/>
          <w:lang w:val="en-US" w:eastAsia="zh-CN"/>
        </w:rPr>
        <w:t>12 备案管理</w:t>
      </w:r>
      <w:r>
        <w:tab/>
      </w:r>
      <w:r>
        <w:fldChar w:fldCharType="begin"/>
      </w:r>
      <w:r>
        <w:instrText xml:space="preserve"> PAGEREF _Toc31029 \h </w:instrText>
      </w:r>
      <w:r>
        <w:fldChar w:fldCharType="separate"/>
      </w:r>
      <w:r>
        <w:t>50</w:t>
      </w:r>
      <w:r>
        <w:fldChar w:fldCharType="end"/>
      </w:r>
      <w:r>
        <w:rPr>
          <w:rFonts w:ascii="仿宋_GB2312" w:hAnsi="仿宋_GB2312" w:cs="仿宋_GB2312"/>
          <w:szCs w:val="28"/>
        </w:rPr>
        <w:fldChar w:fldCharType="end"/>
      </w:r>
    </w:p>
    <w:p>
      <w:pPr>
        <w:pStyle w:val="15"/>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_Toc206 </w:instrText>
      </w:r>
      <w:r>
        <w:rPr>
          <w:rFonts w:ascii="仿宋_GB2312" w:hAnsi="仿宋_GB2312" w:cs="仿宋_GB2312"/>
          <w:szCs w:val="28"/>
        </w:rPr>
        <w:fldChar w:fldCharType="separate"/>
      </w:r>
      <w:r>
        <w:rPr>
          <w:rFonts w:hint="eastAsia" w:ascii="黑体" w:hAnsi="黑体" w:eastAsia="黑体"/>
        </w:rPr>
        <w:t>4.</w:t>
      </w:r>
      <w:r>
        <w:rPr>
          <w:rFonts w:hint="eastAsia" w:ascii="黑体" w:hAnsi="黑体" w:eastAsia="黑体"/>
          <w:lang w:val="en-US" w:eastAsia="zh-CN"/>
        </w:rPr>
        <w:t>12</w:t>
      </w:r>
      <w:r>
        <w:rPr>
          <w:rFonts w:hint="eastAsia" w:ascii="黑体" w:hAnsi="黑体" w:eastAsia="黑体"/>
        </w:rPr>
        <w:t>.</w:t>
      </w:r>
      <w:r>
        <w:rPr>
          <w:rFonts w:hint="eastAsia" w:ascii="黑体" w:hAnsi="黑体" w:eastAsia="黑体"/>
          <w:lang w:val="en-US" w:eastAsia="zh-CN"/>
        </w:rPr>
        <w:t>1当前季度备案表</w:t>
      </w:r>
      <w:r>
        <w:tab/>
      </w:r>
      <w:r>
        <w:fldChar w:fldCharType="begin"/>
      </w:r>
      <w:r>
        <w:instrText xml:space="preserve"> PAGEREF _Toc206 \h </w:instrText>
      </w:r>
      <w:r>
        <w:fldChar w:fldCharType="separate"/>
      </w:r>
      <w:r>
        <w:t>50</w:t>
      </w:r>
      <w:r>
        <w:fldChar w:fldCharType="end"/>
      </w:r>
      <w:r>
        <w:rPr>
          <w:rFonts w:ascii="仿宋_GB2312" w:hAnsi="仿宋_GB2312" w:cs="仿宋_GB2312"/>
          <w:szCs w:val="28"/>
        </w:rPr>
        <w:fldChar w:fldCharType="end"/>
      </w:r>
    </w:p>
    <w:p>
      <w:pPr>
        <w:pStyle w:val="15"/>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_Toc20520 </w:instrText>
      </w:r>
      <w:r>
        <w:rPr>
          <w:rFonts w:ascii="仿宋_GB2312" w:hAnsi="仿宋_GB2312" w:cs="仿宋_GB2312"/>
          <w:szCs w:val="28"/>
        </w:rPr>
        <w:fldChar w:fldCharType="separate"/>
      </w:r>
      <w:r>
        <w:rPr>
          <w:rFonts w:hint="eastAsia" w:ascii="黑体" w:hAnsi="黑体" w:eastAsia="黑体"/>
        </w:rPr>
        <w:t>4.</w:t>
      </w:r>
      <w:r>
        <w:rPr>
          <w:rFonts w:hint="eastAsia" w:ascii="黑体" w:hAnsi="黑体" w:eastAsia="黑体"/>
          <w:lang w:val="en-US" w:eastAsia="zh-CN"/>
        </w:rPr>
        <w:t>12</w:t>
      </w:r>
      <w:r>
        <w:rPr>
          <w:rFonts w:hint="eastAsia" w:ascii="黑体" w:hAnsi="黑体" w:eastAsia="黑体"/>
        </w:rPr>
        <w:t>.</w:t>
      </w:r>
      <w:r>
        <w:rPr>
          <w:rFonts w:hint="eastAsia" w:ascii="黑体" w:hAnsi="黑体" w:eastAsia="黑体"/>
          <w:lang w:val="en-US" w:eastAsia="zh-CN"/>
        </w:rPr>
        <w:t>2历史季度备案表</w:t>
      </w:r>
      <w:r>
        <w:tab/>
      </w:r>
      <w:r>
        <w:fldChar w:fldCharType="begin"/>
      </w:r>
      <w:r>
        <w:instrText xml:space="preserve"> PAGEREF _Toc20520 \h </w:instrText>
      </w:r>
      <w:r>
        <w:fldChar w:fldCharType="separate"/>
      </w:r>
      <w:r>
        <w:t>51</w:t>
      </w:r>
      <w:r>
        <w:fldChar w:fldCharType="end"/>
      </w:r>
      <w:r>
        <w:rPr>
          <w:rFonts w:ascii="仿宋_GB2312" w:hAnsi="仿宋_GB2312" w:cs="仿宋_GB2312"/>
          <w:szCs w:val="28"/>
        </w:rPr>
        <w:fldChar w:fldCharType="end"/>
      </w:r>
    </w:p>
    <w:p>
      <w:pPr>
        <w:pStyle w:val="20"/>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_Toc30362 </w:instrText>
      </w:r>
      <w:r>
        <w:rPr>
          <w:rFonts w:ascii="仿宋_GB2312" w:hAnsi="仿宋_GB2312" w:cs="仿宋_GB2312"/>
          <w:szCs w:val="28"/>
        </w:rPr>
        <w:fldChar w:fldCharType="separate"/>
      </w:r>
      <w:r>
        <w:rPr>
          <w:rFonts w:hint="eastAsia" w:ascii="黑体" w:hAnsi="黑体" w:eastAsia="黑体"/>
          <w:szCs w:val="28"/>
        </w:rPr>
        <w:t>5.附件</w:t>
      </w:r>
      <w:r>
        <w:tab/>
      </w:r>
      <w:r>
        <w:fldChar w:fldCharType="begin"/>
      </w:r>
      <w:r>
        <w:instrText xml:space="preserve"> PAGEREF _Toc30362 \h </w:instrText>
      </w:r>
      <w:r>
        <w:fldChar w:fldCharType="separate"/>
      </w:r>
      <w:r>
        <w:t>52</w:t>
      </w:r>
      <w:r>
        <w:fldChar w:fldCharType="end"/>
      </w:r>
      <w:r>
        <w:rPr>
          <w:rFonts w:ascii="仿宋_GB2312" w:hAnsi="仿宋_GB2312" w:cs="仿宋_GB2312"/>
          <w:szCs w:val="28"/>
        </w:rPr>
        <w:fldChar w:fldCharType="end"/>
      </w:r>
    </w:p>
    <w:p>
      <w:pPr>
        <w:pStyle w:val="24"/>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_Toc12528 </w:instrText>
      </w:r>
      <w:r>
        <w:rPr>
          <w:rFonts w:ascii="仿宋_GB2312" w:hAnsi="仿宋_GB2312" w:cs="仿宋_GB2312"/>
          <w:szCs w:val="28"/>
        </w:rPr>
        <w:fldChar w:fldCharType="separate"/>
      </w:r>
      <w:r>
        <w:rPr>
          <w:rFonts w:hint="eastAsia" w:ascii="黑体" w:hAnsi="黑体" w:eastAsia="黑体"/>
        </w:rPr>
        <w:t>5.1学校机构申报确认表</w:t>
      </w:r>
      <w:r>
        <w:tab/>
      </w:r>
      <w:r>
        <w:fldChar w:fldCharType="begin"/>
      </w:r>
      <w:r>
        <w:instrText xml:space="preserve"> PAGEREF _Toc12528 \h </w:instrText>
      </w:r>
      <w:r>
        <w:fldChar w:fldCharType="separate"/>
      </w:r>
      <w:r>
        <w:t>52</w:t>
      </w:r>
      <w:r>
        <w:fldChar w:fldCharType="end"/>
      </w:r>
      <w:r>
        <w:rPr>
          <w:rFonts w:ascii="仿宋_GB2312" w:hAnsi="仿宋_GB2312" w:cs="仿宋_GB2312"/>
          <w:szCs w:val="28"/>
        </w:rPr>
        <w:fldChar w:fldCharType="end"/>
      </w:r>
    </w:p>
    <w:p>
      <w:pPr>
        <w:pStyle w:val="24"/>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_Toc30553 </w:instrText>
      </w:r>
      <w:r>
        <w:rPr>
          <w:rFonts w:ascii="仿宋_GB2312" w:hAnsi="仿宋_GB2312" w:cs="仿宋_GB2312"/>
          <w:szCs w:val="28"/>
        </w:rPr>
        <w:fldChar w:fldCharType="separate"/>
      </w:r>
      <w:r>
        <w:rPr>
          <w:rFonts w:hint="eastAsia" w:ascii="黑体" w:hAnsi="黑体" w:eastAsia="黑体"/>
        </w:rPr>
        <w:t>5.2业务职能部门及代码管理部门确认单</w:t>
      </w:r>
      <w:r>
        <w:tab/>
      </w:r>
      <w:r>
        <w:fldChar w:fldCharType="begin"/>
      </w:r>
      <w:r>
        <w:instrText xml:space="preserve"> PAGEREF _Toc30553 \h </w:instrText>
      </w:r>
      <w:r>
        <w:fldChar w:fldCharType="separate"/>
      </w:r>
      <w:r>
        <w:t>54</w:t>
      </w:r>
      <w:r>
        <w:fldChar w:fldCharType="end"/>
      </w:r>
      <w:r>
        <w:rPr>
          <w:rFonts w:ascii="仿宋_GB2312" w:hAnsi="仿宋_GB2312" w:cs="仿宋_GB2312"/>
          <w:szCs w:val="28"/>
        </w:rPr>
        <w:fldChar w:fldCharType="end"/>
      </w:r>
    </w:p>
    <w:p>
      <w:pPr>
        <w:pStyle w:val="24"/>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_Toc2194 </w:instrText>
      </w:r>
      <w:r>
        <w:rPr>
          <w:rFonts w:ascii="仿宋_GB2312" w:hAnsi="仿宋_GB2312" w:cs="仿宋_GB2312"/>
          <w:szCs w:val="28"/>
        </w:rPr>
        <w:fldChar w:fldCharType="separate"/>
      </w:r>
      <w:r>
        <w:rPr>
          <w:rFonts w:hint="eastAsia" w:ascii="黑体" w:hAnsi="黑体" w:eastAsia="黑体"/>
        </w:rPr>
        <w:t>5.3办学点信息确认单</w:t>
      </w:r>
      <w:r>
        <w:tab/>
      </w:r>
      <w:r>
        <w:fldChar w:fldCharType="begin"/>
      </w:r>
      <w:r>
        <w:instrText xml:space="preserve"> PAGEREF _Toc2194 \h </w:instrText>
      </w:r>
      <w:r>
        <w:fldChar w:fldCharType="separate"/>
      </w:r>
      <w:r>
        <w:t>56</w:t>
      </w:r>
      <w:r>
        <w:fldChar w:fldCharType="end"/>
      </w:r>
      <w:r>
        <w:rPr>
          <w:rFonts w:ascii="仿宋_GB2312" w:hAnsi="仿宋_GB2312" w:cs="仿宋_GB2312"/>
          <w:szCs w:val="28"/>
        </w:rPr>
        <w:fldChar w:fldCharType="end"/>
      </w:r>
    </w:p>
    <w:p>
      <w:pPr>
        <w:pStyle w:val="24"/>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_Toc6522 </w:instrText>
      </w:r>
      <w:r>
        <w:rPr>
          <w:rFonts w:ascii="仿宋_GB2312" w:hAnsi="仿宋_GB2312" w:cs="仿宋_GB2312"/>
          <w:szCs w:val="28"/>
        </w:rPr>
        <w:fldChar w:fldCharType="separate"/>
      </w:r>
      <w:r>
        <w:rPr>
          <w:rFonts w:hint="eastAsia" w:ascii="黑体" w:hAnsi="黑体" w:eastAsia="黑体"/>
        </w:rPr>
        <w:t>5.4学校(机构)年度变化情况表</w:t>
      </w:r>
      <w:r>
        <w:tab/>
      </w:r>
      <w:r>
        <w:fldChar w:fldCharType="begin"/>
      </w:r>
      <w:r>
        <w:instrText xml:space="preserve"> PAGEREF _Toc6522 \h </w:instrText>
      </w:r>
      <w:r>
        <w:fldChar w:fldCharType="separate"/>
      </w:r>
      <w:r>
        <w:t>57</w:t>
      </w:r>
      <w:r>
        <w:fldChar w:fldCharType="end"/>
      </w:r>
      <w:r>
        <w:rPr>
          <w:rFonts w:ascii="仿宋_GB2312" w:hAnsi="仿宋_GB2312" w:cs="仿宋_GB2312"/>
          <w:szCs w:val="28"/>
        </w:rPr>
        <w:fldChar w:fldCharType="end"/>
      </w:r>
    </w:p>
    <w:p>
      <w:pPr>
        <w:pStyle w:val="15"/>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_Toc820 </w:instrText>
      </w:r>
      <w:r>
        <w:rPr>
          <w:rFonts w:ascii="仿宋_GB2312" w:hAnsi="仿宋_GB2312" w:cs="仿宋_GB2312"/>
          <w:szCs w:val="28"/>
        </w:rPr>
        <w:fldChar w:fldCharType="separate"/>
      </w:r>
      <w:r>
        <w:rPr>
          <w:rFonts w:hint="eastAsia" w:ascii="黑体" w:hAnsi="黑体" w:eastAsia="黑体"/>
        </w:rPr>
        <w:t>5.4.1基础教育基本情况</w:t>
      </w:r>
      <w:r>
        <w:tab/>
      </w:r>
      <w:r>
        <w:fldChar w:fldCharType="begin"/>
      </w:r>
      <w:r>
        <w:instrText xml:space="preserve"> PAGEREF _Toc820 \h </w:instrText>
      </w:r>
      <w:r>
        <w:fldChar w:fldCharType="separate"/>
      </w:r>
      <w:r>
        <w:t>57</w:t>
      </w:r>
      <w:r>
        <w:fldChar w:fldCharType="end"/>
      </w:r>
      <w:r>
        <w:rPr>
          <w:rFonts w:ascii="仿宋_GB2312" w:hAnsi="仿宋_GB2312" w:cs="仿宋_GB2312"/>
          <w:szCs w:val="28"/>
        </w:rPr>
        <w:fldChar w:fldCharType="end"/>
      </w:r>
    </w:p>
    <w:p>
      <w:pPr>
        <w:pStyle w:val="15"/>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_Toc29217 </w:instrText>
      </w:r>
      <w:r>
        <w:rPr>
          <w:rFonts w:ascii="仿宋_GB2312" w:hAnsi="仿宋_GB2312" w:cs="仿宋_GB2312"/>
          <w:szCs w:val="28"/>
        </w:rPr>
        <w:fldChar w:fldCharType="separate"/>
      </w:r>
      <w:r>
        <w:rPr>
          <w:rFonts w:hint="eastAsia" w:ascii="黑体" w:hAnsi="黑体" w:eastAsia="黑体"/>
        </w:rPr>
        <w:t>5.4.2中等职业教育基本情况</w:t>
      </w:r>
      <w:r>
        <w:tab/>
      </w:r>
      <w:r>
        <w:fldChar w:fldCharType="begin"/>
      </w:r>
      <w:r>
        <w:instrText xml:space="preserve"> PAGEREF _Toc29217 \h </w:instrText>
      </w:r>
      <w:r>
        <w:fldChar w:fldCharType="separate"/>
      </w:r>
      <w:r>
        <w:t>59</w:t>
      </w:r>
      <w:r>
        <w:fldChar w:fldCharType="end"/>
      </w:r>
      <w:r>
        <w:rPr>
          <w:rFonts w:ascii="仿宋_GB2312" w:hAnsi="仿宋_GB2312" w:cs="仿宋_GB2312"/>
          <w:szCs w:val="28"/>
        </w:rPr>
        <w:fldChar w:fldCharType="end"/>
      </w:r>
    </w:p>
    <w:p>
      <w:pPr>
        <w:pStyle w:val="15"/>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_Toc23737 </w:instrText>
      </w:r>
      <w:r>
        <w:rPr>
          <w:rFonts w:ascii="仿宋_GB2312" w:hAnsi="仿宋_GB2312" w:cs="仿宋_GB2312"/>
          <w:szCs w:val="28"/>
        </w:rPr>
        <w:fldChar w:fldCharType="separate"/>
      </w:r>
      <w:r>
        <w:rPr>
          <w:rFonts w:hint="eastAsia" w:ascii="黑体" w:hAnsi="黑体" w:eastAsia="黑体"/>
        </w:rPr>
        <w:t>5.4.3高等教育基本情况</w:t>
      </w:r>
      <w:r>
        <w:tab/>
      </w:r>
      <w:r>
        <w:fldChar w:fldCharType="begin"/>
      </w:r>
      <w:r>
        <w:instrText xml:space="preserve"> PAGEREF _Toc23737 \h </w:instrText>
      </w:r>
      <w:r>
        <w:fldChar w:fldCharType="separate"/>
      </w:r>
      <w:r>
        <w:t>60</w:t>
      </w:r>
      <w:r>
        <w:fldChar w:fldCharType="end"/>
      </w:r>
      <w:r>
        <w:rPr>
          <w:rFonts w:ascii="仿宋_GB2312" w:hAnsi="仿宋_GB2312" w:cs="仿宋_GB2312"/>
          <w:szCs w:val="28"/>
        </w:rPr>
        <w:fldChar w:fldCharType="end"/>
      </w:r>
    </w:p>
    <w:p>
      <w:pPr>
        <w:pStyle w:val="24"/>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_Toc966 </w:instrText>
      </w:r>
      <w:r>
        <w:rPr>
          <w:rFonts w:ascii="仿宋_GB2312" w:hAnsi="仿宋_GB2312" w:cs="仿宋_GB2312"/>
          <w:szCs w:val="28"/>
        </w:rPr>
        <w:fldChar w:fldCharType="separate"/>
      </w:r>
      <w:r>
        <w:rPr>
          <w:rFonts w:hint="eastAsia" w:ascii="黑体" w:hAnsi="黑体" w:eastAsia="黑体"/>
        </w:rPr>
        <w:t>5.5举办者类型码表</w:t>
      </w:r>
      <w:r>
        <w:tab/>
      </w:r>
      <w:r>
        <w:fldChar w:fldCharType="begin"/>
      </w:r>
      <w:r>
        <w:instrText xml:space="preserve"> PAGEREF _Toc966 \h </w:instrText>
      </w:r>
      <w:r>
        <w:fldChar w:fldCharType="separate"/>
      </w:r>
      <w:r>
        <w:t>62</w:t>
      </w:r>
      <w:r>
        <w:fldChar w:fldCharType="end"/>
      </w:r>
      <w:r>
        <w:rPr>
          <w:rFonts w:ascii="仿宋_GB2312" w:hAnsi="仿宋_GB2312" w:cs="仿宋_GB2312"/>
          <w:szCs w:val="28"/>
        </w:rPr>
        <w:fldChar w:fldCharType="end"/>
      </w:r>
    </w:p>
    <w:p>
      <w:pPr>
        <w:pStyle w:val="24"/>
        <w:tabs>
          <w:tab w:val="right" w:leader="dot" w:pos="8306"/>
        </w:tabs>
      </w:pPr>
      <w:r>
        <w:rPr>
          <w:rFonts w:ascii="仿宋_GB2312" w:hAnsi="仿宋_GB2312" w:cs="仿宋_GB2312"/>
          <w:szCs w:val="28"/>
        </w:rPr>
        <w:fldChar w:fldCharType="begin"/>
      </w:r>
      <w:r>
        <w:rPr>
          <w:rFonts w:ascii="仿宋_GB2312" w:hAnsi="仿宋_GB2312" w:cs="仿宋_GB2312"/>
          <w:szCs w:val="28"/>
        </w:rPr>
        <w:instrText xml:space="preserve"> HYPERLINK \l _Toc29520 </w:instrText>
      </w:r>
      <w:r>
        <w:rPr>
          <w:rFonts w:ascii="仿宋_GB2312" w:hAnsi="仿宋_GB2312" w:cs="仿宋_GB2312"/>
          <w:szCs w:val="28"/>
        </w:rPr>
        <w:fldChar w:fldCharType="separate"/>
      </w:r>
      <w:r>
        <w:rPr>
          <w:rFonts w:hint="eastAsia" w:ascii="黑体" w:hAnsi="黑体" w:eastAsia="黑体"/>
        </w:rPr>
        <w:t>5.6办学类型码表</w:t>
      </w:r>
      <w:r>
        <w:tab/>
      </w:r>
      <w:r>
        <w:fldChar w:fldCharType="begin"/>
      </w:r>
      <w:r>
        <w:instrText xml:space="preserve"> PAGEREF _Toc29520 \h </w:instrText>
      </w:r>
      <w:r>
        <w:fldChar w:fldCharType="separate"/>
      </w:r>
      <w:r>
        <w:t>63</w:t>
      </w:r>
      <w:r>
        <w:fldChar w:fldCharType="end"/>
      </w:r>
      <w:r>
        <w:rPr>
          <w:rFonts w:ascii="仿宋_GB2312" w:hAnsi="仿宋_GB2312" w:cs="仿宋_GB2312"/>
          <w:szCs w:val="28"/>
        </w:rPr>
        <w:fldChar w:fldCharType="end"/>
      </w:r>
    </w:p>
    <w:p>
      <w:pPr>
        <w:widowControl/>
        <w:jc w:val="left"/>
        <w:rPr>
          <w:rFonts w:ascii="仿宋" w:hAnsi="仿宋" w:eastAsia="仿宋"/>
          <w:szCs w:val="28"/>
        </w:rPr>
      </w:pPr>
      <w:r>
        <w:rPr>
          <w:rFonts w:ascii="仿宋_GB2312" w:hAnsi="仿宋_GB2312" w:cs="仿宋_GB2312"/>
          <w:szCs w:val="28"/>
        </w:rPr>
        <w:fldChar w:fldCharType="end"/>
      </w:r>
    </w:p>
    <w:p>
      <w:pPr>
        <w:rPr>
          <w:rFonts w:ascii="仿宋" w:hAnsi="仿宋" w:eastAsia="仿宋"/>
        </w:rPr>
      </w:pPr>
      <w:r>
        <w:rPr>
          <w:rFonts w:hint="eastAsia" w:ascii="仿宋" w:hAnsi="仿宋" w:eastAsia="仿宋"/>
        </w:rPr>
        <w:br w:type="page"/>
      </w:r>
    </w:p>
    <w:p>
      <w:pPr>
        <w:pStyle w:val="3"/>
        <w:ind w:left="0"/>
        <w:rPr>
          <w:rFonts w:ascii="黑体" w:hAnsi="黑体" w:eastAsia="黑体" w:cs="黑体"/>
          <w:sz w:val="28"/>
          <w:szCs w:val="28"/>
        </w:rPr>
      </w:pPr>
      <w:bookmarkStart w:id="0" w:name="_Toc77528097"/>
      <w:bookmarkStart w:id="1" w:name="_Toc20412"/>
      <w:bookmarkStart w:id="2" w:name="_Toc590068406"/>
      <w:r>
        <w:rPr>
          <w:rFonts w:hint="eastAsia" w:ascii="黑体" w:hAnsi="黑体" w:eastAsia="黑体" w:cs="黑体"/>
          <w:sz w:val="28"/>
          <w:szCs w:val="28"/>
          <w:lang w:val="en-US" w:eastAsia="zh-CN"/>
        </w:rPr>
        <w:t>1</w:t>
      </w:r>
      <w:r>
        <w:rPr>
          <w:rFonts w:hint="eastAsia" w:ascii="黑体" w:hAnsi="黑体" w:eastAsia="黑体" w:cs="黑体"/>
          <w:sz w:val="28"/>
          <w:szCs w:val="28"/>
        </w:rPr>
        <w:t>.政策文件</w:t>
      </w:r>
      <w:bookmarkEnd w:id="0"/>
      <w:bookmarkEnd w:id="1"/>
      <w:bookmarkEnd w:id="2"/>
    </w:p>
    <w:p>
      <w:pPr>
        <w:pStyle w:val="4"/>
        <w:spacing w:line="240" w:lineRule="auto"/>
        <w:ind w:left="0"/>
        <w:rPr>
          <w:rFonts w:ascii="黑体" w:hAnsi="黑体" w:eastAsia="黑体" w:cs="黑体"/>
          <w:sz w:val="28"/>
        </w:rPr>
      </w:pPr>
      <w:bookmarkStart w:id="3" w:name="_Toc725711235"/>
      <w:bookmarkStart w:id="4" w:name="_Toc5945"/>
      <w:r>
        <w:rPr>
          <w:rFonts w:hint="eastAsia" w:ascii="黑体" w:hAnsi="黑体" w:eastAsia="黑体" w:cs="黑体"/>
          <w:sz w:val="28"/>
          <w:lang w:val="en-US" w:eastAsia="zh-CN"/>
        </w:rPr>
        <w:t>1</w:t>
      </w:r>
      <w:r>
        <w:rPr>
          <w:rFonts w:hint="eastAsia" w:ascii="黑体" w:hAnsi="黑体" w:eastAsia="黑体" w:cs="黑体"/>
          <w:sz w:val="28"/>
        </w:rPr>
        <w:t>.1 学校（机构）代码管理办法</w:t>
      </w:r>
      <w:bookmarkEnd w:id="3"/>
      <w:bookmarkEnd w:id="4"/>
    </w:p>
    <w:p>
      <w:pPr>
        <w:jc w:val="center"/>
        <w:rPr>
          <w:rFonts w:ascii="仿宋_GB2312" w:hAnsi="仿宋"/>
          <w:b/>
          <w:szCs w:val="28"/>
        </w:rPr>
      </w:pPr>
      <w:bookmarkStart w:id="5" w:name="_Toc532809206"/>
      <w:r>
        <w:rPr>
          <w:rFonts w:hint="eastAsia" w:ascii="仿宋_GB2312" w:hAnsi="仿宋"/>
          <w:b/>
          <w:szCs w:val="28"/>
        </w:rPr>
        <w:t>学校（机构）代码管理办法</w:t>
      </w:r>
      <w:bookmarkEnd w:id="5"/>
    </w:p>
    <w:p>
      <w:pPr>
        <w:pStyle w:val="50"/>
        <w:ind w:firstLine="280" w:firstLineChars="100"/>
        <w:jc w:val="center"/>
        <w:rPr>
          <w:rFonts w:ascii="仿宋_GB2312" w:hAnsi="仿宋" w:eastAsia="仿宋_GB2312"/>
          <w:color w:val="auto"/>
          <w:sz w:val="28"/>
          <w:szCs w:val="28"/>
        </w:rPr>
      </w:pPr>
      <w:r>
        <w:rPr>
          <w:rFonts w:hint="eastAsia" w:ascii="仿宋_GB2312" w:hAnsi="仿宋" w:eastAsia="仿宋_GB2312"/>
          <w:color w:val="auto"/>
          <w:sz w:val="28"/>
          <w:szCs w:val="28"/>
        </w:rPr>
        <w:t>教发〔2011〕6号</w:t>
      </w:r>
    </w:p>
    <w:p>
      <w:pPr>
        <w:ind w:firstLine="422" w:firstLineChars="150"/>
        <w:jc w:val="center"/>
        <w:rPr>
          <w:rFonts w:ascii="仿宋_GB2312" w:hAnsi="仿宋"/>
          <w:b/>
          <w:szCs w:val="28"/>
        </w:rPr>
      </w:pPr>
      <w:r>
        <w:rPr>
          <w:rFonts w:hint="eastAsia" w:ascii="仿宋_GB2312" w:hAnsi="仿宋"/>
          <w:b/>
          <w:szCs w:val="28"/>
        </w:rPr>
        <w:t>第一章  总则</w:t>
      </w:r>
    </w:p>
    <w:p>
      <w:pPr>
        <w:widowControl/>
        <w:shd w:val="clear" w:color="auto" w:fill="FFFFFF"/>
        <w:ind w:firstLine="640"/>
        <w:jc w:val="left"/>
        <w:rPr>
          <w:rFonts w:ascii="仿宋_GB2312" w:hAnsi="仿宋"/>
          <w:szCs w:val="28"/>
        </w:rPr>
      </w:pPr>
      <w:r>
        <w:rPr>
          <w:rFonts w:hint="eastAsia" w:ascii="仿宋_GB2312" w:hAnsi="仿宋"/>
          <w:b/>
          <w:szCs w:val="28"/>
        </w:rPr>
        <w:t>第一条</w:t>
      </w:r>
      <w:r>
        <w:rPr>
          <w:rFonts w:hint="eastAsia" w:ascii="仿宋_GB2312" w:hAnsi="仿宋"/>
          <w:szCs w:val="28"/>
        </w:rPr>
        <w:t xml:space="preserve"> 为及时反映学校（机构）代码的增减变动情况，规范学校（机构）代码的赋予、更新与维护、使用与管理，明确职责与分工，保证学校（机构）代码信息安全，特制定本办法。</w:t>
      </w:r>
    </w:p>
    <w:p>
      <w:pPr>
        <w:widowControl/>
        <w:shd w:val="clear" w:color="auto" w:fill="FFFFFF"/>
        <w:ind w:firstLine="640"/>
        <w:jc w:val="left"/>
        <w:rPr>
          <w:rFonts w:ascii="仿宋_GB2312" w:hAnsi="仿宋"/>
          <w:szCs w:val="28"/>
        </w:rPr>
      </w:pPr>
      <w:r>
        <w:rPr>
          <w:rFonts w:hint="eastAsia" w:ascii="仿宋_GB2312" w:hAnsi="仿宋"/>
          <w:b/>
          <w:szCs w:val="28"/>
        </w:rPr>
        <w:t>第二条</w:t>
      </w:r>
      <w:r>
        <w:rPr>
          <w:rFonts w:hint="eastAsia" w:ascii="仿宋_GB2312" w:hAnsi="仿宋"/>
          <w:szCs w:val="28"/>
        </w:rPr>
        <w:t xml:space="preserve"> 本办法所称学校（机构）是指经县级以上人民政府及其教育行政部门按照国家规定批准设立，以及县级以上人民政府其他有关行政部门审批设立并报教育行政部门备案的各级各类学校及其他教育机构。</w:t>
      </w:r>
    </w:p>
    <w:p>
      <w:pPr>
        <w:widowControl/>
        <w:shd w:val="clear" w:color="auto" w:fill="FFFFFF"/>
        <w:ind w:firstLine="640"/>
        <w:jc w:val="left"/>
        <w:rPr>
          <w:rFonts w:ascii="仿宋_GB2312" w:hAnsi="仿宋"/>
          <w:szCs w:val="28"/>
        </w:rPr>
      </w:pPr>
      <w:r>
        <w:rPr>
          <w:rFonts w:hint="eastAsia" w:ascii="仿宋_GB2312" w:hAnsi="仿宋"/>
          <w:b/>
          <w:szCs w:val="28"/>
        </w:rPr>
        <w:t xml:space="preserve">第三条 </w:t>
      </w:r>
      <w:r>
        <w:rPr>
          <w:rFonts w:hint="eastAsia" w:ascii="仿宋_GB2312" w:hAnsi="仿宋"/>
          <w:szCs w:val="28"/>
        </w:rPr>
        <w:t>学校（机构）代码由“学校（机构）标识码”和“学校（机构）属性码”两部分组成。</w:t>
      </w:r>
    </w:p>
    <w:p>
      <w:pPr>
        <w:widowControl/>
        <w:shd w:val="clear" w:color="auto" w:fill="FFFFFF"/>
        <w:ind w:firstLine="640"/>
        <w:jc w:val="left"/>
        <w:rPr>
          <w:rFonts w:ascii="仿宋_GB2312" w:hAnsi="仿宋"/>
          <w:szCs w:val="28"/>
        </w:rPr>
      </w:pPr>
      <w:r>
        <w:rPr>
          <w:rFonts w:hint="eastAsia" w:ascii="仿宋_GB2312" w:hAnsi="仿宋"/>
          <w:szCs w:val="28"/>
        </w:rPr>
        <w:t>“学校（机构）标识码”是指由教育部按照国家标准及编码规则编制，赋予每一个学校（机构）在全国范围内唯一的、始终不变的识别标识码。</w:t>
      </w:r>
    </w:p>
    <w:p>
      <w:pPr>
        <w:widowControl/>
        <w:shd w:val="clear" w:color="auto" w:fill="FFFFFF"/>
        <w:ind w:firstLine="640"/>
        <w:jc w:val="left"/>
        <w:rPr>
          <w:rFonts w:ascii="仿宋_GB2312" w:hAnsi="仿宋"/>
          <w:szCs w:val="28"/>
        </w:rPr>
      </w:pPr>
      <w:r>
        <w:rPr>
          <w:rFonts w:hint="eastAsia" w:ascii="仿宋_GB2312" w:hAnsi="仿宋"/>
          <w:szCs w:val="28"/>
        </w:rPr>
        <w:t>“学校（机构）属性码”是对学校（机构）所在地域、城乡划分、办学类型、举办者等信息的分类编码，并可根据经济社会发展和教育管理需要进行拓展和调整。</w:t>
      </w:r>
    </w:p>
    <w:p>
      <w:pPr>
        <w:widowControl/>
        <w:shd w:val="clear" w:color="auto" w:fill="FFFFFF"/>
        <w:ind w:firstLine="562" w:firstLineChars="200"/>
        <w:jc w:val="left"/>
        <w:rPr>
          <w:rFonts w:ascii="仿宋_GB2312" w:hAnsi="仿宋"/>
          <w:szCs w:val="28"/>
        </w:rPr>
      </w:pPr>
      <w:r>
        <w:rPr>
          <w:rFonts w:hint="eastAsia" w:ascii="仿宋_GB2312" w:hAnsi="仿宋"/>
          <w:b/>
          <w:szCs w:val="28"/>
        </w:rPr>
        <w:t>第四条</w:t>
      </w:r>
      <w:r>
        <w:rPr>
          <w:rFonts w:hint="eastAsia" w:ascii="仿宋_GB2312" w:hAnsi="仿宋"/>
          <w:szCs w:val="28"/>
        </w:rPr>
        <w:t xml:space="preserve"> 学校（机构）代码管理遵循“统筹规划、统一管理、分工协作、分级负责、动态更新、信息共享”的原则，由教育部按照《国民经济行业分类与代码》、《中华人民共和国行政区划代码》、《统计用区划代码》和《统计用城乡划分代码》等国家标准，统一制定学校（机构）代码编制规则和学校（机构）代码管理信息系统（以下简称代码管理信息系统），统一组织地方教育行政部门做好学校（机构）代码的编码、更新、应用等工作。</w:t>
      </w:r>
    </w:p>
    <w:p>
      <w:pPr>
        <w:widowControl/>
        <w:shd w:val="clear" w:color="auto" w:fill="FFFFFF"/>
        <w:ind w:firstLine="640"/>
        <w:jc w:val="left"/>
        <w:rPr>
          <w:rFonts w:ascii="仿宋_GB2312" w:hAnsi="仿宋"/>
          <w:szCs w:val="28"/>
        </w:rPr>
      </w:pPr>
      <w:r>
        <w:rPr>
          <w:rFonts w:hint="eastAsia" w:ascii="仿宋_GB2312" w:hAnsi="仿宋"/>
          <w:b/>
          <w:szCs w:val="28"/>
        </w:rPr>
        <w:t>第五条</w:t>
      </w:r>
      <w:r>
        <w:rPr>
          <w:rFonts w:hint="eastAsia" w:ascii="仿宋_GB2312" w:hAnsi="仿宋"/>
          <w:szCs w:val="28"/>
        </w:rPr>
        <w:t xml:space="preserve"> 学校（机构）代码随相关国家标准的重新修订而更新。</w:t>
      </w:r>
    </w:p>
    <w:p>
      <w:pPr>
        <w:jc w:val="center"/>
        <w:rPr>
          <w:rFonts w:ascii="仿宋_GB2312" w:hAnsi="仿宋"/>
          <w:b/>
          <w:szCs w:val="28"/>
        </w:rPr>
      </w:pPr>
      <w:r>
        <w:rPr>
          <w:rFonts w:hint="eastAsia" w:ascii="仿宋_GB2312" w:hAnsi="仿宋"/>
          <w:b/>
          <w:szCs w:val="28"/>
        </w:rPr>
        <w:t>第二章 新设置学校（机构）代码赋予</w:t>
      </w:r>
    </w:p>
    <w:p>
      <w:pPr>
        <w:widowControl/>
        <w:shd w:val="clear" w:color="auto" w:fill="FFFFFF"/>
        <w:ind w:firstLine="640"/>
        <w:jc w:val="left"/>
        <w:rPr>
          <w:rFonts w:ascii="仿宋_GB2312" w:hAnsi="仿宋"/>
          <w:szCs w:val="28"/>
        </w:rPr>
      </w:pPr>
      <w:r>
        <w:rPr>
          <w:rFonts w:hint="eastAsia" w:ascii="仿宋_GB2312" w:hAnsi="仿宋"/>
          <w:b/>
          <w:szCs w:val="28"/>
        </w:rPr>
        <w:t>第六条</w:t>
      </w:r>
      <w:r>
        <w:rPr>
          <w:rFonts w:hint="eastAsia" w:ascii="仿宋_GB2312" w:hAnsi="仿宋"/>
          <w:szCs w:val="28"/>
        </w:rPr>
        <w:t xml:space="preserve"> 新设置的高等学校（机构），由教育部统一赋予学校（机构）标识码。新设置的高等学校（机构）由所在地省级教育行政部门负责在代码管理信息系统中录入相关信息，填写纸质《新设置学校（机构）代码申请表》（可在代码管理信息系统下载打印，下同），加盖省级教育行政部门公章，上报教育部核准，由代码管理信息系统生成学校（机构）代码。</w:t>
      </w:r>
    </w:p>
    <w:p>
      <w:pPr>
        <w:widowControl/>
        <w:shd w:val="clear" w:color="auto" w:fill="FFFFFF"/>
        <w:ind w:firstLine="640"/>
        <w:jc w:val="left"/>
        <w:rPr>
          <w:rFonts w:ascii="仿宋_GB2312" w:hAnsi="仿宋"/>
          <w:szCs w:val="28"/>
        </w:rPr>
      </w:pPr>
      <w:r>
        <w:rPr>
          <w:rFonts w:hint="eastAsia" w:ascii="仿宋_GB2312" w:hAnsi="仿宋"/>
          <w:b/>
          <w:szCs w:val="28"/>
        </w:rPr>
        <w:t>第七条</w:t>
      </w:r>
      <w:r>
        <w:rPr>
          <w:rFonts w:hint="eastAsia" w:ascii="仿宋_GB2312" w:hAnsi="仿宋"/>
          <w:szCs w:val="28"/>
        </w:rPr>
        <w:t xml:space="preserve"> 新设置的幼儿园、普通小学、普通初中、职业初中、普通高中、中等职业学校（机构）、特殊教育学校、工读学校，由所在地的县级教育行政部门负责在代码管理信息系统中录入相关信息，填写纸质《新设置学校（机构）代码申请表》，加盖所在地的县级教育行政部门公章，逐级上报。省级教育行政部门审核汇总后，加盖省级教育行政部门公章，上报教育部核准，由代码管理信息系统生成学校（机构）代码。</w:t>
      </w:r>
    </w:p>
    <w:p>
      <w:pPr>
        <w:ind w:firstLine="422" w:firstLineChars="150"/>
        <w:jc w:val="center"/>
        <w:rPr>
          <w:rFonts w:ascii="仿宋_GB2312" w:hAnsi="仿宋"/>
          <w:b/>
          <w:szCs w:val="28"/>
        </w:rPr>
      </w:pPr>
      <w:r>
        <w:rPr>
          <w:rFonts w:hint="eastAsia" w:ascii="仿宋_GB2312" w:hAnsi="仿宋"/>
          <w:b/>
          <w:szCs w:val="28"/>
        </w:rPr>
        <w:t>第三章 更新与维护</w:t>
      </w:r>
    </w:p>
    <w:p>
      <w:pPr>
        <w:widowControl/>
        <w:shd w:val="clear" w:color="auto" w:fill="FFFFFF"/>
        <w:ind w:firstLine="640"/>
        <w:jc w:val="left"/>
        <w:rPr>
          <w:rFonts w:ascii="仿宋_GB2312" w:hAnsi="仿宋"/>
          <w:szCs w:val="28"/>
        </w:rPr>
      </w:pPr>
      <w:r>
        <w:rPr>
          <w:rFonts w:hint="eastAsia" w:ascii="仿宋_GB2312" w:hAnsi="仿宋"/>
          <w:b/>
          <w:szCs w:val="28"/>
        </w:rPr>
        <w:t>第八条</w:t>
      </w:r>
      <w:r>
        <w:rPr>
          <w:rFonts w:hint="eastAsia" w:ascii="仿宋_GB2312" w:hAnsi="仿宋"/>
          <w:szCs w:val="28"/>
        </w:rPr>
        <w:t xml:space="preserve"> 学校（机构）有撤销、合并、升格等变动情况时，须对其学校（机构）代码及时进行更新和维护。</w:t>
      </w:r>
    </w:p>
    <w:p>
      <w:pPr>
        <w:widowControl/>
        <w:shd w:val="clear" w:color="auto" w:fill="FFFFFF"/>
        <w:ind w:firstLine="640"/>
        <w:jc w:val="left"/>
        <w:rPr>
          <w:rFonts w:ascii="仿宋_GB2312" w:hAnsi="仿宋"/>
          <w:szCs w:val="28"/>
        </w:rPr>
      </w:pPr>
      <w:r>
        <w:rPr>
          <w:rFonts w:hint="eastAsia" w:ascii="仿宋_GB2312" w:hAnsi="仿宋"/>
          <w:szCs w:val="28"/>
        </w:rPr>
        <w:t>学校（机构）被撤销的，其代码停止使用，但在代码管理信息系统中保留。停止使用的代码不得再赋予其他的学校（机构）使用，以确保代码的唯一性。</w:t>
      </w:r>
    </w:p>
    <w:p>
      <w:pPr>
        <w:widowControl/>
        <w:shd w:val="clear" w:color="auto" w:fill="FFFFFF"/>
        <w:ind w:firstLine="640"/>
        <w:jc w:val="left"/>
        <w:rPr>
          <w:rFonts w:ascii="仿宋_GB2312" w:hAnsi="仿宋"/>
          <w:szCs w:val="28"/>
        </w:rPr>
      </w:pPr>
      <w:r>
        <w:rPr>
          <w:rFonts w:hint="eastAsia" w:ascii="仿宋_GB2312" w:hAnsi="仿宋"/>
          <w:szCs w:val="28"/>
        </w:rPr>
        <w:t>有其他学校（机构）并入，学校办学层次、类别均未发生变化的，其学校（机构）标识码不变，学校（机构）属性码按实际情况变更。</w:t>
      </w:r>
    </w:p>
    <w:p>
      <w:pPr>
        <w:widowControl/>
        <w:shd w:val="clear" w:color="auto" w:fill="FFFFFF"/>
        <w:ind w:firstLine="640"/>
        <w:jc w:val="left"/>
        <w:rPr>
          <w:rFonts w:ascii="仿宋_GB2312" w:hAnsi="仿宋"/>
          <w:szCs w:val="28"/>
        </w:rPr>
      </w:pPr>
      <w:r>
        <w:rPr>
          <w:rFonts w:hint="eastAsia" w:ascii="仿宋_GB2312" w:hAnsi="仿宋"/>
          <w:szCs w:val="28"/>
        </w:rPr>
        <w:t>因学校（机构）合并、升格等原因，使得学校办学层次、类别发生变化的，停止使用其原代码，按新设置学校（机构）代码赋予办法处理。</w:t>
      </w:r>
    </w:p>
    <w:p>
      <w:pPr>
        <w:widowControl/>
        <w:shd w:val="clear" w:color="auto" w:fill="FFFFFF"/>
        <w:ind w:firstLine="640"/>
        <w:jc w:val="left"/>
        <w:rPr>
          <w:rFonts w:ascii="仿宋_GB2312" w:hAnsi="仿宋"/>
          <w:szCs w:val="28"/>
        </w:rPr>
      </w:pPr>
      <w:r>
        <w:rPr>
          <w:rFonts w:hint="eastAsia" w:ascii="仿宋_GB2312" w:hAnsi="仿宋"/>
          <w:szCs w:val="28"/>
        </w:rPr>
        <w:t>学校（机构）被合并的，其代码按被撤销学校（机构）的代码处理办法处理。</w:t>
      </w:r>
    </w:p>
    <w:p>
      <w:pPr>
        <w:widowControl/>
        <w:shd w:val="clear" w:color="auto" w:fill="FFFFFF"/>
        <w:ind w:firstLine="640"/>
        <w:jc w:val="left"/>
        <w:rPr>
          <w:rFonts w:ascii="仿宋_GB2312" w:hAnsi="仿宋"/>
          <w:szCs w:val="28"/>
        </w:rPr>
      </w:pPr>
      <w:r>
        <w:rPr>
          <w:rFonts w:hint="eastAsia" w:ascii="仿宋_GB2312" w:hAnsi="仿宋"/>
          <w:szCs w:val="28"/>
        </w:rPr>
        <w:t>恢复办学的，重新启用原学校（机构）标识码，学校（机构）属性码按实际情况变更。</w:t>
      </w:r>
    </w:p>
    <w:p>
      <w:pPr>
        <w:widowControl/>
        <w:shd w:val="clear" w:color="auto" w:fill="FFFFFF"/>
        <w:ind w:firstLine="640"/>
        <w:jc w:val="left"/>
        <w:rPr>
          <w:rFonts w:ascii="仿宋_GB2312" w:hAnsi="仿宋"/>
          <w:szCs w:val="28"/>
        </w:rPr>
      </w:pPr>
      <w:r>
        <w:rPr>
          <w:rFonts w:hint="eastAsia" w:ascii="仿宋_GB2312" w:hAnsi="仿宋"/>
          <w:szCs w:val="28"/>
        </w:rPr>
        <w:t>学校（机构）仅改变名称的，沿用原代码，但需在代码管理信息系统中填报学校（机构）名称变动信息。</w:t>
      </w:r>
    </w:p>
    <w:p>
      <w:pPr>
        <w:widowControl/>
        <w:shd w:val="clear" w:color="auto" w:fill="FFFFFF"/>
        <w:ind w:firstLine="640"/>
        <w:jc w:val="left"/>
        <w:rPr>
          <w:rFonts w:ascii="仿宋_GB2312" w:hAnsi="仿宋"/>
          <w:szCs w:val="28"/>
        </w:rPr>
      </w:pPr>
      <w:r>
        <w:rPr>
          <w:rFonts w:hint="eastAsia" w:ascii="仿宋_GB2312" w:hAnsi="仿宋"/>
          <w:b/>
          <w:szCs w:val="28"/>
        </w:rPr>
        <w:t>第九条</w:t>
      </w:r>
      <w:r>
        <w:rPr>
          <w:rFonts w:hint="eastAsia" w:ascii="仿宋_GB2312" w:hAnsi="仿宋"/>
          <w:szCs w:val="28"/>
        </w:rPr>
        <w:t xml:space="preserve"> 省级教育行政部门负责所在地高等学校（机构）代码的更新和维护，负责在代码管理信息系统中录入高等学校（机构）的相关变动信息，填写纸质《学校（机构）代码变动申请表》，加盖省级教育行政部门公章，上报教育部核准后生效。</w:t>
      </w:r>
    </w:p>
    <w:p>
      <w:pPr>
        <w:widowControl/>
        <w:shd w:val="clear" w:color="auto" w:fill="FFFFFF"/>
        <w:ind w:firstLine="640"/>
        <w:jc w:val="left"/>
        <w:rPr>
          <w:rFonts w:ascii="仿宋_GB2312" w:hAnsi="仿宋"/>
          <w:szCs w:val="28"/>
        </w:rPr>
      </w:pPr>
      <w:r>
        <w:rPr>
          <w:rFonts w:hint="eastAsia" w:ascii="仿宋_GB2312" w:hAnsi="仿宋"/>
          <w:b/>
          <w:szCs w:val="28"/>
        </w:rPr>
        <w:t xml:space="preserve">第十条 </w:t>
      </w:r>
      <w:r>
        <w:rPr>
          <w:rFonts w:hint="eastAsia" w:ascii="仿宋_GB2312" w:hAnsi="仿宋"/>
          <w:szCs w:val="28"/>
        </w:rPr>
        <w:t>幼儿园、普通小学、普通初中、职业初中、普通高中、中等职业学校（机构）、特殊教育学校、工读学校代码的更新和维护工作，由所在地的县级教育行政部门负责在代码管理信息系统中录入相关信息，填写纸质《学校（机构）代码变动申请表》，加盖所在地的县级教育行政部门公章，逐级上报。省级教育行政部门审核汇总后，加盖省级教育行政部门公章，上报教育部核准后生效。</w:t>
      </w:r>
    </w:p>
    <w:p>
      <w:pPr>
        <w:jc w:val="center"/>
        <w:rPr>
          <w:rFonts w:ascii="仿宋_GB2312" w:hAnsi="仿宋"/>
          <w:b/>
          <w:szCs w:val="28"/>
        </w:rPr>
      </w:pPr>
      <w:r>
        <w:rPr>
          <w:rFonts w:hint="eastAsia" w:ascii="仿宋_GB2312" w:hAnsi="仿宋"/>
          <w:b/>
          <w:szCs w:val="28"/>
        </w:rPr>
        <w:t>第四章 使用与管理</w:t>
      </w:r>
    </w:p>
    <w:p>
      <w:pPr>
        <w:widowControl/>
        <w:shd w:val="clear" w:color="auto" w:fill="FFFFFF"/>
        <w:ind w:firstLine="640"/>
        <w:jc w:val="left"/>
        <w:rPr>
          <w:rFonts w:ascii="仿宋_GB2312" w:hAnsi="仿宋"/>
          <w:szCs w:val="28"/>
        </w:rPr>
      </w:pPr>
      <w:r>
        <w:rPr>
          <w:rFonts w:hint="eastAsia" w:ascii="仿宋_GB2312" w:hAnsi="仿宋"/>
          <w:b/>
          <w:szCs w:val="28"/>
        </w:rPr>
        <w:t>第十一条</w:t>
      </w:r>
      <w:r>
        <w:rPr>
          <w:rFonts w:hint="eastAsia" w:ascii="仿宋_GB2312" w:hAnsi="仿宋"/>
          <w:szCs w:val="28"/>
        </w:rPr>
        <w:t xml:space="preserve"> 各项教育统计调查必须使用学校（机构）代码库作为调查对象样本库，尚未赋代码的学校（机构）不得列入统计的调查范围。</w:t>
      </w:r>
    </w:p>
    <w:p>
      <w:pPr>
        <w:widowControl/>
        <w:shd w:val="clear" w:color="auto" w:fill="FFFFFF"/>
        <w:ind w:firstLine="640"/>
        <w:jc w:val="left"/>
        <w:rPr>
          <w:rFonts w:ascii="仿宋_GB2312" w:hAnsi="仿宋"/>
          <w:szCs w:val="28"/>
        </w:rPr>
      </w:pPr>
      <w:r>
        <w:rPr>
          <w:rFonts w:hint="eastAsia" w:ascii="仿宋_GB2312" w:hAnsi="仿宋"/>
          <w:b/>
          <w:szCs w:val="28"/>
        </w:rPr>
        <w:t>第十二条</w:t>
      </w:r>
      <w:r>
        <w:rPr>
          <w:rFonts w:hint="eastAsia" w:ascii="仿宋_GB2312" w:hAnsi="仿宋"/>
          <w:szCs w:val="28"/>
        </w:rPr>
        <w:t xml:space="preserve"> 各地应在每年8月15日前，确定纳入当年统计范围的学校（机构）代码库，未及时更新代码的，其更新信息不纳入本年度统计内容。</w:t>
      </w:r>
    </w:p>
    <w:p>
      <w:pPr>
        <w:widowControl/>
        <w:shd w:val="clear" w:color="auto" w:fill="FFFFFF"/>
        <w:ind w:firstLine="640"/>
        <w:jc w:val="left"/>
        <w:rPr>
          <w:rFonts w:ascii="仿宋_GB2312" w:hAnsi="仿宋"/>
          <w:szCs w:val="28"/>
        </w:rPr>
      </w:pPr>
      <w:r>
        <w:rPr>
          <w:rFonts w:hint="eastAsia" w:ascii="仿宋_GB2312" w:hAnsi="仿宋"/>
          <w:b/>
          <w:szCs w:val="28"/>
        </w:rPr>
        <w:t xml:space="preserve">第十三条 </w:t>
      </w:r>
      <w:r>
        <w:rPr>
          <w:rFonts w:hint="eastAsia" w:ascii="仿宋_GB2312" w:hAnsi="仿宋"/>
          <w:szCs w:val="28"/>
        </w:rPr>
        <w:t>教育行政部门负责学校（机构）代码信息管理工作的机构，应当建立健全代码信息库管理制度，本部门内其他机构提出使用代码信息库资料的，需报本机构负责人同意，并经登记后提供。</w:t>
      </w:r>
    </w:p>
    <w:p>
      <w:pPr>
        <w:widowControl/>
        <w:shd w:val="clear" w:color="auto" w:fill="FFFFFF"/>
        <w:ind w:firstLine="640"/>
        <w:jc w:val="left"/>
        <w:rPr>
          <w:rFonts w:ascii="仿宋_GB2312" w:hAnsi="仿宋"/>
          <w:szCs w:val="28"/>
        </w:rPr>
      </w:pPr>
      <w:r>
        <w:rPr>
          <w:rFonts w:hint="eastAsia" w:ascii="仿宋_GB2312" w:hAnsi="仿宋"/>
          <w:szCs w:val="28"/>
        </w:rPr>
        <w:t>其他部门提出使用学校（机构）代码信息库资料的，应当经同级教育行政部门同意。</w:t>
      </w:r>
    </w:p>
    <w:p>
      <w:pPr>
        <w:widowControl/>
        <w:shd w:val="clear" w:color="auto" w:fill="FFFFFF"/>
        <w:ind w:firstLine="640"/>
        <w:jc w:val="left"/>
        <w:rPr>
          <w:rFonts w:ascii="仿宋_GB2312" w:hAnsi="仿宋"/>
          <w:szCs w:val="28"/>
        </w:rPr>
      </w:pPr>
      <w:r>
        <w:rPr>
          <w:rFonts w:hint="eastAsia" w:ascii="仿宋_GB2312" w:hAnsi="仿宋"/>
          <w:b/>
          <w:szCs w:val="28"/>
        </w:rPr>
        <w:t>第十四条</w:t>
      </w:r>
      <w:r>
        <w:rPr>
          <w:rFonts w:hint="eastAsia" w:ascii="仿宋_GB2312" w:hAnsi="仿宋"/>
          <w:szCs w:val="28"/>
        </w:rPr>
        <w:t xml:space="preserve"> 学校（机构）代码信息库中的非涉密资料，按照国家有关规定可以对外提供；涉及国家秘密的资料，按国家保密制度的有关规定办理。</w:t>
      </w:r>
    </w:p>
    <w:p>
      <w:pPr>
        <w:widowControl/>
        <w:shd w:val="clear" w:color="auto" w:fill="FFFFFF"/>
        <w:ind w:firstLine="640"/>
        <w:jc w:val="left"/>
        <w:rPr>
          <w:rFonts w:ascii="仿宋_GB2312" w:hAnsi="仿宋"/>
          <w:szCs w:val="28"/>
        </w:rPr>
      </w:pPr>
      <w:r>
        <w:rPr>
          <w:rFonts w:hint="eastAsia" w:ascii="仿宋_GB2312" w:hAnsi="仿宋"/>
          <w:b/>
          <w:szCs w:val="28"/>
        </w:rPr>
        <w:t>第十五条</w:t>
      </w:r>
      <w:r>
        <w:rPr>
          <w:rFonts w:hint="eastAsia" w:ascii="仿宋_GB2312" w:hAnsi="仿宋"/>
          <w:szCs w:val="28"/>
        </w:rPr>
        <w:t xml:space="preserve"> 学校（机构）代码不得作为学校（机构）排名的依据。</w:t>
      </w:r>
    </w:p>
    <w:p>
      <w:pPr>
        <w:ind w:firstLine="422" w:firstLineChars="150"/>
        <w:jc w:val="center"/>
        <w:rPr>
          <w:rFonts w:ascii="仿宋_GB2312" w:hAnsi="仿宋"/>
          <w:b/>
          <w:szCs w:val="28"/>
        </w:rPr>
      </w:pPr>
      <w:r>
        <w:rPr>
          <w:rFonts w:hint="eastAsia" w:ascii="仿宋_GB2312" w:hAnsi="仿宋"/>
          <w:b/>
          <w:szCs w:val="28"/>
        </w:rPr>
        <w:t>第五章 职责与分工</w:t>
      </w:r>
    </w:p>
    <w:p>
      <w:pPr>
        <w:widowControl/>
        <w:shd w:val="clear" w:color="auto" w:fill="FFFFFF"/>
        <w:ind w:firstLine="640"/>
        <w:jc w:val="left"/>
        <w:rPr>
          <w:rFonts w:ascii="仿宋_GB2312" w:hAnsi="仿宋"/>
          <w:szCs w:val="28"/>
        </w:rPr>
      </w:pPr>
      <w:r>
        <w:rPr>
          <w:rFonts w:hint="eastAsia" w:ascii="仿宋_GB2312" w:hAnsi="仿宋"/>
          <w:b/>
          <w:szCs w:val="28"/>
        </w:rPr>
        <w:t>第十六条</w:t>
      </w:r>
      <w:r>
        <w:rPr>
          <w:rFonts w:hint="eastAsia" w:ascii="仿宋_GB2312" w:hAnsi="仿宋"/>
          <w:szCs w:val="28"/>
        </w:rPr>
        <w:t xml:space="preserve"> 教育部统筹规划、组织协调学校（机构）代码管理工作。其主要职责是：</w:t>
      </w:r>
    </w:p>
    <w:p>
      <w:pPr>
        <w:widowControl/>
        <w:shd w:val="clear" w:color="auto" w:fill="FFFFFF"/>
        <w:ind w:firstLine="640"/>
        <w:jc w:val="left"/>
        <w:rPr>
          <w:rFonts w:ascii="仿宋_GB2312" w:hAnsi="仿宋"/>
          <w:szCs w:val="28"/>
        </w:rPr>
      </w:pPr>
      <w:r>
        <w:rPr>
          <w:rFonts w:hint="eastAsia" w:ascii="仿宋_GB2312" w:hAnsi="仿宋"/>
          <w:szCs w:val="28"/>
        </w:rPr>
        <w:t>负责制定并实施学校（机构）代码信息建设总体规划；</w:t>
      </w:r>
    </w:p>
    <w:p>
      <w:pPr>
        <w:widowControl/>
        <w:shd w:val="clear" w:color="auto" w:fill="FFFFFF"/>
        <w:ind w:firstLine="640"/>
        <w:jc w:val="left"/>
        <w:rPr>
          <w:rFonts w:ascii="仿宋_GB2312" w:hAnsi="仿宋"/>
          <w:szCs w:val="28"/>
        </w:rPr>
      </w:pPr>
      <w:r>
        <w:rPr>
          <w:rFonts w:hint="eastAsia" w:ascii="仿宋_GB2312" w:hAnsi="仿宋"/>
          <w:szCs w:val="28"/>
        </w:rPr>
        <w:t>负责制定学校（机构）代码信息建设的统一分类标准；</w:t>
      </w:r>
    </w:p>
    <w:p>
      <w:pPr>
        <w:widowControl/>
        <w:shd w:val="clear" w:color="auto" w:fill="FFFFFF"/>
        <w:ind w:firstLine="640"/>
        <w:jc w:val="left"/>
        <w:rPr>
          <w:rFonts w:ascii="仿宋_GB2312" w:hAnsi="仿宋"/>
          <w:szCs w:val="28"/>
        </w:rPr>
      </w:pPr>
      <w:r>
        <w:rPr>
          <w:rFonts w:hint="eastAsia" w:ascii="仿宋_GB2312" w:hAnsi="仿宋"/>
          <w:szCs w:val="28"/>
        </w:rPr>
        <w:t>负责代码管理信息系统的设计、开发、日常维护及用户授权管理；</w:t>
      </w:r>
    </w:p>
    <w:p>
      <w:pPr>
        <w:widowControl/>
        <w:shd w:val="clear" w:color="auto" w:fill="FFFFFF"/>
        <w:ind w:firstLine="640"/>
        <w:jc w:val="left"/>
        <w:rPr>
          <w:rFonts w:ascii="仿宋_GB2312" w:hAnsi="仿宋"/>
          <w:szCs w:val="28"/>
        </w:rPr>
      </w:pPr>
      <w:r>
        <w:rPr>
          <w:rFonts w:hint="eastAsia" w:ascii="仿宋_GB2312" w:hAnsi="仿宋"/>
          <w:szCs w:val="28"/>
        </w:rPr>
        <w:t>负责为代码管理信息系统安全运行提供软硬件技术支持；</w:t>
      </w:r>
    </w:p>
    <w:p>
      <w:pPr>
        <w:widowControl/>
        <w:shd w:val="clear" w:color="auto" w:fill="FFFFFF"/>
        <w:ind w:firstLine="640"/>
        <w:jc w:val="left"/>
        <w:rPr>
          <w:rFonts w:ascii="仿宋_GB2312" w:hAnsi="仿宋"/>
          <w:szCs w:val="28"/>
        </w:rPr>
      </w:pPr>
      <w:r>
        <w:rPr>
          <w:rFonts w:hint="eastAsia" w:ascii="仿宋_GB2312" w:hAnsi="仿宋"/>
          <w:szCs w:val="28"/>
        </w:rPr>
        <w:t>负责省级教育行政部门上报的学校（机构）代码信息审核；</w:t>
      </w:r>
    </w:p>
    <w:p>
      <w:pPr>
        <w:widowControl/>
        <w:shd w:val="clear" w:color="auto" w:fill="FFFFFF"/>
        <w:ind w:firstLine="640"/>
        <w:jc w:val="left"/>
        <w:rPr>
          <w:rFonts w:ascii="仿宋_GB2312" w:hAnsi="仿宋"/>
          <w:szCs w:val="28"/>
        </w:rPr>
      </w:pPr>
      <w:r>
        <w:rPr>
          <w:rFonts w:hint="eastAsia" w:ascii="仿宋_GB2312" w:hAnsi="仿宋"/>
          <w:szCs w:val="28"/>
        </w:rPr>
        <w:t>负责对代码管理信息系统及数据进行常规备份和存储；</w:t>
      </w:r>
    </w:p>
    <w:p>
      <w:pPr>
        <w:widowControl/>
        <w:shd w:val="clear" w:color="auto" w:fill="FFFFFF"/>
        <w:ind w:firstLine="640"/>
        <w:jc w:val="left"/>
        <w:rPr>
          <w:rFonts w:ascii="仿宋_GB2312" w:hAnsi="仿宋"/>
          <w:szCs w:val="28"/>
        </w:rPr>
      </w:pPr>
      <w:r>
        <w:rPr>
          <w:rFonts w:hint="eastAsia" w:ascii="仿宋_GB2312" w:hAnsi="仿宋"/>
          <w:szCs w:val="28"/>
        </w:rPr>
        <w:t>负责学校（机构）代码工作的全过程质量监控，定期对省、地、县级教育行政部门学校（机构）代码信息登记、维护与使用管理工作进行监督检查；</w:t>
      </w:r>
    </w:p>
    <w:p>
      <w:pPr>
        <w:widowControl/>
        <w:shd w:val="clear" w:color="auto" w:fill="FFFFFF"/>
        <w:ind w:firstLine="640"/>
        <w:jc w:val="left"/>
        <w:rPr>
          <w:rFonts w:ascii="仿宋_GB2312" w:hAnsi="仿宋"/>
          <w:szCs w:val="28"/>
        </w:rPr>
      </w:pPr>
      <w:r>
        <w:rPr>
          <w:rFonts w:hint="eastAsia" w:ascii="仿宋_GB2312" w:hAnsi="仿宋"/>
          <w:szCs w:val="28"/>
        </w:rPr>
        <w:t>负责定期发布全国学校（机构）代码信息。</w:t>
      </w:r>
    </w:p>
    <w:p>
      <w:pPr>
        <w:widowControl/>
        <w:shd w:val="clear" w:color="auto" w:fill="FFFFFF"/>
        <w:ind w:firstLine="640"/>
        <w:jc w:val="left"/>
        <w:rPr>
          <w:rFonts w:ascii="仿宋_GB2312" w:hAnsi="仿宋"/>
          <w:szCs w:val="28"/>
        </w:rPr>
      </w:pPr>
      <w:r>
        <w:rPr>
          <w:rFonts w:hint="eastAsia" w:ascii="仿宋_GB2312" w:hAnsi="仿宋"/>
          <w:b/>
          <w:szCs w:val="28"/>
        </w:rPr>
        <w:t>第十七条</w:t>
      </w:r>
      <w:r>
        <w:rPr>
          <w:rFonts w:hint="eastAsia" w:ascii="仿宋_GB2312" w:hAnsi="仿宋"/>
          <w:szCs w:val="28"/>
        </w:rPr>
        <w:t xml:space="preserve"> 省级教育行政部门学校（机构）代码管理的主要职责是：</w:t>
      </w:r>
    </w:p>
    <w:p>
      <w:pPr>
        <w:widowControl/>
        <w:shd w:val="clear" w:color="auto" w:fill="FFFFFF"/>
        <w:ind w:firstLine="640"/>
        <w:jc w:val="left"/>
        <w:rPr>
          <w:rFonts w:ascii="仿宋_GB2312" w:hAnsi="仿宋"/>
          <w:szCs w:val="28"/>
        </w:rPr>
      </w:pPr>
      <w:r>
        <w:rPr>
          <w:rFonts w:hint="eastAsia" w:ascii="仿宋_GB2312" w:hAnsi="仿宋"/>
          <w:szCs w:val="28"/>
        </w:rPr>
        <w:t>负责管理、组织、培训行政区域内学校（机构）代码信息维护的具体工作人员；</w:t>
      </w:r>
    </w:p>
    <w:p>
      <w:pPr>
        <w:widowControl/>
        <w:shd w:val="clear" w:color="auto" w:fill="FFFFFF"/>
        <w:ind w:firstLine="640"/>
        <w:jc w:val="left"/>
        <w:rPr>
          <w:rFonts w:ascii="仿宋_GB2312" w:hAnsi="仿宋"/>
          <w:szCs w:val="28"/>
        </w:rPr>
      </w:pPr>
      <w:r>
        <w:rPr>
          <w:rFonts w:hint="eastAsia" w:ascii="仿宋_GB2312" w:hAnsi="仿宋"/>
          <w:szCs w:val="28"/>
        </w:rPr>
        <w:t>负责行政区域内代码管理信息系统用户授权管理；</w:t>
      </w:r>
    </w:p>
    <w:p>
      <w:pPr>
        <w:widowControl/>
        <w:shd w:val="clear" w:color="auto" w:fill="FFFFFF"/>
        <w:ind w:firstLine="640"/>
        <w:jc w:val="left"/>
        <w:rPr>
          <w:rFonts w:ascii="仿宋_GB2312" w:hAnsi="仿宋"/>
          <w:szCs w:val="28"/>
        </w:rPr>
      </w:pPr>
      <w:r>
        <w:rPr>
          <w:rFonts w:hint="eastAsia" w:ascii="仿宋_GB2312" w:hAnsi="仿宋"/>
          <w:szCs w:val="28"/>
        </w:rPr>
        <w:t>负责审核下级上报的学校（机构）代码信息；</w:t>
      </w:r>
    </w:p>
    <w:p>
      <w:pPr>
        <w:widowControl/>
        <w:shd w:val="clear" w:color="auto" w:fill="FFFFFF"/>
        <w:ind w:firstLine="640"/>
        <w:jc w:val="left"/>
        <w:rPr>
          <w:rFonts w:ascii="仿宋_GB2312" w:hAnsi="仿宋"/>
          <w:szCs w:val="28"/>
        </w:rPr>
      </w:pPr>
      <w:r>
        <w:rPr>
          <w:rFonts w:hint="eastAsia" w:ascii="仿宋_GB2312" w:hAnsi="仿宋"/>
          <w:szCs w:val="28"/>
        </w:rPr>
        <w:t>负责具体执行高等学校（机构）代码的登记、更新维护工作；</w:t>
      </w:r>
    </w:p>
    <w:p>
      <w:pPr>
        <w:widowControl/>
        <w:shd w:val="clear" w:color="auto" w:fill="FFFFFF"/>
        <w:ind w:firstLine="640"/>
        <w:jc w:val="left"/>
        <w:rPr>
          <w:rFonts w:ascii="仿宋_GB2312" w:hAnsi="仿宋"/>
          <w:szCs w:val="28"/>
        </w:rPr>
      </w:pPr>
      <w:r>
        <w:rPr>
          <w:rFonts w:hint="eastAsia" w:ascii="仿宋_GB2312" w:hAnsi="仿宋"/>
          <w:szCs w:val="28"/>
        </w:rPr>
        <w:t>对行政区域内学校（机构）代码建设、维护与使用管理工作进行监督检查。</w:t>
      </w:r>
    </w:p>
    <w:p>
      <w:pPr>
        <w:widowControl/>
        <w:shd w:val="clear" w:color="auto" w:fill="FFFFFF"/>
        <w:ind w:firstLine="640"/>
        <w:jc w:val="left"/>
        <w:rPr>
          <w:rFonts w:ascii="仿宋_GB2312" w:hAnsi="仿宋"/>
          <w:szCs w:val="28"/>
        </w:rPr>
      </w:pPr>
      <w:r>
        <w:rPr>
          <w:rFonts w:hint="eastAsia" w:ascii="仿宋_GB2312" w:hAnsi="仿宋"/>
          <w:b/>
          <w:szCs w:val="28"/>
        </w:rPr>
        <w:t>第十八条</w:t>
      </w:r>
      <w:r>
        <w:rPr>
          <w:rFonts w:hint="eastAsia" w:ascii="仿宋_GB2312" w:hAnsi="仿宋"/>
          <w:szCs w:val="28"/>
        </w:rPr>
        <w:t xml:space="preserve"> 地（市）级教育行政部门学校（机构）代码管理的主要职责是：</w:t>
      </w:r>
    </w:p>
    <w:p>
      <w:pPr>
        <w:widowControl/>
        <w:shd w:val="clear" w:color="auto" w:fill="FFFFFF"/>
        <w:ind w:firstLine="640"/>
        <w:jc w:val="left"/>
        <w:rPr>
          <w:rFonts w:ascii="仿宋_GB2312" w:hAnsi="仿宋"/>
          <w:szCs w:val="28"/>
        </w:rPr>
      </w:pPr>
      <w:r>
        <w:rPr>
          <w:rFonts w:hint="eastAsia" w:ascii="仿宋_GB2312" w:hAnsi="仿宋"/>
          <w:szCs w:val="28"/>
        </w:rPr>
        <w:t>负责管理、组织、培训行政区域内学校（机构）代码信息维护的具体工作人员；</w:t>
      </w:r>
    </w:p>
    <w:p>
      <w:pPr>
        <w:widowControl/>
        <w:shd w:val="clear" w:color="auto" w:fill="FFFFFF"/>
        <w:ind w:firstLine="640"/>
        <w:jc w:val="left"/>
        <w:rPr>
          <w:rFonts w:ascii="仿宋_GB2312" w:hAnsi="仿宋"/>
          <w:szCs w:val="28"/>
        </w:rPr>
      </w:pPr>
      <w:r>
        <w:rPr>
          <w:rFonts w:hint="eastAsia" w:ascii="仿宋_GB2312" w:hAnsi="仿宋"/>
          <w:szCs w:val="28"/>
        </w:rPr>
        <w:t>负责行政区域内代码管理信息系统用户授权管理；</w:t>
      </w:r>
    </w:p>
    <w:p>
      <w:pPr>
        <w:widowControl/>
        <w:shd w:val="clear" w:color="auto" w:fill="FFFFFF"/>
        <w:ind w:firstLine="640"/>
        <w:jc w:val="left"/>
        <w:rPr>
          <w:rFonts w:ascii="仿宋_GB2312" w:hAnsi="仿宋"/>
          <w:szCs w:val="28"/>
        </w:rPr>
      </w:pPr>
      <w:r>
        <w:rPr>
          <w:rFonts w:hint="eastAsia" w:ascii="仿宋_GB2312" w:hAnsi="仿宋"/>
          <w:szCs w:val="28"/>
        </w:rPr>
        <w:t>负责审核下级上报的学校（机构）代码信息；</w:t>
      </w:r>
    </w:p>
    <w:p>
      <w:pPr>
        <w:widowControl/>
        <w:shd w:val="clear" w:color="auto" w:fill="FFFFFF"/>
        <w:ind w:firstLine="640"/>
        <w:jc w:val="left"/>
        <w:rPr>
          <w:rFonts w:ascii="仿宋_GB2312" w:hAnsi="仿宋"/>
          <w:szCs w:val="28"/>
        </w:rPr>
      </w:pPr>
      <w:r>
        <w:rPr>
          <w:rFonts w:hint="eastAsia" w:ascii="仿宋_GB2312" w:hAnsi="仿宋"/>
          <w:szCs w:val="28"/>
        </w:rPr>
        <w:t>对行政区域内学校（机构）代码建设、维护与使用管理工作进行监督检查。</w:t>
      </w:r>
    </w:p>
    <w:p>
      <w:pPr>
        <w:widowControl/>
        <w:shd w:val="clear" w:color="auto" w:fill="FFFFFF"/>
        <w:ind w:firstLine="640"/>
        <w:jc w:val="left"/>
        <w:rPr>
          <w:rFonts w:ascii="仿宋_GB2312" w:hAnsi="仿宋"/>
          <w:szCs w:val="28"/>
        </w:rPr>
      </w:pPr>
      <w:r>
        <w:rPr>
          <w:rFonts w:hint="eastAsia" w:ascii="仿宋_GB2312" w:hAnsi="仿宋"/>
          <w:b/>
          <w:szCs w:val="28"/>
        </w:rPr>
        <w:t>第十九条</w:t>
      </w:r>
      <w:r>
        <w:rPr>
          <w:rFonts w:hint="eastAsia" w:ascii="仿宋_GB2312" w:hAnsi="仿宋"/>
          <w:szCs w:val="28"/>
        </w:rPr>
        <w:t xml:space="preserve"> 县级教育行政部门学校（机构）代码管理的主要职责是：</w:t>
      </w:r>
    </w:p>
    <w:p>
      <w:pPr>
        <w:widowControl/>
        <w:shd w:val="clear" w:color="auto" w:fill="FFFFFF"/>
        <w:ind w:firstLine="640"/>
        <w:jc w:val="left"/>
        <w:rPr>
          <w:rFonts w:ascii="仿宋_GB2312" w:hAnsi="仿宋"/>
          <w:szCs w:val="28"/>
        </w:rPr>
      </w:pPr>
      <w:r>
        <w:rPr>
          <w:rFonts w:hint="eastAsia" w:ascii="仿宋_GB2312" w:hAnsi="仿宋"/>
          <w:szCs w:val="28"/>
        </w:rPr>
        <w:t>负责与学校（机构）审批、备案部门建立沟通机制；</w:t>
      </w:r>
    </w:p>
    <w:p>
      <w:pPr>
        <w:widowControl/>
        <w:shd w:val="clear" w:color="auto" w:fill="FFFFFF"/>
        <w:ind w:firstLine="640"/>
        <w:jc w:val="left"/>
        <w:rPr>
          <w:rFonts w:ascii="仿宋_GB2312" w:hAnsi="仿宋"/>
          <w:szCs w:val="28"/>
        </w:rPr>
      </w:pPr>
      <w:r>
        <w:rPr>
          <w:rFonts w:hint="eastAsia" w:ascii="仿宋_GB2312" w:hAnsi="仿宋"/>
          <w:szCs w:val="28"/>
        </w:rPr>
        <w:t>及时掌握行政区域内学校（机构）的新建、撤销、合并、恢复、升格等变更的信息，并在代码管理信息系统中进行登记。</w:t>
      </w:r>
    </w:p>
    <w:p>
      <w:pPr>
        <w:jc w:val="center"/>
        <w:rPr>
          <w:rFonts w:ascii="仿宋_GB2312" w:hAnsi="仿宋"/>
          <w:b/>
          <w:szCs w:val="28"/>
        </w:rPr>
      </w:pPr>
      <w:r>
        <w:rPr>
          <w:rFonts w:hint="eastAsia" w:ascii="仿宋_GB2312" w:hAnsi="仿宋"/>
          <w:b/>
          <w:szCs w:val="28"/>
        </w:rPr>
        <w:t>第六章 安全保障</w:t>
      </w:r>
    </w:p>
    <w:p>
      <w:pPr>
        <w:widowControl/>
        <w:shd w:val="clear" w:color="auto" w:fill="FFFFFF"/>
        <w:ind w:firstLine="640"/>
        <w:jc w:val="left"/>
        <w:rPr>
          <w:rFonts w:ascii="仿宋_GB2312" w:hAnsi="仿宋"/>
          <w:szCs w:val="28"/>
        </w:rPr>
      </w:pPr>
      <w:r>
        <w:rPr>
          <w:rFonts w:hint="eastAsia" w:ascii="仿宋_GB2312" w:hAnsi="仿宋"/>
          <w:b/>
          <w:szCs w:val="28"/>
        </w:rPr>
        <w:t>第二十条</w:t>
      </w:r>
      <w:r>
        <w:rPr>
          <w:rFonts w:hint="eastAsia" w:ascii="仿宋_GB2312" w:hAnsi="仿宋"/>
          <w:szCs w:val="28"/>
        </w:rPr>
        <w:t xml:space="preserve"> 各级教育行政部门必须严格遵守《中华人民共和国统计法》和国家有关安全保密方面的规定，保证学校（机构）代码信息在存储、传输、审核、汇总和使用等各环节的安全。</w:t>
      </w:r>
    </w:p>
    <w:p>
      <w:pPr>
        <w:widowControl/>
        <w:shd w:val="clear" w:color="auto" w:fill="FFFFFF"/>
        <w:ind w:firstLine="640"/>
        <w:jc w:val="left"/>
        <w:rPr>
          <w:rFonts w:ascii="仿宋_GB2312" w:hAnsi="仿宋"/>
          <w:szCs w:val="28"/>
        </w:rPr>
      </w:pPr>
      <w:r>
        <w:rPr>
          <w:rFonts w:hint="eastAsia" w:ascii="仿宋_GB2312" w:hAnsi="仿宋"/>
          <w:b/>
          <w:szCs w:val="28"/>
        </w:rPr>
        <w:t>第二十一条</w:t>
      </w:r>
      <w:r>
        <w:rPr>
          <w:rFonts w:hint="eastAsia" w:ascii="仿宋_GB2312" w:hAnsi="仿宋"/>
          <w:szCs w:val="28"/>
        </w:rPr>
        <w:t xml:space="preserve"> 各级教育行政部门要建立代码管理信息系统运行及用户使用日志报告，依据用户授权目录对网上各类用户的行为进行监测，阻止非法用户进行数据存取，保障代码管理信息系统运行安全。</w:t>
      </w:r>
    </w:p>
    <w:p>
      <w:pPr>
        <w:widowControl/>
        <w:shd w:val="clear" w:color="auto" w:fill="FFFFFF"/>
        <w:ind w:firstLine="640"/>
        <w:jc w:val="center"/>
        <w:rPr>
          <w:rFonts w:ascii="仿宋_GB2312" w:hAnsi="仿宋"/>
          <w:szCs w:val="28"/>
        </w:rPr>
      </w:pPr>
      <w:bookmarkStart w:id="6" w:name="_Hlk531961059"/>
      <w:r>
        <w:rPr>
          <w:rFonts w:hint="eastAsia" w:ascii="仿宋_GB2312" w:hAnsi="仿宋"/>
          <w:b/>
          <w:szCs w:val="28"/>
        </w:rPr>
        <w:t>第七章</w:t>
      </w:r>
      <w:bookmarkEnd w:id="6"/>
      <w:r>
        <w:rPr>
          <w:rFonts w:hint="eastAsia" w:ascii="仿宋_GB2312" w:hAnsi="仿宋"/>
          <w:b/>
          <w:szCs w:val="28"/>
        </w:rPr>
        <w:t xml:space="preserve"> 附则</w:t>
      </w:r>
    </w:p>
    <w:p>
      <w:pPr>
        <w:widowControl/>
        <w:shd w:val="clear" w:color="auto" w:fill="FFFFFF"/>
        <w:ind w:firstLine="640"/>
        <w:jc w:val="left"/>
        <w:rPr>
          <w:rFonts w:ascii="仿宋_GB2312" w:hAnsi="仿宋"/>
          <w:szCs w:val="28"/>
        </w:rPr>
      </w:pPr>
      <w:r>
        <w:rPr>
          <w:rFonts w:hint="eastAsia" w:ascii="仿宋_GB2312" w:hAnsi="仿宋"/>
          <w:b/>
          <w:szCs w:val="28"/>
        </w:rPr>
        <w:t>第二十二条</w:t>
      </w:r>
      <w:r>
        <w:rPr>
          <w:rFonts w:hint="eastAsia" w:ascii="仿宋_GB2312" w:hAnsi="仿宋"/>
          <w:szCs w:val="28"/>
        </w:rPr>
        <w:t xml:space="preserve"> 本办法自发布之日起施行。</w:t>
      </w:r>
    </w:p>
    <w:p>
      <w:pPr>
        <w:rPr>
          <w:rFonts w:ascii="仿宋" w:hAnsi="仿宋" w:eastAsia="仿宋"/>
          <w:szCs w:val="28"/>
        </w:rPr>
      </w:pPr>
    </w:p>
    <w:p>
      <w:pPr>
        <w:pStyle w:val="4"/>
        <w:ind w:left="0"/>
        <w:rPr>
          <w:rFonts w:ascii="黑体" w:hAnsi="黑体" w:eastAsia="黑体"/>
          <w:sz w:val="28"/>
        </w:rPr>
      </w:pPr>
      <w:bookmarkStart w:id="7" w:name="_Toc1976683340"/>
      <w:bookmarkStart w:id="8" w:name="_Toc8072"/>
      <w:bookmarkStart w:id="9" w:name="_Toc77528098"/>
      <w:r>
        <w:rPr>
          <w:rFonts w:hint="eastAsia" w:ascii="黑体" w:hAnsi="黑体" w:eastAsia="黑体"/>
          <w:sz w:val="28"/>
          <w:lang w:val="en-US" w:eastAsia="zh-CN"/>
        </w:rPr>
        <w:t>1</w:t>
      </w:r>
      <w:r>
        <w:rPr>
          <w:rFonts w:ascii="黑体" w:hAnsi="黑体" w:eastAsia="黑体"/>
          <w:sz w:val="28"/>
        </w:rPr>
        <w:t xml:space="preserve">.2 </w:t>
      </w:r>
      <w:r>
        <w:rPr>
          <w:rFonts w:hint="eastAsia" w:ascii="黑体" w:hAnsi="黑体" w:eastAsia="黑体"/>
          <w:sz w:val="28"/>
        </w:rPr>
        <w:t>教育部办公厅关于做好2013年全国教育事业统计工作的通知</w:t>
      </w:r>
      <w:bookmarkEnd w:id="7"/>
      <w:bookmarkEnd w:id="8"/>
    </w:p>
    <w:p>
      <w:pPr>
        <w:widowControl/>
        <w:shd w:val="clear" w:color="auto" w:fill="FFFFFF"/>
        <w:ind w:firstLine="640"/>
        <w:jc w:val="left"/>
        <w:rPr>
          <w:rFonts w:ascii="仿宋_GB2312" w:hAnsi="仿宋"/>
          <w:szCs w:val="28"/>
        </w:rPr>
      </w:pPr>
      <w:r>
        <w:rPr>
          <w:rFonts w:hint="eastAsia" w:ascii="仿宋_GB2312" w:hAnsi="仿宋"/>
          <w:szCs w:val="28"/>
        </w:rPr>
        <w:t>建立学校（机构）先确认后入库制度。地方各级教育行政部门在梳理本地学校（机构）代码变动情况时，需填写《学校(机构)申报确认表》，该表需由业务职能部门与代码管理部门共同确认，经单位负责人审核签字并加盖公章后，方可在学校（机构）代码管理信息系统中设立、撤销、合并学校（机构）或变更学校（机构）的关键属性。</w:t>
      </w:r>
    </w:p>
    <w:p>
      <w:pPr>
        <w:widowControl/>
        <w:shd w:val="clear" w:color="auto" w:fill="FFFFFF"/>
        <w:ind w:firstLine="640"/>
        <w:jc w:val="left"/>
        <w:rPr>
          <w:rFonts w:ascii="仿宋_GB2312" w:hAnsi="仿宋"/>
          <w:szCs w:val="28"/>
        </w:rPr>
      </w:pPr>
      <w:r>
        <w:rPr>
          <w:rFonts w:hint="eastAsia" w:ascii="仿宋_GB2312" w:hAnsi="仿宋"/>
          <w:szCs w:val="28"/>
        </w:rPr>
        <w:t>建立学校（机构）代码年度发布制度。每年7月1日至9月15日，县级教育行政部门定期梳理本地学校（机构）代码上年度变动情况，地方各级教育行政部门逐级审核并通过学校（机构）代码管理信息系统上报，教育部审核后将发布“各级各类学校（机构）年度代码库”，为各项教育统计、教育管理信息系统的建设以及教育行政业务管理奠定基础。</w:t>
      </w:r>
    </w:p>
    <w:p>
      <w:pPr>
        <w:widowControl/>
        <w:shd w:val="clear" w:color="auto" w:fill="FFFFFF"/>
        <w:ind w:firstLine="640"/>
        <w:jc w:val="left"/>
        <w:rPr>
          <w:rFonts w:ascii="仿宋_GB2312" w:hAnsi="仿宋"/>
          <w:szCs w:val="28"/>
        </w:rPr>
      </w:pPr>
      <w:r>
        <w:rPr>
          <w:rFonts w:hint="eastAsia" w:ascii="仿宋_GB2312" w:hAnsi="仿宋"/>
          <w:szCs w:val="28"/>
        </w:rPr>
        <w:t>建立学校（机构）代码季度更新制度。每年10月1日至次年6月30日，县级教育行政部门每季度定期梳理本地学校（机构）代码季度变动情况，地方各级教育行政部门逐级审核并通过学校（机构）代码管理信息系统上报，教育部审核后将发布“各级各类学校（机构）代码季度变动情况”，为各级教育行政部门及时了解学校变动情况、制定相关政策、推进教育管理的信息化建设提供支撑。</w:t>
      </w:r>
    </w:p>
    <w:p>
      <w:pPr>
        <w:widowControl/>
        <w:shd w:val="clear" w:color="auto" w:fill="FFFFFF"/>
        <w:ind w:firstLine="640"/>
        <w:jc w:val="left"/>
        <w:rPr>
          <w:rFonts w:ascii="仿宋_GB2312" w:hAnsi="仿宋"/>
          <w:szCs w:val="28"/>
        </w:rPr>
      </w:pPr>
      <w:r>
        <w:rPr>
          <w:rFonts w:hint="eastAsia" w:ascii="仿宋_GB2312" w:hAnsi="仿宋"/>
          <w:szCs w:val="28"/>
        </w:rPr>
        <w:t>有关学校（机构）代码管理工作新要求详见附件2。</w:t>
      </w:r>
    </w:p>
    <w:p>
      <w:pPr>
        <w:widowControl/>
        <w:jc w:val="left"/>
        <w:rPr>
          <w:rFonts w:ascii="仿宋_GB2312" w:hAnsi="仿宋"/>
          <w:szCs w:val="28"/>
        </w:rPr>
      </w:pPr>
      <w:r>
        <w:rPr>
          <w:rFonts w:hint="eastAsia" w:ascii="仿宋_GB2312" w:hAnsi="仿宋" w:cs="仿宋"/>
          <w:szCs w:val="28"/>
        </w:rPr>
        <w:t>附表1：</w:t>
      </w:r>
    </w:p>
    <w:p>
      <w:pPr>
        <w:jc w:val="center"/>
        <w:rPr>
          <w:rFonts w:ascii="仿宋_GB2312" w:hAnsi="仿宋" w:cs="仿宋"/>
          <w:szCs w:val="28"/>
        </w:rPr>
      </w:pPr>
      <w:r>
        <w:rPr>
          <w:rFonts w:hint="eastAsia" w:ascii="仿宋_GB2312" w:hAnsi="仿宋" w:cs="仿宋"/>
          <w:b/>
          <w:bCs/>
          <w:szCs w:val="28"/>
        </w:rPr>
        <w:t>学校(机构)申报确认表</w:t>
      </w:r>
    </w:p>
    <w:tbl>
      <w:tblPr>
        <w:tblStyle w:val="28"/>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552"/>
        <w:gridCol w:w="1767"/>
        <w:gridCol w:w="227"/>
        <w:gridCol w:w="1989"/>
        <w:gridCol w:w="19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35" w:type="pct"/>
            <w:gridSpan w:val="2"/>
            <w:tcBorders>
              <w:top w:val="single" w:color="000000" w:sz="4" w:space="0"/>
              <w:left w:val="single" w:color="000000" w:sz="4" w:space="0"/>
              <w:bottom w:val="single" w:color="000000" w:sz="4" w:space="0"/>
              <w:right w:val="single" w:color="000000" w:sz="4" w:space="0"/>
            </w:tcBorders>
            <w:shd w:val="clear" w:color="auto" w:fill="auto"/>
          </w:tcPr>
          <w:p>
            <w:pPr>
              <w:rPr>
                <w:rFonts w:ascii="仿宋_GB2312" w:hAnsi="仿宋" w:cs="仿宋"/>
                <w:szCs w:val="28"/>
              </w:rPr>
            </w:pPr>
            <w:r>
              <w:rPr>
                <w:rFonts w:hint="eastAsia" w:ascii="仿宋_GB2312" w:hAnsi="仿宋" w:cs="仿宋"/>
                <w:szCs w:val="28"/>
              </w:rPr>
              <w:t>类型:口设立口修改口撤销口合并</w:t>
            </w:r>
          </w:p>
        </w:tc>
        <w:tc>
          <w:tcPr>
            <w:tcW w:w="2464" w:type="pct"/>
            <w:gridSpan w:val="3"/>
            <w:tcBorders>
              <w:top w:val="single" w:color="000000" w:sz="4" w:space="0"/>
              <w:left w:val="single" w:color="000000" w:sz="4" w:space="0"/>
              <w:bottom w:val="single" w:color="000000" w:sz="4" w:space="0"/>
              <w:right w:val="single" w:color="000000" w:sz="4" w:space="0"/>
            </w:tcBorders>
            <w:shd w:val="clear" w:color="auto" w:fill="auto"/>
          </w:tcPr>
          <w:p>
            <w:pPr>
              <w:rPr>
                <w:rFonts w:ascii="仿宋_GB2312" w:hAnsi="仿宋" w:cs="仿宋"/>
                <w:szCs w:val="28"/>
              </w:rPr>
            </w:pPr>
            <w:r>
              <w:rPr>
                <w:rFonts w:hint="eastAsia" w:ascii="仿宋_GB2312" w:hAnsi="仿宋" w:cs="仿宋"/>
                <w:szCs w:val="28"/>
              </w:rPr>
              <w:t>文号：_________________________</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tcPr>
          <w:p>
            <w:pPr>
              <w:rPr>
                <w:rFonts w:ascii="仿宋_GB2312" w:hAnsi="仿宋" w:cs="仿宋"/>
                <w:szCs w:val="28"/>
              </w:rPr>
            </w:pPr>
            <w:r>
              <w:rPr>
                <w:rFonts w:hint="eastAsia" w:ascii="仿宋_GB2312" w:hAnsi="仿宋" w:cs="仿宋"/>
                <w:szCs w:val="28"/>
              </w:rPr>
              <w:t>申请学校代码：________________      注：此项新设立学校无需填写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98" w:type="pct"/>
            <w:tcBorders>
              <w:top w:val="single" w:color="000000" w:sz="4" w:space="0"/>
              <w:left w:val="single" w:color="000000" w:sz="4" w:space="0"/>
              <w:bottom w:val="single" w:color="000000" w:sz="4" w:space="0"/>
              <w:right w:val="single" w:color="000000" w:sz="4" w:space="0"/>
            </w:tcBorders>
            <w:shd w:val="clear" w:color="auto" w:fill="auto"/>
          </w:tcPr>
          <w:p>
            <w:pPr>
              <w:rPr>
                <w:rFonts w:ascii="仿宋_GB2312" w:hAnsi="仿宋" w:cs="仿宋"/>
                <w:szCs w:val="28"/>
              </w:rPr>
            </w:pPr>
            <w:r>
              <w:rPr>
                <w:rFonts w:hint="eastAsia" w:ascii="仿宋_GB2312" w:hAnsi="仿宋" w:cs="仿宋"/>
                <w:szCs w:val="28"/>
              </w:rPr>
              <w:t>被合并学校填写</w:t>
            </w:r>
          </w:p>
        </w:tc>
        <w:tc>
          <w:tcPr>
            <w:tcW w:w="3501" w:type="pct"/>
            <w:gridSpan w:val="4"/>
            <w:tcBorders>
              <w:top w:val="single" w:color="000000" w:sz="4" w:space="0"/>
              <w:left w:val="single" w:color="000000" w:sz="4" w:space="0"/>
              <w:bottom w:val="single" w:color="000000" w:sz="4" w:space="0"/>
              <w:right w:val="single" w:color="000000" w:sz="4" w:space="0"/>
            </w:tcBorders>
            <w:shd w:val="clear" w:color="auto" w:fill="auto"/>
          </w:tcPr>
          <w:p>
            <w:pPr>
              <w:rPr>
                <w:rFonts w:ascii="仿宋_GB2312" w:hAnsi="仿宋" w:cs="仿宋"/>
                <w:szCs w:val="28"/>
              </w:rPr>
            </w:pPr>
            <w:r>
              <w:rPr>
                <w:rFonts w:hint="eastAsia" w:ascii="仿宋_GB2312" w:hAnsi="仿宋" w:cs="仿宋"/>
                <w:szCs w:val="28"/>
              </w:rPr>
              <w:t xml:space="preserve">合并到学校名称：__________________________  </w:t>
            </w:r>
          </w:p>
          <w:p>
            <w:pPr>
              <w:rPr>
                <w:rFonts w:ascii="仿宋_GB2312" w:hAnsi="仿宋" w:cs="仿宋"/>
                <w:szCs w:val="28"/>
              </w:rPr>
            </w:pPr>
            <w:r>
              <w:rPr>
                <w:rFonts w:hint="eastAsia" w:ascii="仿宋_GB2312" w:hAnsi="仿宋" w:cs="仿宋"/>
                <w:szCs w:val="28"/>
              </w:rPr>
              <w:t>合并到学校代码：___________________________</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98" w:type="pct"/>
            <w:tcBorders>
              <w:top w:val="single" w:color="000000" w:sz="4" w:space="0"/>
              <w:left w:val="single" w:color="000000" w:sz="4" w:space="0"/>
              <w:bottom w:val="single" w:color="000000" w:sz="4" w:space="0"/>
              <w:right w:val="single" w:color="auto" w:sz="4" w:space="0"/>
            </w:tcBorders>
            <w:shd w:val="clear" w:color="auto" w:fill="auto"/>
          </w:tcPr>
          <w:p>
            <w:pPr>
              <w:jc w:val="center"/>
              <w:rPr>
                <w:rFonts w:ascii="仿宋_GB2312" w:hAnsi="仿宋" w:cs="仿宋"/>
                <w:b/>
                <w:szCs w:val="28"/>
              </w:rPr>
            </w:pPr>
            <w:r>
              <w:rPr>
                <w:rFonts w:hint="eastAsia" w:ascii="仿宋_GB2312" w:hAnsi="仿宋" w:cs="仿宋"/>
                <w:b/>
                <w:szCs w:val="28"/>
              </w:rPr>
              <w:t>项目</w:t>
            </w:r>
          </w:p>
        </w:tc>
        <w:tc>
          <w:tcPr>
            <w:tcW w:w="1170" w:type="pct"/>
            <w:gridSpan w:val="2"/>
            <w:tcBorders>
              <w:top w:val="single" w:color="000000" w:sz="4" w:space="0"/>
              <w:left w:val="single" w:color="auto" w:sz="4" w:space="0"/>
              <w:bottom w:val="single" w:color="000000" w:sz="4" w:space="0"/>
              <w:right w:val="single" w:color="000000" w:sz="4" w:space="0"/>
            </w:tcBorders>
            <w:shd w:val="clear" w:color="auto" w:fill="auto"/>
          </w:tcPr>
          <w:p>
            <w:pPr>
              <w:jc w:val="center"/>
              <w:rPr>
                <w:rFonts w:ascii="仿宋_GB2312" w:hAnsi="仿宋" w:cs="仿宋"/>
                <w:b/>
                <w:szCs w:val="28"/>
              </w:rPr>
            </w:pPr>
            <w:r>
              <w:rPr>
                <w:rFonts w:hint="eastAsia" w:ascii="仿宋_GB2312" w:hAnsi="仿宋" w:cs="仿宋"/>
                <w:b/>
                <w:szCs w:val="28"/>
              </w:rPr>
              <w:t>原内容</w:t>
            </w:r>
          </w:p>
        </w:tc>
        <w:tc>
          <w:tcPr>
            <w:tcW w:w="1167" w:type="pct"/>
            <w:tcBorders>
              <w:top w:val="single" w:color="000000" w:sz="4" w:space="0"/>
              <w:left w:val="single" w:color="000000" w:sz="4" w:space="0"/>
              <w:bottom w:val="single" w:color="000000" w:sz="4" w:space="0"/>
              <w:right w:val="single" w:color="auto" w:sz="4" w:space="0"/>
            </w:tcBorders>
            <w:shd w:val="clear" w:color="auto" w:fill="auto"/>
          </w:tcPr>
          <w:p>
            <w:pPr>
              <w:jc w:val="center"/>
              <w:rPr>
                <w:rFonts w:ascii="仿宋_GB2312" w:hAnsi="仿宋" w:cs="仿宋"/>
                <w:b/>
                <w:szCs w:val="28"/>
              </w:rPr>
            </w:pPr>
            <w:r>
              <w:rPr>
                <w:rFonts w:hint="eastAsia" w:ascii="仿宋_GB2312" w:hAnsi="仿宋" w:cs="仿宋"/>
                <w:b/>
                <w:szCs w:val="28"/>
              </w:rPr>
              <w:t>变更后内容</w:t>
            </w:r>
          </w:p>
        </w:tc>
        <w:tc>
          <w:tcPr>
            <w:tcW w:w="1164" w:type="pct"/>
            <w:tcBorders>
              <w:top w:val="single" w:color="000000" w:sz="4" w:space="0"/>
              <w:left w:val="single" w:color="auto" w:sz="4" w:space="0"/>
              <w:bottom w:val="single" w:color="000000" w:sz="4" w:space="0"/>
              <w:right w:val="single" w:color="000000" w:sz="4" w:space="0"/>
            </w:tcBorders>
            <w:shd w:val="clear" w:color="auto" w:fill="auto"/>
          </w:tcPr>
          <w:p>
            <w:pPr>
              <w:jc w:val="center"/>
              <w:rPr>
                <w:rFonts w:ascii="仿宋_GB2312" w:hAnsi="仿宋" w:cs="仿宋"/>
                <w:b/>
                <w:szCs w:val="28"/>
              </w:rPr>
            </w:pPr>
            <w:r>
              <w:rPr>
                <w:rFonts w:hint="eastAsia" w:ascii="仿宋_GB2312" w:hAnsi="仿宋" w:cs="仿宋"/>
                <w:b/>
                <w:szCs w:val="28"/>
              </w:rPr>
              <w:t>新设立内容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98" w:type="pct"/>
            <w:tcBorders>
              <w:top w:val="single" w:color="000000" w:sz="4" w:space="0"/>
              <w:left w:val="single" w:color="000000" w:sz="4" w:space="0"/>
              <w:bottom w:val="single" w:color="000000" w:sz="4" w:space="0"/>
              <w:right w:val="single" w:color="auto" w:sz="4" w:space="0"/>
            </w:tcBorders>
            <w:shd w:val="clear" w:color="auto" w:fill="auto"/>
          </w:tcPr>
          <w:p>
            <w:pPr>
              <w:rPr>
                <w:rFonts w:ascii="仿宋_GB2312" w:hAnsi="仿宋" w:cs="仿宋"/>
                <w:szCs w:val="28"/>
              </w:rPr>
            </w:pPr>
            <w:r>
              <w:rPr>
                <w:rFonts w:hint="eastAsia" w:ascii="仿宋_GB2312" w:hAnsi="仿宋" w:cs="仿宋"/>
                <w:szCs w:val="28"/>
              </w:rPr>
              <w:t>学校名称</w:t>
            </w:r>
          </w:p>
        </w:tc>
        <w:tc>
          <w:tcPr>
            <w:tcW w:w="1170" w:type="pct"/>
            <w:gridSpan w:val="2"/>
            <w:tcBorders>
              <w:top w:val="single" w:color="000000" w:sz="4" w:space="0"/>
              <w:left w:val="single" w:color="auto" w:sz="4" w:space="0"/>
              <w:bottom w:val="single" w:color="000000" w:sz="4" w:space="0"/>
              <w:right w:val="single" w:color="000000" w:sz="4" w:space="0"/>
            </w:tcBorders>
            <w:shd w:val="clear" w:color="auto" w:fill="auto"/>
          </w:tcPr>
          <w:p>
            <w:pPr>
              <w:rPr>
                <w:rFonts w:ascii="仿宋_GB2312" w:hAnsi="仿宋" w:cs="仿宋"/>
                <w:szCs w:val="28"/>
              </w:rPr>
            </w:pPr>
          </w:p>
        </w:tc>
        <w:tc>
          <w:tcPr>
            <w:tcW w:w="1167" w:type="pct"/>
            <w:tcBorders>
              <w:top w:val="single" w:color="000000" w:sz="4" w:space="0"/>
              <w:left w:val="single" w:color="000000" w:sz="4" w:space="0"/>
              <w:bottom w:val="single" w:color="000000" w:sz="4" w:space="0"/>
              <w:right w:val="single" w:color="auto" w:sz="4" w:space="0"/>
            </w:tcBorders>
            <w:shd w:val="clear" w:color="auto" w:fill="auto"/>
          </w:tcPr>
          <w:p>
            <w:pPr>
              <w:rPr>
                <w:rFonts w:ascii="仿宋_GB2312" w:hAnsi="仿宋" w:cs="仿宋"/>
                <w:szCs w:val="28"/>
              </w:rPr>
            </w:pPr>
          </w:p>
        </w:tc>
        <w:tc>
          <w:tcPr>
            <w:tcW w:w="1164" w:type="pct"/>
            <w:tcBorders>
              <w:top w:val="single" w:color="000000" w:sz="4" w:space="0"/>
              <w:left w:val="single" w:color="auto" w:sz="4" w:space="0"/>
              <w:bottom w:val="single" w:color="000000" w:sz="4" w:space="0"/>
              <w:right w:val="single" w:color="000000" w:sz="4" w:space="0"/>
            </w:tcBorders>
            <w:shd w:val="clear" w:color="auto" w:fill="auto"/>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98" w:type="pct"/>
            <w:tcBorders>
              <w:top w:val="single" w:color="000000" w:sz="4" w:space="0"/>
              <w:left w:val="single" w:color="000000" w:sz="4" w:space="0"/>
              <w:bottom w:val="single" w:color="000000" w:sz="4" w:space="0"/>
              <w:right w:val="single" w:color="auto" w:sz="4" w:space="0"/>
            </w:tcBorders>
            <w:shd w:val="clear" w:color="auto" w:fill="auto"/>
          </w:tcPr>
          <w:p>
            <w:pPr>
              <w:rPr>
                <w:rFonts w:ascii="仿宋_GB2312" w:hAnsi="仿宋" w:cs="仿宋"/>
                <w:szCs w:val="28"/>
              </w:rPr>
            </w:pPr>
            <w:r>
              <w:rPr>
                <w:rFonts w:hint="eastAsia" w:ascii="仿宋_GB2312" w:hAnsi="仿宋" w:cs="仿宋"/>
                <w:szCs w:val="28"/>
              </w:rPr>
              <w:t>办学类型名称</w:t>
            </w:r>
          </w:p>
        </w:tc>
        <w:tc>
          <w:tcPr>
            <w:tcW w:w="1170" w:type="pct"/>
            <w:gridSpan w:val="2"/>
            <w:tcBorders>
              <w:top w:val="single" w:color="000000" w:sz="4" w:space="0"/>
              <w:left w:val="single" w:color="auto" w:sz="4" w:space="0"/>
              <w:bottom w:val="single" w:color="000000" w:sz="4" w:space="0"/>
              <w:right w:val="single" w:color="000000" w:sz="4" w:space="0"/>
            </w:tcBorders>
            <w:shd w:val="clear" w:color="auto" w:fill="auto"/>
          </w:tcPr>
          <w:p>
            <w:pPr>
              <w:rPr>
                <w:rFonts w:ascii="仿宋_GB2312" w:hAnsi="仿宋" w:cs="仿宋"/>
                <w:szCs w:val="28"/>
              </w:rPr>
            </w:pPr>
          </w:p>
        </w:tc>
        <w:tc>
          <w:tcPr>
            <w:tcW w:w="1167" w:type="pct"/>
            <w:tcBorders>
              <w:top w:val="single" w:color="000000" w:sz="4" w:space="0"/>
              <w:left w:val="single" w:color="000000" w:sz="4" w:space="0"/>
              <w:bottom w:val="single" w:color="000000" w:sz="4" w:space="0"/>
              <w:right w:val="single" w:color="auto" w:sz="4" w:space="0"/>
            </w:tcBorders>
            <w:shd w:val="clear" w:color="auto" w:fill="auto"/>
          </w:tcPr>
          <w:p>
            <w:pPr>
              <w:rPr>
                <w:rFonts w:ascii="仿宋_GB2312" w:hAnsi="仿宋" w:cs="仿宋"/>
                <w:szCs w:val="28"/>
              </w:rPr>
            </w:pPr>
          </w:p>
        </w:tc>
        <w:tc>
          <w:tcPr>
            <w:tcW w:w="1164" w:type="pct"/>
            <w:tcBorders>
              <w:top w:val="single" w:color="000000" w:sz="4" w:space="0"/>
              <w:left w:val="single" w:color="auto" w:sz="4" w:space="0"/>
              <w:bottom w:val="single" w:color="000000" w:sz="4" w:space="0"/>
              <w:right w:val="single" w:color="000000" w:sz="4" w:space="0"/>
            </w:tcBorders>
            <w:shd w:val="clear" w:color="auto" w:fill="auto"/>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98" w:type="pct"/>
            <w:tcBorders>
              <w:top w:val="single" w:color="000000" w:sz="4" w:space="0"/>
              <w:left w:val="single" w:color="000000" w:sz="4" w:space="0"/>
              <w:bottom w:val="single" w:color="000000" w:sz="4" w:space="0"/>
              <w:right w:val="single" w:color="auto" w:sz="4" w:space="0"/>
            </w:tcBorders>
            <w:shd w:val="clear" w:color="auto" w:fill="auto"/>
          </w:tcPr>
          <w:p>
            <w:pPr>
              <w:rPr>
                <w:rFonts w:ascii="仿宋_GB2312" w:hAnsi="仿宋" w:cs="仿宋"/>
                <w:szCs w:val="28"/>
              </w:rPr>
            </w:pPr>
            <w:r>
              <w:rPr>
                <w:rFonts w:hint="eastAsia" w:ascii="仿宋_GB2312" w:hAnsi="仿宋" w:cs="仿宋"/>
                <w:szCs w:val="28"/>
              </w:rPr>
              <w:t>办学类型代码</w:t>
            </w:r>
          </w:p>
        </w:tc>
        <w:tc>
          <w:tcPr>
            <w:tcW w:w="1170" w:type="pct"/>
            <w:gridSpan w:val="2"/>
            <w:tcBorders>
              <w:top w:val="single" w:color="000000" w:sz="4" w:space="0"/>
              <w:left w:val="single" w:color="auto" w:sz="4" w:space="0"/>
              <w:bottom w:val="single" w:color="000000" w:sz="4" w:space="0"/>
              <w:right w:val="single" w:color="000000" w:sz="4" w:space="0"/>
            </w:tcBorders>
            <w:shd w:val="clear" w:color="auto" w:fill="auto"/>
          </w:tcPr>
          <w:p>
            <w:pPr>
              <w:rPr>
                <w:rFonts w:ascii="仿宋_GB2312" w:hAnsi="仿宋" w:cs="仿宋"/>
                <w:szCs w:val="28"/>
              </w:rPr>
            </w:pPr>
          </w:p>
        </w:tc>
        <w:tc>
          <w:tcPr>
            <w:tcW w:w="1167" w:type="pct"/>
            <w:tcBorders>
              <w:top w:val="single" w:color="000000" w:sz="4" w:space="0"/>
              <w:left w:val="single" w:color="000000" w:sz="4" w:space="0"/>
              <w:bottom w:val="single" w:color="000000" w:sz="4" w:space="0"/>
              <w:right w:val="single" w:color="auto" w:sz="4" w:space="0"/>
            </w:tcBorders>
            <w:shd w:val="clear" w:color="auto" w:fill="auto"/>
          </w:tcPr>
          <w:p>
            <w:pPr>
              <w:rPr>
                <w:rFonts w:ascii="仿宋_GB2312" w:hAnsi="仿宋" w:cs="仿宋"/>
                <w:szCs w:val="28"/>
              </w:rPr>
            </w:pPr>
          </w:p>
        </w:tc>
        <w:tc>
          <w:tcPr>
            <w:tcW w:w="1164" w:type="pct"/>
            <w:tcBorders>
              <w:top w:val="single" w:color="000000" w:sz="4" w:space="0"/>
              <w:left w:val="single" w:color="auto" w:sz="4" w:space="0"/>
              <w:bottom w:val="single" w:color="000000" w:sz="4" w:space="0"/>
              <w:right w:val="single" w:color="000000" w:sz="4" w:space="0"/>
            </w:tcBorders>
            <w:shd w:val="clear" w:color="auto" w:fill="auto"/>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98" w:type="pct"/>
            <w:tcBorders>
              <w:top w:val="single" w:color="000000" w:sz="4" w:space="0"/>
              <w:left w:val="single" w:color="000000" w:sz="4" w:space="0"/>
              <w:bottom w:val="single" w:color="000000" w:sz="4" w:space="0"/>
              <w:right w:val="single" w:color="auto" w:sz="4" w:space="0"/>
            </w:tcBorders>
            <w:shd w:val="clear" w:color="auto" w:fill="auto"/>
          </w:tcPr>
          <w:p>
            <w:pPr>
              <w:rPr>
                <w:rFonts w:ascii="仿宋_GB2312" w:hAnsi="仿宋" w:cs="仿宋"/>
                <w:szCs w:val="28"/>
              </w:rPr>
            </w:pPr>
            <w:r>
              <w:rPr>
                <w:rFonts w:hint="eastAsia" w:ascii="仿宋_GB2312" w:hAnsi="仿宋" w:cs="仿宋"/>
                <w:szCs w:val="28"/>
              </w:rPr>
              <w:t>组织机构代码</w:t>
            </w:r>
          </w:p>
        </w:tc>
        <w:tc>
          <w:tcPr>
            <w:tcW w:w="1170" w:type="pct"/>
            <w:gridSpan w:val="2"/>
            <w:tcBorders>
              <w:top w:val="single" w:color="000000" w:sz="4" w:space="0"/>
              <w:left w:val="single" w:color="auto" w:sz="4" w:space="0"/>
              <w:bottom w:val="single" w:color="000000" w:sz="4" w:space="0"/>
              <w:right w:val="single" w:color="000000" w:sz="4" w:space="0"/>
            </w:tcBorders>
            <w:shd w:val="clear" w:color="auto" w:fill="auto"/>
          </w:tcPr>
          <w:p>
            <w:pPr>
              <w:rPr>
                <w:rFonts w:ascii="仿宋_GB2312" w:hAnsi="仿宋" w:cs="仿宋"/>
                <w:szCs w:val="28"/>
              </w:rPr>
            </w:pPr>
          </w:p>
        </w:tc>
        <w:tc>
          <w:tcPr>
            <w:tcW w:w="1167" w:type="pct"/>
            <w:tcBorders>
              <w:top w:val="single" w:color="000000" w:sz="4" w:space="0"/>
              <w:left w:val="single" w:color="000000" w:sz="4" w:space="0"/>
              <w:bottom w:val="single" w:color="000000" w:sz="4" w:space="0"/>
              <w:right w:val="single" w:color="auto" w:sz="4" w:space="0"/>
            </w:tcBorders>
            <w:shd w:val="clear" w:color="auto" w:fill="auto"/>
          </w:tcPr>
          <w:p>
            <w:pPr>
              <w:rPr>
                <w:rFonts w:ascii="仿宋_GB2312" w:hAnsi="仿宋" w:cs="仿宋"/>
                <w:szCs w:val="28"/>
              </w:rPr>
            </w:pPr>
          </w:p>
        </w:tc>
        <w:tc>
          <w:tcPr>
            <w:tcW w:w="1164" w:type="pct"/>
            <w:tcBorders>
              <w:top w:val="single" w:color="000000" w:sz="4" w:space="0"/>
              <w:left w:val="single" w:color="auto" w:sz="4" w:space="0"/>
              <w:bottom w:val="single" w:color="000000" w:sz="4" w:space="0"/>
              <w:right w:val="single" w:color="000000" w:sz="4" w:space="0"/>
            </w:tcBorders>
            <w:shd w:val="clear" w:color="auto" w:fill="auto"/>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98" w:type="pct"/>
            <w:tcBorders>
              <w:top w:val="single" w:color="000000" w:sz="4" w:space="0"/>
              <w:left w:val="single" w:color="000000" w:sz="4" w:space="0"/>
              <w:bottom w:val="single" w:color="000000" w:sz="4" w:space="0"/>
              <w:right w:val="single" w:color="auto" w:sz="4" w:space="0"/>
            </w:tcBorders>
            <w:shd w:val="clear" w:color="auto" w:fill="auto"/>
          </w:tcPr>
          <w:p>
            <w:pPr>
              <w:rPr>
                <w:rFonts w:ascii="仿宋_GB2312" w:hAnsi="仿宋" w:cs="仿宋"/>
                <w:szCs w:val="28"/>
              </w:rPr>
            </w:pPr>
            <w:r>
              <w:rPr>
                <w:rFonts w:hint="eastAsia" w:ascii="仿宋_GB2312" w:hAnsi="仿宋" w:cs="仿宋"/>
                <w:szCs w:val="28"/>
              </w:rPr>
              <w:t>举办者名称</w:t>
            </w:r>
          </w:p>
        </w:tc>
        <w:tc>
          <w:tcPr>
            <w:tcW w:w="1170" w:type="pct"/>
            <w:gridSpan w:val="2"/>
            <w:tcBorders>
              <w:top w:val="single" w:color="000000" w:sz="4" w:space="0"/>
              <w:left w:val="single" w:color="auto" w:sz="4" w:space="0"/>
              <w:bottom w:val="single" w:color="000000" w:sz="4" w:space="0"/>
              <w:right w:val="single" w:color="000000" w:sz="4" w:space="0"/>
            </w:tcBorders>
            <w:shd w:val="clear" w:color="auto" w:fill="auto"/>
          </w:tcPr>
          <w:p>
            <w:pPr>
              <w:rPr>
                <w:rFonts w:ascii="仿宋_GB2312" w:hAnsi="仿宋" w:cs="仿宋"/>
                <w:szCs w:val="28"/>
              </w:rPr>
            </w:pPr>
          </w:p>
        </w:tc>
        <w:tc>
          <w:tcPr>
            <w:tcW w:w="1167" w:type="pct"/>
            <w:tcBorders>
              <w:top w:val="single" w:color="000000" w:sz="4" w:space="0"/>
              <w:left w:val="single" w:color="000000" w:sz="4" w:space="0"/>
              <w:bottom w:val="single" w:color="000000" w:sz="4" w:space="0"/>
              <w:right w:val="single" w:color="auto" w:sz="4" w:space="0"/>
            </w:tcBorders>
            <w:shd w:val="clear" w:color="auto" w:fill="auto"/>
          </w:tcPr>
          <w:p>
            <w:pPr>
              <w:rPr>
                <w:rFonts w:ascii="仿宋_GB2312" w:hAnsi="仿宋" w:cs="仿宋"/>
                <w:szCs w:val="28"/>
              </w:rPr>
            </w:pPr>
          </w:p>
        </w:tc>
        <w:tc>
          <w:tcPr>
            <w:tcW w:w="1164" w:type="pct"/>
            <w:tcBorders>
              <w:top w:val="single" w:color="000000" w:sz="4" w:space="0"/>
              <w:left w:val="single" w:color="auto" w:sz="4" w:space="0"/>
              <w:bottom w:val="single" w:color="000000" w:sz="4" w:space="0"/>
              <w:right w:val="single" w:color="000000" w:sz="4" w:space="0"/>
            </w:tcBorders>
            <w:shd w:val="clear" w:color="auto" w:fill="auto"/>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98" w:type="pct"/>
            <w:tcBorders>
              <w:top w:val="single" w:color="000000" w:sz="4" w:space="0"/>
              <w:left w:val="single" w:color="000000" w:sz="4" w:space="0"/>
              <w:bottom w:val="single" w:color="000000" w:sz="4" w:space="0"/>
              <w:right w:val="single" w:color="auto" w:sz="4" w:space="0"/>
            </w:tcBorders>
            <w:shd w:val="clear" w:color="auto" w:fill="auto"/>
          </w:tcPr>
          <w:p>
            <w:pPr>
              <w:rPr>
                <w:rFonts w:ascii="仿宋_GB2312" w:hAnsi="仿宋" w:cs="仿宋"/>
                <w:szCs w:val="28"/>
              </w:rPr>
            </w:pPr>
            <w:r>
              <w:rPr>
                <w:rFonts w:hint="eastAsia" w:ascii="仿宋_GB2312" w:hAnsi="仿宋" w:cs="仿宋"/>
                <w:szCs w:val="28"/>
              </w:rPr>
              <w:t>举办者代码</w:t>
            </w:r>
          </w:p>
        </w:tc>
        <w:tc>
          <w:tcPr>
            <w:tcW w:w="1170" w:type="pct"/>
            <w:gridSpan w:val="2"/>
            <w:tcBorders>
              <w:top w:val="single" w:color="000000" w:sz="4" w:space="0"/>
              <w:left w:val="single" w:color="auto" w:sz="4" w:space="0"/>
              <w:bottom w:val="single" w:color="000000" w:sz="4" w:space="0"/>
              <w:right w:val="single" w:color="000000" w:sz="4" w:space="0"/>
            </w:tcBorders>
            <w:shd w:val="clear" w:color="auto" w:fill="auto"/>
          </w:tcPr>
          <w:p>
            <w:pPr>
              <w:rPr>
                <w:rFonts w:ascii="仿宋_GB2312" w:hAnsi="仿宋" w:cs="仿宋"/>
                <w:szCs w:val="28"/>
              </w:rPr>
            </w:pPr>
          </w:p>
        </w:tc>
        <w:tc>
          <w:tcPr>
            <w:tcW w:w="1167" w:type="pct"/>
            <w:tcBorders>
              <w:top w:val="single" w:color="000000" w:sz="4" w:space="0"/>
              <w:left w:val="single" w:color="000000" w:sz="4" w:space="0"/>
              <w:bottom w:val="single" w:color="000000" w:sz="4" w:space="0"/>
              <w:right w:val="single" w:color="auto" w:sz="4" w:space="0"/>
            </w:tcBorders>
            <w:shd w:val="clear" w:color="auto" w:fill="auto"/>
          </w:tcPr>
          <w:p>
            <w:pPr>
              <w:rPr>
                <w:rFonts w:ascii="仿宋_GB2312" w:hAnsi="仿宋" w:cs="仿宋"/>
                <w:szCs w:val="28"/>
              </w:rPr>
            </w:pPr>
          </w:p>
        </w:tc>
        <w:tc>
          <w:tcPr>
            <w:tcW w:w="1164" w:type="pct"/>
            <w:tcBorders>
              <w:top w:val="single" w:color="000000" w:sz="4" w:space="0"/>
              <w:left w:val="single" w:color="auto" w:sz="4" w:space="0"/>
              <w:bottom w:val="single" w:color="000000" w:sz="4" w:space="0"/>
              <w:right w:val="single" w:color="000000" w:sz="4" w:space="0"/>
            </w:tcBorders>
            <w:shd w:val="clear" w:color="auto" w:fill="auto"/>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98" w:type="pct"/>
            <w:tcBorders>
              <w:top w:val="single" w:color="000000" w:sz="4" w:space="0"/>
              <w:left w:val="single" w:color="000000" w:sz="4" w:space="0"/>
              <w:bottom w:val="single" w:color="000000" w:sz="4" w:space="0"/>
              <w:right w:val="single" w:color="auto" w:sz="4" w:space="0"/>
            </w:tcBorders>
            <w:shd w:val="clear" w:color="auto" w:fill="auto"/>
          </w:tcPr>
          <w:p>
            <w:pPr>
              <w:rPr>
                <w:rFonts w:ascii="仿宋_GB2312" w:hAnsi="仿宋" w:cs="仿宋"/>
                <w:szCs w:val="28"/>
              </w:rPr>
            </w:pPr>
            <w:r>
              <w:rPr>
                <w:rFonts w:hint="eastAsia" w:ascii="仿宋_GB2312" w:hAnsi="仿宋" w:cs="仿宋"/>
                <w:szCs w:val="28"/>
              </w:rPr>
              <w:t>属地管理部门名称</w:t>
            </w:r>
          </w:p>
        </w:tc>
        <w:tc>
          <w:tcPr>
            <w:tcW w:w="1170" w:type="pct"/>
            <w:gridSpan w:val="2"/>
            <w:tcBorders>
              <w:top w:val="single" w:color="000000" w:sz="4" w:space="0"/>
              <w:left w:val="single" w:color="auto" w:sz="4" w:space="0"/>
              <w:bottom w:val="single" w:color="000000" w:sz="4" w:space="0"/>
              <w:right w:val="single" w:color="000000" w:sz="4" w:space="0"/>
            </w:tcBorders>
            <w:shd w:val="clear" w:color="auto" w:fill="auto"/>
          </w:tcPr>
          <w:p>
            <w:pPr>
              <w:rPr>
                <w:rFonts w:ascii="仿宋_GB2312" w:hAnsi="仿宋" w:cs="仿宋"/>
                <w:szCs w:val="28"/>
              </w:rPr>
            </w:pPr>
          </w:p>
        </w:tc>
        <w:tc>
          <w:tcPr>
            <w:tcW w:w="1167" w:type="pct"/>
            <w:tcBorders>
              <w:top w:val="single" w:color="000000" w:sz="4" w:space="0"/>
              <w:left w:val="single" w:color="000000" w:sz="4" w:space="0"/>
              <w:bottom w:val="single" w:color="000000" w:sz="4" w:space="0"/>
              <w:right w:val="single" w:color="auto" w:sz="4" w:space="0"/>
            </w:tcBorders>
            <w:shd w:val="clear" w:color="auto" w:fill="auto"/>
          </w:tcPr>
          <w:p>
            <w:pPr>
              <w:rPr>
                <w:rFonts w:ascii="仿宋_GB2312" w:hAnsi="仿宋" w:cs="仿宋"/>
                <w:szCs w:val="28"/>
              </w:rPr>
            </w:pPr>
          </w:p>
        </w:tc>
        <w:tc>
          <w:tcPr>
            <w:tcW w:w="1164" w:type="pct"/>
            <w:tcBorders>
              <w:top w:val="single" w:color="000000" w:sz="4" w:space="0"/>
              <w:left w:val="single" w:color="auto" w:sz="4" w:space="0"/>
              <w:bottom w:val="single" w:color="000000" w:sz="4" w:space="0"/>
              <w:right w:val="single" w:color="000000" w:sz="4" w:space="0"/>
            </w:tcBorders>
            <w:shd w:val="clear" w:color="auto" w:fill="auto"/>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498" w:type="pct"/>
            <w:tcBorders>
              <w:top w:val="single" w:color="000000" w:sz="4" w:space="0"/>
              <w:left w:val="single" w:color="000000" w:sz="4" w:space="0"/>
              <w:bottom w:val="single" w:color="000000" w:sz="4" w:space="0"/>
              <w:right w:val="single" w:color="auto" w:sz="4" w:space="0"/>
            </w:tcBorders>
            <w:shd w:val="clear" w:color="auto" w:fill="auto"/>
          </w:tcPr>
          <w:p>
            <w:pPr>
              <w:rPr>
                <w:rFonts w:ascii="仿宋_GB2312" w:hAnsi="仿宋" w:cs="仿宋"/>
                <w:szCs w:val="28"/>
              </w:rPr>
            </w:pPr>
            <w:r>
              <w:rPr>
                <w:rFonts w:hint="eastAsia" w:ascii="仿宋_GB2312" w:hAnsi="仿宋" w:cs="仿宋"/>
                <w:szCs w:val="28"/>
              </w:rPr>
              <w:t>属地管理部门代码</w:t>
            </w:r>
          </w:p>
        </w:tc>
        <w:tc>
          <w:tcPr>
            <w:tcW w:w="1170" w:type="pct"/>
            <w:gridSpan w:val="2"/>
            <w:tcBorders>
              <w:top w:val="single" w:color="000000" w:sz="4" w:space="0"/>
              <w:left w:val="single" w:color="auto" w:sz="4" w:space="0"/>
              <w:bottom w:val="single" w:color="000000" w:sz="4" w:space="0"/>
              <w:right w:val="single" w:color="000000" w:sz="4" w:space="0"/>
            </w:tcBorders>
            <w:shd w:val="clear" w:color="auto" w:fill="auto"/>
          </w:tcPr>
          <w:p>
            <w:pPr>
              <w:rPr>
                <w:rFonts w:ascii="仿宋_GB2312" w:hAnsi="仿宋" w:cs="仿宋"/>
                <w:szCs w:val="28"/>
              </w:rPr>
            </w:pPr>
          </w:p>
        </w:tc>
        <w:tc>
          <w:tcPr>
            <w:tcW w:w="1167" w:type="pct"/>
            <w:tcBorders>
              <w:top w:val="single" w:color="000000" w:sz="4" w:space="0"/>
              <w:left w:val="single" w:color="000000" w:sz="4" w:space="0"/>
              <w:bottom w:val="single" w:color="000000" w:sz="4" w:space="0"/>
              <w:right w:val="single" w:color="auto" w:sz="4" w:space="0"/>
            </w:tcBorders>
            <w:shd w:val="clear" w:color="auto" w:fill="auto"/>
          </w:tcPr>
          <w:p>
            <w:pPr>
              <w:rPr>
                <w:rFonts w:ascii="仿宋_GB2312" w:hAnsi="仿宋" w:cs="仿宋"/>
                <w:szCs w:val="28"/>
              </w:rPr>
            </w:pPr>
          </w:p>
        </w:tc>
        <w:tc>
          <w:tcPr>
            <w:tcW w:w="1164" w:type="pct"/>
            <w:tcBorders>
              <w:top w:val="single" w:color="000000" w:sz="4" w:space="0"/>
              <w:left w:val="single" w:color="auto" w:sz="4" w:space="0"/>
              <w:bottom w:val="single" w:color="000000" w:sz="4" w:space="0"/>
              <w:right w:val="single" w:color="000000" w:sz="4" w:space="0"/>
            </w:tcBorders>
            <w:shd w:val="clear" w:color="auto" w:fill="auto"/>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98" w:type="pct"/>
            <w:tcBorders>
              <w:top w:val="single" w:color="000000" w:sz="4" w:space="0"/>
              <w:left w:val="single" w:color="000000" w:sz="4" w:space="0"/>
              <w:bottom w:val="single" w:color="000000" w:sz="4" w:space="0"/>
              <w:right w:val="single" w:color="auto" w:sz="4" w:space="0"/>
            </w:tcBorders>
            <w:shd w:val="clear" w:color="auto" w:fill="auto"/>
          </w:tcPr>
          <w:p>
            <w:pPr>
              <w:rPr>
                <w:rFonts w:ascii="仿宋_GB2312" w:hAnsi="仿宋" w:cs="仿宋"/>
                <w:szCs w:val="28"/>
              </w:rPr>
            </w:pPr>
            <w:r>
              <w:rPr>
                <w:rFonts w:hint="eastAsia" w:ascii="仿宋_GB2312" w:hAnsi="仿宋" w:cs="仿宋"/>
                <w:szCs w:val="28"/>
              </w:rPr>
              <w:t>是否少数民族学校</w:t>
            </w:r>
          </w:p>
        </w:tc>
        <w:tc>
          <w:tcPr>
            <w:tcW w:w="1170" w:type="pct"/>
            <w:gridSpan w:val="2"/>
            <w:tcBorders>
              <w:top w:val="single" w:color="000000" w:sz="4" w:space="0"/>
              <w:left w:val="single" w:color="auto" w:sz="4" w:space="0"/>
              <w:bottom w:val="single" w:color="000000" w:sz="4" w:space="0"/>
              <w:right w:val="single" w:color="000000" w:sz="4" w:space="0"/>
            </w:tcBorders>
            <w:shd w:val="clear" w:color="auto" w:fill="auto"/>
          </w:tcPr>
          <w:p>
            <w:pPr>
              <w:rPr>
                <w:rFonts w:ascii="仿宋_GB2312" w:hAnsi="仿宋" w:cs="仿宋"/>
                <w:szCs w:val="28"/>
              </w:rPr>
            </w:pPr>
          </w:p>
        </w:tc>
        <w:tc>
          <w:tcPr>
            <w:tcW w:w="1167" w:type="pct"/>
            <w:tcBorders>
              <w:top w:val="single" w:color="000000" w:sz="4" w:space="0"/>
              <w:left w:val="single" w:color="000000" w:sz="4" w:space="0"/>
              <w:bottom w:val="single" w:color="000000" w:sz="4" w:space="0"/>
              <w:right w:val="single" w:color="auto" w:sz="4" w:space="0"/>
            </w:tcBorders>
            <w:shd w:val="clear" w:color="auto" w:fill="auto"/>
          </w:tcPr>
          <w:p>
            <w:pPr>
              <w:rPr>
                <w:rFonts w:ascii="仿宋_GB2312" w:hAnsi="仿宋" w:cs="仿宋"/>
                <w:szCs w:val="28"/>
              </w:rPr>
            </w:pPr>
          </w:p>
        </w:tc>
        <w:tc>
          <w:tcPr>
            <w:tcW w:w="1164" w:type="pct"/>
            <w:tcBorders>
              <w:top w:val="single" w:color="000000" w:sz="4" w:space="0"/>
              <w:left w:val="single" w:color="auto" w:sz="4" w:space="0"/>
              <w:bottom w:val="single" w:color="000000" w:sz="4" w:space="0"/>
              <w:right w:val="single" w:color="000000" w:sz="4" w:space="0"/>
            </w:tcBorders>
            <w:shd w:val="clear" w:color="auto" w:fill="auto"/>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98" w:type="pct"/>
            <w:tcBorders>
              <w:top w:val="single" w:color="000000" w:sz="4" w:space="0"/>
              <w:left w:val="single" w:color="000000" w:sz="4" w:space="0"/>
              <w:bottom w:val="single" w:color="000000" w:sz="4" w:space="0"/>
              <w:right w:val="single" w:color="auto" w:sz="4" w:space="0"/>
            </w:tcBorders>
            <w:shd w:val="clear" w:color="auto" w:fill="auto"/>
          </w:tcPr>
          <w:p>
            <w:pPr>
              <w:rPr>
                <w:rFonts w:ascii="仿宋_GB2312" w:hAnsi="仿宋" w:cs="仿宋"/>
                <w:szCs w:val="28"/>
              </w:rPr>
            </w:pPr>
            <w:r>
              <w:rPr>
                <w:rFonts w:hint="eastAsia" w:ascii="仿宋_GB2312" w:hAnsi="仿宋" w:cs="仿宋"/>
                <w:szCs w:val="28"/>
              </w:rPr>
              <w:t>学校所在地名称</w:t>
            </w:r>
          </w:p>
        </w:tc>
        <w:tc>
          <w:tcPr>
            <w:tcW w:w="1170" w:type="pct"/>
            <w:gridSpan w:val="2"/>
            <w:tcBorders>
              <w:top w:val="single" w:color="000000" w:sz="4" w:space="0"/>
              <w:left w:val="single" w:color="auto" w:sz="4" w:space="0"/>
              <w:bottom w:val="single" w:color="000000" w:sz="4" w:space="0"/>
              <w:right w:val="single" w:color="000000" w:sz="4" w:space="0"/>
            </w:tcBorders>
            <w:shd w:val="clear" w:color="auto" w:fill="auto"/>
          </w:tcPr>
          <w:p>
            <w:pPr>
              <w:rPr>
                <w:rFonts w:ascii="仿宋_GB2312" w:hAnsi="仿宋" w:cs="仿宋"/>
                <w:szCs w:val="28"/>
              </w:rPr>
            </w:pPr>
          </w:p>
        </w:tc>
        <w:tc>
          <w:tcPr>
            <w:tcW w:w="1167" w:type="pct"/>
            <w:tcBorders>
              <w:top w:val="single" w:color="000000" w:sz="4" w:space="0"/>
              <w:left w:val="single" w:color="000000" w:sz="4" w:space="0"/>
              <w:bottom w:val="single" w:color="000000" w:sz="4" w:space="0"/>
              <w:right w:val="single" w:color="auto" w:sz="4" w:space="0"/>
            </w:tcBorders>
            <w:shd w:val="clear" w:color="auto" w:fill="auto"/>
          </w:tcPr>
          <w:p>
            <w:pPr>
              <w:rPr>
                <w:rFonts w:ascii="仿宋_GB2312" w:hAnsi="仿宋" w:cs="仿宋"/>
                <w:szCs w:val="28"/>
              </w:rPr>
            </w:pPr>
          </w:p>
        </w:tc>
        <w:tc>
          <w:tcPr>
            <w:tcW w:w="1164" w:type="pct"/>
            <w:tcBorders>
              <w:top w:val="single" w:color="000000" w:sz="4" w:space="0"/>
              <w:left w:val="single" w:color="auto" w:sz="4" w:space="0"/>
              <w:bottom w:val="single" w:color="000000" w:sz="4" w:space="0"/>
              <w:right w:val="single" w:color="000000" w:sz="4" w:space="0"/>
            </w:tcBorders>
            <w:shd w:val="clear" w:color="auto" w:fill="auto"/>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7" w:hRule="atLeast"/>
          <w:jc w:val="center"/>
        </w:trPr>
        <w:tc>
          <w:tcPr>
            <w:tcW w:w="1498" w:type="pct"/>
            <w:tcBorders>
              <w:top w:val="single" w:color="000000" w:sz="4" w:space="0"/>
              <w:left w:val="single" w:color="000000" w:sz="4" w:space="0"/>
              <w:bottom w:val="single" w:color="000000" w:sz="4" w:space="0"/>
              <w:right w:val="single" w:color="auto" w:sz="4" w:space="0"/>
            </w:tcBorders>
            <w:shd w:val="clear" w:color="auto" w:fill="auto"/>
          </w:tcPr>
          <w:p>
            <w:pPr>
              <w:rPr>
                <w:rFonts w:ascii="仿宋_GB2312" w:hAnsi="仿宋" w:cs="仿宋"/>
                <w:szCs w:val="28"/>
              </w:rPr>
            </w:pPr>
            <w:r>
              <w:rPr>
                <w:rFonts w:hint="eastAsia" w:ascii="仿宋_GB2312" w:hAnsi="仿宋" w:cs="仿宋"/>
                <w:szCs w:val="28"/>
              </w:rPr>
              <w:t>学校所在地代码</w:t>
            </w:r>
          </w:p>
        </w:tc>
        <w:tc>
          <w:tcPr>
            <w:tcW w:w="1170" w:type="pct"/>
            <w:gridSpan w:val="2"/>
            <w:tcBorders>
              <w:top w:val="single" w:color="000000" w:sz="4" w:space="0"/>
              <w:left w:val="single" w:color="auto" w:sz="4" w:space="0"/>
              <w:bottom w:val="single" w:color="000000" w:sz="4" w:space="0"/>
              <w:right w:val="single" w:color="000000" w:sz="4" w:space="0"/>
            </w:tcBorders>
            <w:shd w:val="clear" w:color="auto" w:fill="auto"/>
          </w:tcPr>
          <w:p>
            <w:pPr>
              <w:rPr>
                <w:rFonts w:ascii="仿宋_GB2312" w:hAnsi="仿宋" w:cs="仿宋"/>
                <w:szCs w:val="28"/>
              </w:rPr>
            </w:pPr>
          </w:p>
        </w:tc>
        <w:tc>
          <w:tcPr>
            <w:tcW w:w="1167" w:type="pct"/>
            <w:tcBorders>
              <w:top w:val="single" w:color="000000" w:sz="4" w:space="0"/>
              <w:left w:val="single" w:color="000000" w:sz="4" w:space="0"/>
              <w:bottom w:val="single" w:color="000000" w:sz="4" w:space="0"/>
              <w:right w:val="single" w:color="auto" w:sz="4" w:space="0"/>
            </w:tcBorders>
            <w:shd w:val="clear" w:color="auto" w:fill="auto"/>
          </w:tcPr>
          <w:p>
            <w:pPr>
              <w:rPr>
                <w:rFonts w:ascii="仿宋_GB2312" w:hAnsi="仿宋" w:cs="仿宋"/>
                <w:szCs w:val="28"/>
              </w:rPr>
            </w:pPr>
          </w:p>
        </w:tc>
        <w:tc>
          <w:tcPr>
            <w:tcW w:w="1164" w:type="pct"/>
            <w:tcBorders>
              <w:top w:val="single" w:color="000000" w:sz="4" w:space="0"/>
              <w:left w:val="single" w:color="auto" w:sz="4" w:space="0"/>
              <w:bottom w:val="single" w:color="000000" w:sz="4" w:space="0"/>
              <w:right w:val="single" w:color="000000" w:sz="4" w:space="0"/>
            </w:tcBorders>
            <w:shd w:val="clear" w:color="auto" w:fill="auto"/>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98" w:type="pct"/>
            <w:tcBorders>
              <w:top w:val="single" w:color="000000" w:sz="4" w:space="0"/>
              <w:left w:val="single" w:color="000000" w:sz="4" w:space="0"/>
              <w:bottom w:val="single" w:color="000000" w:sz="4" w:space="0"/>
              <w:right w:val="single" w:color="auto" w:sz="4" w:space="0"/>
            </w:tcBorders>
            <w:shd w:val="clear" w:color="auto" w:fill="auto"/>
          </w:tcPr>
          <w:p>
            <w:pPr>
              <w:rPr>
                <w:rFonts w:ascii="仿宋_GB2312" w:hAnsi="仿宋" w:cs="仿宋"/>
                <w:szCs w:val="28"/>
              </w:rPr>
            </w:pPr>
            <w:r>
              <w:rPr>
                <w:rFonts w:hint="eastAsia" w:ascii="仿宋_GB2312" w:hAnsi="仿宋" w:cs="仿宋"/>
                <w:szCs w:val="28"/>
              </w:rPr>
              <w:t>性质类别</w:t>
            </w:r>
          </w:p>
        </w:tc>
        <w:tc>
          <w:tcPr>
            <w:tcW w:w="1170" w:type="pct"/>
            <w:gridSpan w:val="2"/>
            <w:tcBorders>
              <w:top w:val="single" w:color="000000" w:sz="4" w:space="0"/>
              <w:left w:val="single" w:color="auto" w:sz="4" w:space="0"/>
              <w:bottom w:val="single" w:color="000000" w:sz="4" w:space="0"/>
              <w:right w:val="single" w:color="000000" w:sz="4" w:space="0"/>
            </w:tcBorders>
            <w:shd w:val="clear" w:color="auto" w:fill="auto"/>
          </w:tcPr>
          <w:p>
            <w:pPr>
              <w:rPr>
                <w:rFonts w:ascii="仿宋_GB2312" w:hAnsi="仿宋" w:cs="仿宋"/>
                <w:szCs w:val="28"/>
              </w:rPr>
            </w:pPr>
          </w:p>
        </w:tc>
        <w:tc>
          <w:tcPr>
            <w:tcW w:w="1167" w:type="pct"/>
            <w:tcBorders>
              <w:top w:val="single" w:color="000000" w:sz="4" w:space="0"/>
              <w:left w:val="single" w:color="000000" w:sz="4" w:space="0"/>
              <w:bottom w:val="single" w:color="000000" w:sz="4" w:space="0"/>
              <w:right w:val="single" w:color="auto" w:sz="4" w:space="0"/>
            </w:tcBorders>
            <w:shd w:val="clear" w:color="auto" w:fill="auto"/>
          </w:tcPr>
          <w:p>
            <w:pPr>
              <w:rPr>
                <w:rFonts w:ascii="仿宋_GB2312" w:hAnsi="仿宋" w:cs="仿宋"/>
                <w:szCs w:val="28"/>
              </w:rPr>
            </w:pPr>
          </w:p>
        </w:tc>
        <w:tc>
          <w:tcPr>
            <w:tcW w:w="1164" w:type="pct"/>
            <w:tcBorders>
              <w:top w:val="single" w:color="000000" w:sz="4" w:space="0"/>
              <w:left w:val="single" w:color="auto" w:sz="4" w:space="0"/>
              <w:bottom w:val="single" w:color="000000" w:sz="4" w:space="0"/>
              <w:right w:val="single" w:color="000000" w:sz="4" w:space="0"/>
            </w:tcBorders>
            <w:shd w:val="clear" w:color="auto" w:fill="auto"/>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98" w:type="pct"/>
            <w:tcBorders>
              <w:top w:val="single" w:color="000000" w:sz="4" w:space="0"/>
              <w:left w:val="single" w:color="000000" w:sz="4" w:space="0"/>
              <w:bottom w:val="single" w:color="000000" w:sz="4" w:space="0"/>
              <w:right w:val="single" w:color="auto" w:sz="4" w:space="0"/>
            </w:tcBorders>
            <w:shd w:val="clear" w:color="auto" w:fill="auto"/>
          </w:tcPr>
          <w:p>
            <w:pPr>
              <w:rPr>
                <w:rFonts w:ascii="仿宋_GB2312" w:hAnsi="仿宋" w:cs="仿宋"/>
                <w:szCs w:val="28"/>
              </w:rPr>
            </w:pPr>
            <w:r>
              <w:rPr>
                <w:rFonts w:hint="eastAsia" w:ascii="仿宋_GB2312" w:hAnsi="仿宋" w:cs="仿宋"/>
                <w:szCs w:val="28"/>
              </w:rPr>
              <w:t>小学入学年龄</w:t>
            </w:r>
          </w:p>
        </w:tc>
        <w:tc>
          <w:tcPr>
            <w:tcW w:w="1170" w:type="pct"/>
            <w:gridSpan w:val="2"/>
            <w:tcBorders>
              <w:top w:val="single" w:color="000000" w:sz="4" w:space="0"/>
              <w:left w:val="single" w:color="auto" w:sz="4" w:space="0"/>
              <w:bottom w:val="single" w:color="000000" w:sz="4" w:space="0"/>
              <w:right w:val="single" w:color="000000" w:sz="4" w:space="0"/>
            </w:tcBorders>
            <w:shd w:val="clear" w:color="auto" w:fill="auto"/>
          </w:tcPr>
          <w:p>
            <w:pPr>
              <w:rPr>
                <w:rFonts w:ascii="仿宋_GB2312" w:hAnsi="仿宋" w:cs="仿宋"/>
                <w:szCs w:val="28"/>
              </w:rPr>
            </w:pPr>
          </w:p>
        </w:tc>
        <w:tc>
          <w:tcPr>
            <w:tcW w:w="1167" w:type="pct"/>
            <w:tcBorders>
              <w:top w:val="single" w:color="000000" w:sz="4" w:space="0"/>
              <w:left w:val="single" w:color="000000" w:sz="4" w:space="0"/>
              <w:bottom w:val="single" w:color="000000" w:sz="4" w:space="0"/>
              <w:right w:val="single" w:color="auto" w:sz="4" w:space="0"/>
            </w:tcBorders>
            <w:shd w:val="clear" w:color="auto" w:fill="auto"/>
          </w:tcPr>
          <w:p>
            <w:pPr>
              <w:rPr>
                <w:rFonts w:ascii="仿宋_GB2312" w:hAnsi="仿宋" w:cs="仿宋"/>
                <w:szCs w:val="28"/>
              </w:rPr>
            </w:pPr>
          </w:p>
        </w:tc>
        <w:tc>
          <w:tcPr>
            <w:tcW w:w="1164" w:type="pct"/>
            <w:tcBorders>
              <w:top w:val="single" w:color="000000" w:sz="4" w:space="0"/>
              <w:left w:val="single" w:color="auto" w:sz="4" w:space="0"/>
              <w:bottom w:val="single" w:color="000000" w:sz="4" w:space="0"/>
              <w:right w:val="single" w:color="000000" w:sz="4" w:space="0"/>
            </w:tcBorders>
            <w:shd w:val="clear" w:color="auto" w:fill="auto"/>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98" w:type="pct"/>
            <w:tcBorders>
              <w:top w:val="single" w:color="000000" w:sz="4" w:space="0"/>
              <w:left w:val="single" w:color="000000" w:sz="4" w:space="0"/>
              <w:bottom w:val="single" w:color="000000" w:sz="4" w:space="0"/>
              <w:right w:val="single" w:color="auto" w:sz="4" w:space="0"/>
            </w:tcBorders>
            <w:shd w:val="clear" w:color="auto" w:fill="auto"/>
          </w:tcPr>
          <w:p>
            <w:pPr>
              <w:rPr>
                <w:rFonts w:ascii="仿宋_GB2312" w:hAnsi="仿宋" w:cs="仿宋"/>
                <w:szCs w:val="28"/>
              </w:rPr>
            </w:pPr>
            <w:r>
              <w:rPr>
                <w:rFonts w:hint="eastAsia" w:ascii="仿宋_GB2312" w:hAnsi="仿宋" w:cs="仿宋"/>
                <w:szCs w:val="28"/>
              </w:rPr>
              <w:t>小学规定年制</w:t>
            </w:r>
          </w:p>
        </w:tc>
        <w:tc>
          <w:tcPr>
            <w:tcW w:w="1170" w:type="pct"/>
            <w:gridSpan w:val="2"/>
            <w:tcBorders>
              <w:top w:val="single" w:color="000000" w:sz="4" w:space="0"/>
              <w:left w:val="single" w:color="auto" w:sz="4" w:space="0"/>
              <w:bottom w:val="single" w:color="000000" w:sz="4" w:space="0"/>
              <w:right w:val="single" w:color="000000" w:sz="4" w:space="0"/>
            </w:tcBorders>
            <w:shd w:val="clear" w:color="auto" w:fill="auto"/>
          </w:tcPr>
          <w:p>
            <w:pPr>
              <w:rPr>
                <w:rFonts w:ascii="仿宋_GB2312" w:hAnsi="仿宋" w:cs="仿宋"/>
                <w:szCs w:val="28"/>
              </w:rPr>
            </w:pPr>
          </w:p>
        </w:tc>
        <w:tc>
          <w:tcPr>
            <w:tcW w:w="1167" w:type="pct"/>
            <w:tcBorders>
              <w:top w:val="single" w:color="000000" w:sz="4" w:space="0"/>
              <w:left w:val="single" w:color="000000" w:sz="4" w:space="0"/>
              <w:bottom w:val="single" w:color="000000" w:sz="4" w:space="0"/>
              <w:right w:val="single" w:color="auto" w:sz="4" w:space="0"/>
            </w:tcBorders>
            <w:shd w:val="clear" w:color="auto" w:fill="auto"/>
          </w:tcPr>
          <w:p>
            <w:pPr>
              <w:rPr>
                <w:rFonts w:ascii="仿宋_GB2312" w:hAnsi="仿宋" w:cs="仿宋"/>
                <w:szCs w:val="28"/>
              </w:rPr>
            </w:pPr>
          </w:p>
        </w:tc>
        <w:tc>
          <w:tcPr>
            <w:tcW w:w="1164" w:type="pct"/>
            <w:tcBorders>
              <w:top w:val="single" w:color="000000" w:sz="4" w:space="0"/>
              <w:left w:val="single" w:color="auto" w:sz="4" w:space="0"/>
              <w:bottom w:val="single" w:color="000000" w:sz="4" w:space="0"/>
              <w:right w:val="single" w:color="000000" w:sz="4" w:space="0"/>
            </w:tcBorders>
            <w:shd w:val="clear" w:color="auto" w:fill="auto"/>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98" w:type="pct"/>
            <w:tcBorders>
              <w:top w:val="single" w:color="000000" w:sz="4" w:space="0"/>
              <w:left w:val="single" w:color="000000" w:sz="4" w:space="0"/>
              <w:bottom w:val="single" w:color="000000" w:sz="4" w:space="0"/>
              <w:right w:val="single" w:color="auto" w:sz="4" w:space="0"/>
            </w:tcBorders>
            <w:shd w:val="clear" w:color="auto" w:fill="auto"/>
          </w:tcPr>
          <w:p>
            <w:pPr>
              <w:rPr>
                <w:rFonts w:ascii="仿宋_GB2312" w:hAnsi="仿宋" w:cs="仿宋"/>
                <w:szCs w:val="28"/>
              </w:rPr>
            </w:pPr>
            <w:r>
              <w:rPr>
                <w:rFonts w:hint="eastAsia" w:ascii="仿宋_GB2312" w:hAnsi="仿宋" w:cs="仿宋"/>
                <w:szCs w:val="28"/>
              </w:rPr>
              <w:t>初中入学年龄</w:t>
            </w:r>
          </w:p>
        </w:tc>
        <w:tc>
          <w:tcPr>
            <w:tcW w:w="1170" w:type="pct"/>
            <w:gridSpan w:val="2"/>
            <w:tcBorders>
              <w:top w:val="single" w:color="000000" w:sz="4" w:space="0"/>
              <w:left w:val="single" w:color="auto" w:sz="4" w:space="0"/>
              <w:bottom w:val="single" w:color="000000" w:sz="4" w:space="0"/>
              <w:right w:val="single" w:color="000000" w:sz="4" w:space="0"/>
            </w:tcBorders>
            <w:shd w:val="clear" w:color="auto" w:fill="auto"/>
          </w:tcPr>
          <w:p>
            <w:pPr>
              <w:rPr>
                <w:rFonts w:ascii="仿宋_GB2312" w:hAnsi="仿宋" w:cs="仿宋"/>
                <w:szCs w:val="28"/>
              </w:rPr>
            </w:pPr>
          </w:p>
        </w:tc>
        <w:tc>
          <w:tcPr>
            <w:tcW w:w="1167" w:type="pct"/>
            <w:tcBorders>
              <w:top w:val="single" w:color="000000" w:sz="4" w:space="0"/>
              <w:left w:val="single" w:color="000000" w:sz="4" w:space="0"/>
              <w:bottom w:val="single" w:color="000000" w:sz="4" w:space="0"/>
              <w:right w:val="single" w:color="auto" w:sz="4" w:space="0"/>
            </w:tcBorders>
            <w:shd w:val="clear" w:color="auto" w:fill="auto"/>
          </w:tcPr>
          <w:p>
            <w:pPr>
              <w:rPr>
                <w:rFonts w:ascii="仿宋_GB2312" w:hAnsi="仿宋" w:cs="仿宋"/>
                <w:szCs w:val="28"/>
              </w:rPr>
            </w:pPr>
          </w:p>
        </w:tc>
        <w:tc>
          <w:tcPr>
            <w:tcW w:w="1164" w:type="pct"/>
            <w:tcBorders>
              <w:top w:val="single" w:color="000000" w:sz="4" w:space="0"/>
              <w:left w:val="single" w:color="auto" w:sz="4" w:space="0"/>
              <w:bottom w:val="single" w:color="000000" w:sz="4" w:space="0"/>
              <w:right w:val="single" w:color="000000" w:sz="4" w:space="0"/>
            </w:tcBorders>
            <w:shd w:val="clear" w:color="auto" w:fill="auto"/>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98" w:type="pct"/>
            <w:tcBorders>
              <w:top w:val="single" w:color="000000" w:sz="4" w:space="0"/>
              <w:left w:val="single" w:color="000000" w:sz="4" w:space="0"/>
              <w:bottom w:val="single" w:color="000000" w:sz="4" w:space="0"/>
              <w:right w:val="single" w:color="auto" w:sz="4" w:space="0"/>
            </w:tcBorders>
            <w:shd w:val="clear" w:color="auto" w:fill="auto"/>
          </w:tcPr>
          <w:p>
            <w:pPr>
              <w:rPr>
                <w:rFonts w:ascii="仿宋_GB2312" w:hAnsi="仿宋" w:cs="仿宋"/>
                <w:szCs w:val="28"/>
              </w:rPr>
            </w:pPr>
            <w:r>
              <w:rPr>
                <w:rFonts w:hint="eastAsia" w:ascii="仿宋_GB2312" w:hAnsi="仿宋" w:cs="仿宋"/>
                <w:szCs w:val="28"/>
              </w:rPr>
              <w:t>初中规定年制</w:t>
            </w:r>
          </w:p>
        </w:tc>
        <w:tc>
          <w:tcPr>
            <w:tcW w:w="1170" w:type="pct"/>
            <w:gridSpan w:val="2"/>
            <w:tcBorders>
              <w:top w:val="single" w:color="000000" w:sz="4" w:space="0"/>
              <w:left w:val="single" w:color="auto" w:sz="4" w:space="0"/>
              <w:bottom w:val="single" w:color="000000" w:sz="4" w:space="0"/>
              <w:right w:val="single" w:color="000000" w:sz="4" w:space="0"/>
            </w:tcBorders>
            <w:shd w:val="clear" w:color="auto" w:fill="auto"/>
          </w:tcPr>
          <w:p>
            <w:pPr>
              <w:rPr>
                <w:rFonts w:ascii="仿宋_GB2312" w:hAnsi="仿宋" w:cs="仿宋"/>
                <w:szCs w:val="28"/>
              </w:rPr>
            </w:pPr>
          </w:p>
        </w:tc>
        <w:tc>
          <w:tcPr>
            <w:tcW w:w="1167" w:type="pct"/>
            <w:tcBorders>
              <w:top w:val="single" w:color="000000" w:sz="4" w:space="0"/>
              <w:left w:val="single" w:color="000000" w:sz="4" w:space="0"/>
              <w:bottom w:val="single" w:color="000000" w:sz="4" w:space="0"/>
              <w:right w:val="single" w:color="auto" w:sz="4" w:space="0"/>
            </w:tcBorders>
            <w:shd w:val="clear" w:color="auto" w:fill="auto"/>
          </w:tcPr>
          <w:p>
            <w:pPr>
              <w:rPr>
                <w:rFonts w:ascii="仿宋_GB2312" w:hAnsi="仿宋" w:cs="仿宋"/>
                <w:szCs w:val="28"/>
              </w:rPr>
            </w:pPr>
          </w:p>
        </w:tc>
        <w:tc>
          <w:tcPr>
            <w:tcW w:w="1164" w:type="pct"/>
            <w:tcBorders>
              <w:top w:val="single" w:color="000000" w:sz="4" w:space="0"/>
              <w:left w:val="single" w:color="auto" w:sz="4" w:space="0"/>
              <w:bottom w:val="single" w:color="000000" w:sz="4" w:space="0"/>
              <w:right w:val="single" w:color="000000" w:sz="4" w:space="0"/>
            </w:tcBorders>
            <w:shd w:val="clear" w:color="auto" w:fill="auto"/>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4"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tcPr>
          <w:p>
            <w:pPr>
              <w:rPr>
                <w:rFonts w:ascii="仿宋_GB2312" w:hAnsi="仿宋" w:cs="仿宋"/>
                <w:szCs w:val="28"/>
              </w:rPr>
            </w:pPr>
            <w:r>
              <w:rPr>
                <w:rFonts w:hint="eastAsia" w:ascii="仿宋_GB2312" w:hAnsi="仿宋" w:cs="仿宋"/>
                <w:szCs w:val="28"/>
              </w:rPr>
              <w:t>业务职能部门意见：</w:t>
            </w:r>
          </w:p>
          <w:p>
            <w:pPr>
              <w:rPr>
                <w:rFonts w:ascii="仿宋_GB2312" w:hAnsi="仿宋" w:cs="仿宋"/>
                <w:szCs w:val="28"/>
              </w:rPr>
            </w:pPr>
          </w:p>
          <w:p>
            <w:pPr>
              <w:rPr>
                <w:rFonts w:ascii="仿宋_GB2312" w:hAnsi="仿宋" w:cs="仿宋"/>
                <w:szCs w:val="28"/>
              </w:rPr>
            </w:pPr>
          </w:p>
          <w:p>
            <w:pPr>
              <w:rPr>
                <w:rFonts w:ascii="仿宋_GB2312" w:hAnsi="仿宋" w:cs="仿宋"/>
                <w:szCs w:val="28"/>
              </w:rPr>
            </w:pPr>
            <w:r>
              <w:rPr>
                <w:rFonts w:hint="eastAsia" w:ascii="仿宋_GB2312" w:hAnsi="仿宋" w:cs="仿宋"/>
                <w:szCs w:val="28"/>
              </w:rPr>
              <w:t xml:space="preserve">                   业务职能部门名称：          签   字</w:t>
            </w:r>
          </w:p>
          <w:p>
            <w:pPr>
              <w:rPr>
                <w:rFonts w:ascii="仿宋_GB2312" w:hAnsi="仿宋" w:cs="仿宋"/>
                <w:szCs w:val="28"/>
              </w:rPr>
            </w:pPr>
            <w:r>
              <w:rPr>
                <w:rFonts w:hint="eastAsia" w:ascii="仿宋_GB2312" w:hAnsi="仿宋" w:cs="仿宋"/>
                <w:szCs w:val="28"/>
              </w:rPr>
              <w:t>日期：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4"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tcPr>
          <w:p>
            <w:pPr>
              <w:rPr>
                <w:rFonts w:ascii="仿宋_GB2312" w:hAnsi="仿宋" w:cs="仿宋"/>
                <w:szCs w:val="28"/>
              </w:rPr>
            </w:pPr>
            <w:r>
              <w:rPr>
                <w:rFonts w:hint="eastAsia" w:ascii="仿宋_GB2312" w:hAnsi="仿宋" w:cs="仿宋"/>
                <w:szCs w:val="28"/>
              </w:rPr>
              <w:t>代码管理部门意见：</w:t>
            </w:r>
          </w:p>
          <w:p>
            <w:pPr>
              <w:rPr>
                <w:rFonts w:ascii="仿宋_GB2312" w:hAnsi="仿宋" w:cs="仿宋"/>
                <w:szCs w:val="28"/>
              </w:rPr>
            </w:pPr>
          </w:p>
          <w:p>
            <w:pPr>
              <w:rPr>
                <w:rFonts w:ascii="仿宋_GB2312" w:hAnsi="仿宋" w:cs="仿宋"/>
                <w:szCs w:val="28"/>
              </w:rPr>
            </w:pPr>
          </w:p>
          <w:p>
            <w:pPr>
              <w:rPr>
                <w:rFonts w:ascii="仿宋_GB2312" w:hAnsi="仿宋" w:cs="仿宋"/>
                <w:szCs w:val="28"/>
              </w:rPr>
            </w:pPr>
            <w:r>
              <w:rPr>
                <w:rFonts w:hint="eastAsia" w:ascii="仿宋_GB2312" w:hAnsi="仿宋" w:cs="仿宋"/>
                <w:szCs w:val="28"/>
              </w:rPr>
              <w:t xml:space="preserve">                   学校代码管理名称：          签    字</w:t>
            </w:r>
          </w:p>
          <w:p>
            <w:pPr>
              <w:rPr>
                <w:rFonts w:ascii="仿宋_GB2312" w:hAnsi="仿宋" w:cs="仿宋"/>
                <w:szCs w:val="28"/>
              </w:rPr>
            </w:pPr>
            <w:r>
              <w:rPr>
                <w:rFonts w:hint="eastAsia" w:ascii="仿宋_GB2312" w:hAnsi="仿宋" w:cs="仿宋"/>
                <w:szCs w:val="28"/>
              </w:rPr>
              <w:t>日期：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4"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tcPr>
          <w:p>
            <w:pPr>
              <w:rPr>
                <w:rFonts w:ascii="仿宋_GB2312" w:hAnsi="仿宋" w:cs="仿宋"/>
                <w:szCs w:val="28"/>
              </w:rPr>
            </w:pPr>
            <w:r>
              <w:rPr>
                <w:rFonts w:hint="eastAsia" w:ascii="仿宋_GB2312" w:hAnsi="仿宋" w:cs="仿宋"/>
                <w:szCs w:val="28"/>
              </w:rPr>
              <w:t xml:space="preserve">单位意见: </w:t>
            </w:r>
          </w:p>
          <w:p>
            <w:pPr>
              <w:rPr>
                <w:rFonts w:ascii="仿宋_GB2312" w:hAnsi="仿宋" w:cs="仿宋"/>
                <w:szCs w:val="28"/>
              </w:rPr>
            </w:pPr>
          </w:p>
          <w:p>
            <w:pPr>
              <w:rPr>
                <w:rFonts w:ascii="仿宋_GB2312" w:hAnsi="仿宋" w:cs="仿宋"/>
                <w:szCs w:val="28"/>
              </w:rPr>
            </w:pPr>
          </w:p>
          <w:p>
            <w:pPr>
              <w:ind w:firstLine="2800" w:firstLineChars="1000"/>
              <w:rPr>
                <w:rFonts w:ascii="仿宋_GB2312" w:hAnsi="仿宋" w:cs="仿宋"/>
                <w:szCs w:val="28"/>
              </w:rPr>
            </w:pPr>
            <w:r>
              <w:rPr>
                <w:rFonts w:hint="eastAsia" w:ascii="仿宋_GB2312" w:hAnsi="仿宋" w:cs="仿宋"/>
                <w:szCs w:val="28"/>
              </w:rPr>
              <w:t>单位：盖章</w:t>
            </w:r>
          </w:p>
          <w:p>
            <w:pPr>
              <w:rPr>
                <w:rFonts w:ascii="仿宋_GB2312" w:hAnsi="仿宋" w:cs="仿宋"/>
                <w:szCs w:val="28"/>
              </w:rPr>
            </w:pPr>
            <w:r>
              <w:rPr>
                <w:rFonts w:hint="eastAsia" w:ascii="仿宋_GB2312" w:hAnsi="仿宋" w:cs="仿宋"/>
                <w:szCs w:val="28"/>
              </w:rPr>
              <w:t>日期：          年     月     日</w:t>
            </w:r>
          </w:p>
        </w:tc>
      </w:tr>
    </w:tbl>
    <w:p>
      <w:pPr>
        <w:rPr>
          <w:rFonts w:ascii="仿宋" w:hAnsi="仿宋" w:eastAsia="仿宋" w:cs="仿宋"/>
          <w:szCs w:val="28"/>
        </w:rPr>
      </w:pPr>
    </w:p>
    <w:p>
      <w:pPr>
        <w:widowControl/>
        <w:jc w:val="left"/>
        <w:rPr>
          <w:rFonts w:ascii="仿宋_GB2312" w:hAnsi="仿宋" w:cs="仿宋"/>
          <w:szCs w:val="28"/>
        </w:rPr>
      </w:pPr>
      <w:r>
        <w:rPr>
          <w:rFonts w:hint="eastAsia" w:ascii="仿宋_GB2312" w:hAnsi="仿宋" w:cs="仿宋"/>
          <w:szCs w:val="28"/>
        </w:rPr>
        <w:t>附表2：</w:t>
      </w:r>
    </w:p>
    <w:p>
      <w:pPr>
        <w:jc w:val="center"/>
        <w:rPr>
          <w:rFonts w:ascii="仿宋_GB2312" w:hAnsi="仿宋" w:cs="仿宋"/>
          <w:b/>
          <w:bCs/>
          <w:szCs w:val="28"/>
        </w:rPr>
      </w:pPr>
      <w:r>
        <w:rPr>
          <w:rFonts w:hint="eastAsia" w:ascii="仿宋_GB2312" w:hAnsi="仿宋" w:cs="仿宋"/>
          <w:b/>
          <w:bCs/>
          <w:szCs w:val="28"/>
        </w:rPr>
        <w:t>学校(机构)年度变化情况表</w:t>
      </w:r>
    </w:p>
    <w:p>
      <w:pPr>
        <w:jc w:val="left"/>
        <w:rPr>
          <w:rFonts w:ascii="仿宋_GB2312" w:hAnsi="仿宋" w:cs="仿宋"/>
          <w:szCs w:val="28"/>
        </w:rPr>
      </w:pPr>
    </w:p>
    <w:p>
      <w:pPr>
        <w:jc w:val="left"/>
        <w:rPr>
          <w:rFonts w:ascii="仿宋_GB2312" w:hAnsi="仿宋" w:cs="仿宋"/>
          <w:szCs w:val="28"/>
        </w:rPr>
      </w:pPr>
      <w:r>
        <w:rPr>
          <w:rFonts w:hint="eastAsia" w:ascii="仿宋_GB2312" w:hAnsi="仿宋" w:cs="仿宋"/>
          <w:szCs w:val="28"/>
        </w:rPr>
        <w:t>备案年份：                      备案表打印时间：</w:t>
      </w:r>
    </w:p>
    <w:p>
      <w:pPr>
        <w:jc w:val="left"/>
        <w:rPr>
          <w:rFonts w:ascii="仿宋_GB2312" w:hAnsi="仿宋" w:cs="仿宋"/>
          <w:szCs w:val="28"/>
        </w:rPr>
      </w:pPr>
    </w:p>
    <w:p>
      <w:pPr>
        <w:rPr>
          <w:rFonts w:ascii="仿宋_GB2312" w:hAnsi="仿宋" w:cs="仿宋"/>
          <w:szCs w:val="28"/>
        </w:rPr>
      </w:pPr>
      <w:r>
        <w:rPr>
          <w:rFonts w:hint="eastAsia" w:ascii="仿宋_GB2312" w:hAnsi="仿宋" w:cs="仿宋"/>
          <w:szCs w:val="28"/>
        </w:rPr>
        <w:t>备案人签字：                    备案单位负责人签字：</w:t>
      </w:r>
    </w:p>
    <w:p>
      <w:pPr>
        <w:rPr>
          <w:rFonts w:ascii="仿宋_GB2312" w:hAnsi="仿宋" w:cs="仿宋"/>
          <w:szCs w:val="28"/>
        </w:rPr>
      </w:pPr>
    </w:p>
    <w:p>
      <w:pPr>
        <w:ind w:firstLine="4480" w:firstLineChars="1600"/>
        <w:rPr>
          <w:rFonts w:ascii="仿宋_GB2312" w:hAnsi="仿宋" w:cs="仿宋"/>
          <w:szCs w:val="28"/>
        </w:rPr>
      </w:pPr>
      <w:r>
        <w:rPr>
          <w:rFonts w:hint="eastAsia" w:ascii="仿宋_GB2312" w:hAnsi="仿宋" w:cs="仿宋"/>
          <w:szCs w:val="28"/>
        </w:rPr>
        <w:t>备案单位盖章：</w:t>
      </w:r>
    </w:p>
    <w:p>
      <w:pPr>
        <w:rPr>
          <w:rFonts w:ascii="仿宋" w:hAnsi="仿宋" w:eastAsia="仿宋" w:cs="仿宋"/>
          <w:szCs w:val="28"/>
        </w:rPr>
      </w:pPr>
    </w:p>
    <w:p>
      <w:pPr>
        <w:rPr>
          <w:rFonts w:ascii="仿宋_GB2312" w:hAnsi="仿宋" w:cs="仿宋"/>
          <w:b/>
          <w:szCs w:val="28"/>
        </w:rPr>
      </w:pPr>
      <w:r>
        <w:rPr>
          <w:rFonts w:hint="eastAsia" w:ascii="仿宋_GB2312" w:hAnsi="仿宋" w:cs="仿宋"/>
          <w:b/>
          <w:szCs w:val="28"/>
        </w:rPr>
        <w:t>1.基础教育基本情况</w:t>
      </w:r>
    </w:p>
    <w:p>
      <w:pPr>
        <w:jc w:val="right"/>
        <w:rPr>
          <w:rFonts w:ascii="仿宋_GB2312" w:hAnsi="仿宋" w:cs="仿宋"/>
          <w:szCs w:val="28"/>
        </w:rPr>
      </w:pPr>
      <w:r>
        <w:rPr>
          <w:rFonts w:hint="eastAsia" w:ascii="仿宋_GB2312" w:hAnsi="仿宋" w:cs="仿宋"/>
          <w:szCs w:val="28"/>
        </w:rPr>
        <w:t>单位：所</w:t>
      </w:r>
    </w:p>
    <w:tbl>
      <w:tblPr>
        <w:tblStyle w:val="28"/>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80"/>
        <w:gridCol w:w="1723"/>
        <w:gridCol w:w="1694"/>
        <w:gridCol w:w="1265"/>
        <w:gridCol w:w="1445"/>
        <w:gridCol w:w="14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6" w:hRule="atLeast"/>
          <w:jc w:val="center"/>
        </w:trPr>
        <w:tc>
          <w:tcPr>
            <w:tcW w:w="575" w:type="pct"/>
            <w:tcBorders>
              <w:top w:val="single" w:color="000000" w:sz="4" w:space="0"/>
              <w:left w:val="nil"/>
              <w:bottom w:val="single" w:color="000000" w:sz="4" w:space="0"/>
              <w:right w:val="single" w:color="000000" w:sz="4" w:space="0"/>
            </w:tcBorders>
            <w:shd w:val="clear" w:color="auto" w:fill="auto"/>
            <w:vAlign w:val="center"/>
          </w:tcPr>
          <w:p>
            <w:pPr>
              <w:jc w:val="center"/>
              <w:rPr>
                <w:rFonts w:ascii="仿宋_GB2312" w:hAnsi="仿宋" w:cs="仿宋"/>
                <w:szCs w:val="28"/>
              </w:rPr>
            </w:pPr>
            <w:r>
              <w:rPr>
                <w:rFonts w:hint="eastAsia" w:ascii="仿宋_GB2312" w:hAnsi="仿宋" w:cs="仿宋"/>
                <w:szCs w:val="28"/>
              </w:rPr>
              <w:t>类型分组</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 w:cs="仿宋"/>
                <w:szCs w:val="28"/>
              </w:rPr>
            </w:pPr>
            <w:r>
              <w:rPr>
                <w:rFonts w:hint="eastAsia" w:ascii="仿宋_GB2312" w:hAnsi="仿宋" w:cs="仿宋"/>
                <w:szCs w:val="28"/>
              </w:rPr>
              <w:t>办学类型</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 w:cs="仿宋"/>
                <w:szCs w:val="28"/>
              </w:rPr>
            </w:pPr>
            <w:r>
              <w:rPr>
                <w:rFonts w:hint="eastAsia" w:ascii="仿宋_GB2312" w:hAnsi="仿宋" w:cs="仿宋"/>
                <w:szCs w:val="28"/>
              </w:rPr>
              <w:t>本年度学校</w:t>
            </w:r>
          </w:p>
          <w:p>
            <w:pPr>
              <w:jc w:val="center"/>
              <w:rPr>
                <w:rFonts w:ascii="仿宋_GB2312" w:hAnsi="仿宋" w:cs="仿宋"/>
                <w:szCs w:val="28"/>
              </w:rPr>
            </w:pPr>
            <w:r>
              <w:rPr>
                <w:rFonts w:hint="eastAsia" w:ascii="仿宋_GB2312" w:hAnsi="仿宋" w:cs="仿宋"/>
                <w:szCs w:val="28"/>
              </w:rPr>
              <w:t>(机构)总数</w:t>
            </w:r>
          </w:p>
        </w:tc>
        <w:tc>
          <w:tcPr>
            <w:tcW w:w="742" w:type="pct"/>
            <w:tcBorders>
              <w:top w:val="single" w:color="000000" w:sz="4" w:space="0"/>
              <w:left w:val="single" w:color="000000" w:sz="4" w:space="0"/>
              <w:bottom w:val="single" w:color="000000" w:sz="4" w:space="0"/>
              <w:right w:val="nil"/>
            </w:tcBorders>
            <w:shd w:val="clear" w:color="auto" w:fill="auto"/>
            <w:vAlign w:val="center"/>
          </w:tcPr>
          <w:p>
            <w:pPr>
              <w:jc w:val="center"/>
              <w:rPr>
                <w:rFonts w:ascii="仿宋_GB2312" w:hAnsi="仿宋" w:cs="仿宋"/>
                <w:szCs w:val="28"/>
              </w:rPr>
            </w:pPr>
            <w:r>
              <w:rPr>
                <w:rFonts w:hint="eastAsia" w:ascii="仿宋_GB2312" w:hAnsi="仿宋" w:cs="仿宋"/>
                <w:szCs w:val="28"/>
              </w:rPr>
              <w:t>本年度设立学校(机构)数</w:t>
            </w:r>
          </w:p>
        </w:tc>
        <w:tc>
          <w:tcPr>
            <w:tcW w:w="848" w:type="pct"/>
            <w:tcBorders>
              <w:top w:val="single" w:color="000000" w:sz="4" w:space="0"/>
              <w:left w:val="single" w:color="000000" w:sz="4" w:space="0"/>
              <w:bottom w:val="single" w:color="000000" w:sz="4" w:space="0"/>
              <w:right w:val="nil"/>
            </w:tcBorders>
            <w:shd w:val="clear" w:color="auto" w:fill="auto"/>
            <w:vAlign w:val="center"/>
          </w:tcPr>
          <w:p>
            <w:pPr>
              <w:jc w:val="center"/>
              <w:rPr>
                <w:rFonts w:ascii="仿宋_GB2312" w:hAnsi="仿宋" w:cs="仿宋"/>
                <w:szCs w:val="28"/>
              </w:rPr>
            </w:pPr>
            <w:r>
              <w:rPr>
                <w:rFonts w:hint="eastAsia" w:ascii="仿宋_GB2312" w:hAnsi="仿宋" w:cs="仿宋"/>
                <w:szCs w:val="28"/>
              </w:rPr>
              <w:t>本年度撤销学校(机构)数</w:t>
            </w:r>
          </w:p>
        </w:tc>
        <w:tc>
          <w:tcPr>
            <w:tcW w:w="828" w:type="pct"/>
            <w:tcBorders>
              <w:top w:val="single" w:color="000000" w:sz="4" w:space="0"/>
              <w:left w:val="single" w:color="000000" w:sz="4" w:space="0"/>
              <w:bottom w:val="single" w:color="000000" w:sz="4" w:space="0"/>
              <w:right w:val="nil"/>
            </w:tcBorders>
            <w:shd w:val="clear" w:color="auto" w:fill="auto"/>
            <w:vAlign w:val="center"/>
          </w:tcPr>
          <w:p>
            <w:pPr>
              <w:jc w:val="center"/>
              <w:rPr>
                <w:rFonts w:ascii="仿宋_GB2312" w:hAnsi="仿宋" w:cs="仿宋"/>
                <w:szCs w:val="28"/>
              </w:rPr>
            </w:pPr>
            <w:r>
              <w:rPr>
                <w:rFonts w:hint="eastAsia" w:ascii="仿宋_GB2312" w:hAnsi="仿宋" w:cs="仿宋"/>
                <w:szCs w:val="28"/>
              </w:rPr>
              <w:t>本年度合并学校(机构)数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restart"/>
            <w:tcBorders>
              <w:top w:val="single" w:color="000000" w:sz="4" w:space="0"/>
              <w:left w:val="nil"/>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幼儿园</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幼儿园</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8"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附设幼儿班</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8"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restart"/>
            <w:tcBorders>
              <w:top w:val="single" w:color="000000" w:sz="4" w:space="0"/>
              <w:left w:val="nil"/>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小学</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小学</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8"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小学教学点</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8"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附设小学班</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8"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restart"/>
            <w:tcBorders>
              <w:top w:val="single" w:color="000000" w:sz="4" w:space="0"/>
              <w:left w:val="nil"/>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初级中学</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初级中学</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8"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九年一贯制学校</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8"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附设普通初中班</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8"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职业初中</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8"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附设职业初中班</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8"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restart"/>
            <w:tcBorders>
              <w:top w:val="single" w:color="000000" w:sz="4" w:space="0"/>
              <w:left w:val="nil"/>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普通高中</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完全中学</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8"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高级中学</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8"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十二年一贯制学校</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8"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附设普通高中班</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8"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restart"/>
            <w:tcBorders>
              <w:top w:val="single" w:color="000000" w:sz="4" w:space="0"/>
              <w:left w:val="nil"/>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特殊教育</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盲人学校</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8"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聋人学校</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8"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培智学校</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8"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其他特教学校</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8"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附设特教班</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8"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tcBorders>
              <w:top w:val="single" w:color="000000" w:sz="4" w:space="0"/>
              <w:left w:val="nil"/>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专门</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专门学校</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8"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bl>
    <w:p>
      <w:pPr>
        <w:jc w:val="left"/>
        <w:rPr>
          <w:rFonts w:ascii="仿宋_GB2312" w:hAnsi="仿宋" w:cs="仿宋"/>
          <w:szCs w:val="28"/>
        </w:rPr>
      </w:pPr>
    </w:p>
    <w:p>
      <w:pPr>
        <w:widowControl/>
        <w:jc w:val="left"/>
        <w:rPr>
          <w:rFonts w:ascii="仿宋_GB2312" w:hAnsi="仿宋" w:cs="仿宋"/>
          <w:b/>
          <w:szCs w:val="28"/>
        </w:rPr>
      </w:pPr>
      <w:r>
        <w:rPr>
          <w:rFonts w:hint="eastAsia" w:ascii="仿宋_GB2312" w:hAnsi="仿宋" w:cs="Times New Roman"/>
          <w:b/>
          <w:szCs w:val="28"/>
        </w:rPr>
        <w:br w:type="page"/>
      </w:r>
    </w:p>
    <w:p>
      <w:pPr>
        <w:rPr>
          <w:rFonts w:ascii="仿宋_GB2312" w:hAnsi="仿宋" w:cs="仿宋"/>
          <w:b/>
          <w:szCs w:val="28"/>
        </w:rPr>
      </w:pPr>
      <w:r>
        <w:rPr>
          <w:rFonts w:hint="eastAsia" w:ascii="仿宋_GB2312" w:hAnsi="仿宋" w:cs="仿宋"/>
          <w:b/>
          <w:szCs w:val="28"/>
        </w:rPr>
        <w:t>2.中等职业教育基本情况</w:t>
      </w:r>
    </w:p>
    <w:p>
      <w:pPr>
        <w:jc w:val="right"/>
        <w:rPr>
          <w:rFonts w:ascii="仿宋_GB2312" w:hAnsi="仿宋" w:cs="仿宋"/>
          <w:szCs w:val="28"/>
        </w:rPr>
      </w:pPr>
      <w:r>
        <w:rPr>
          <w:rFonts w:hint="eastAsia" w:ascii="仿宋_GB2312" w:hAnsi="仿宋" w:cs="仿宋"/>
          <w:szCs w:val="28"/>
        </w:rPr>
        <w:t>单位：所</w:t>
      </w:r>
    </w:p>
    <w:tbl>
      <w:tblPr>
        <w:tblStyle w:val="28"/>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54"/>
        <w:gridCol w:w="27"/>
        <w:gridCol w:w="1824"/>
        <w:gridCol w:w="27"/>
        <w:gridCol w:w="1313"/>
        <w:gridCol w:w="26"/>
        <w:gridCol w:w="1292"/>
        <w:gridCol w:w="26"/>
        <w:gridCol w:w="1243"/>
        <w:gridCol w:w="27"/>
        <w:gridCol w:w="1226"/>
        <w:gridCol w:w="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36" w:type="pct"/>
          <w:trHeight w:val="756" w:hRule="atLeast"/>
          <w:jc w:val="center"/>
        </w:trPr>
        <w:tc>
          <w:tcPr>
            <w:tcW w:w="736" w:type="pct"/>
            <w:tcBorders>
              <w:top w:val="single" w:color="000000" w:sz="4" w:space="0"/>
              <w:left w:val="nil"/>
              <w:bottom w:val="single" w:color="000000" w:sz="4" w:space="0"/>
              <w:right w:val="single" w:color="000000" w:sz="4" w:space="0"/>
            </w:tcBorders>
            <w:shd w:val="clear" w:color="auto" w:fill="auto"/>
            <w:vAlign w:val="center"/>
          </w:tcPr>
          <w:p>
            <w:pPr>
              <w:jc w:val="center"/>
              <w:rPr>
                <w:rFonts w:ascii="仿宋_GB2312" w:hAnsi="仿宋" w:cs="仿宋"/>
                <w:szCs w:val="28"/>
              </w:rPr>
            </w:pPr>
            <w:r>
              <w:rPr>
                <w:rFonts w:hint="eastAsia" w:ascii="仿宋_GB2312" w:hAnsi="仿宋" w:cs="仿宋"/>
                <w:szCs w:val="28"/>
              </w:rPr>
              <w:t>类型分组</w:t>
            </w:r>
          </w:p>
        </w:tc>
        <w:tc>
          <w:tcPr>
            <w:tcW w:w="108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 w:cs="仿宋"/>
                <w:szCs w:val="28"/>
              </w:rPr>
            </w:pPr>
            <w:r>
              <w:rPr>
                <w:rFonts w:hint="eastAsia" w:ascii="仿宋_GB2312" w:hAnsi="仿宋" w:cs="仿宋"/>
                <w:szCs w:val="28"/>
              </w:rPr>
              <w:t>办学类型</w:t>
            </w:r>
          </w:p>
        </w:tc>
        <w:tc>
          <w:tcPr>
            <w:tcW w:w="78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 w:cs="仿宋"/>
                <w:szCs w:val="28"/>
              </w:rPr>
            </w:pPr>
            <w:r>
              <w:rPr>
                <w:rFonts w:hint="eastAsia" w:ascii="仿宋_GB2312" w:hAnsi="仿宋" w:cs="仿宋"/>
                <w:szCs w:val="28"/>
              </w:rPr>
              <w:t>本年度学校</w:t>
            </w:r>
          </w:p>
          <w:p>
            <w:pPr>
              <w:jc w:val="center"/>
              <w:rPr>
                <w:rFonts w:ascii="仿宋_GB2312" w:hAnsi="仿宋" w:cs="仿宋"/>
                <w:szCs w:val="28"/>
              </w:rPr>
            </w:pPr>
            <w:r>
              <w:rPr>
                <w:rFonts w:hint="eastAsia" w:ascii="仿宋_GB2312" w:hAnsi="仿宋" w:cs="仿宋"/>
                <w:szCs w:val="28"/>
              </w:rPr>
              <w:t>(机构)总数</w:t>
            </w:r>
          </w:p>
        </w:tc>
        <w:tc>
          <w:tcPr>
            <w:tcW w:w="773" w:type="pct"/>
            <w:gridSpan w:val="2"/>
            <w:tcBorders>
              <w:top w:val="single" w:color="000000" w:sz="4" w:space="0"/>
              <w:left w:val="single" w:color="000000" w:sz="4" w:space="0"/>
              <w:bottom w:val="single" w:color="000000" w:sz="4" w:space="0"/>
              <w:right w:val="nil"/>
            </w:tcBorders>
            <w:shd w:val="clear" w:color="auto" w:fill="auto"/>
            <w:vAlign w:val="center"/>
          </w:tcPr>
          <w:p>
            <w:pPr>
              <w:jc w:val="center"/>
              <w:rPr>
                <w:rFonts w:ascii="仿宋_GB2312" w:hAnsi="仿宋" w:cs="仿宋"/>
                <w:szCs w:val="28"/>
              </w:rPr>
            </w:pPr>
            <w:r>
              <w:rPr>
                <w:rFonts w:hint="eastAsia" w:ascii="仿宋_GB2312" w:hAnsi="仿宋" w:cs="仿宋"/>
                <w:szCs w:val="28"/>
              </w:rPr>
              <w:t>本年度设立学校(机构)数</w:t>
            </w:r>
          </w:p>
        </w:tc>
        <w:tc>
          <w:tcPr>
            <w:tcW w:w="744" w:type="pct"/>
            <w:gridSpan w:val="2"/>
            <w:tcBorders>
              <w:top w:val="single" w:color="000000" w:sz="4" w:space="0"/>
              <w:left w:val="single" w:color="000000" w:sz="4" w:space="0"/>
              <w:bottom w:val="single" w:color="000000" w:sz="4" w:space="0"/>
              <w:right w:val="nil"/>
            </w:tcBorders>
            <w:shd w:val="clear" w:color="auto" w:fill="auto"/>
            <w:vAlign w:val="center"/>
          </w:tcPr>
          <w:p>
            <w:pPr>
              <w:jc w:val="center"/>
              <w:rPr>
                <w:rFonts w:ascii="仿宋_GB2312" w:hAnsi="仿宋" w:cs="仿宋"/>
                <w:szCs w:val="28"/>
              </w:rPr>
            </w:pPr>
            <w:r>
              <w:rPr>
                <w:rFonts w:hint="eastAsia" w:ascii="仿宋_GB2312" w:hAnsi="仿宋" w:cs="仿宋"/>
                <w:szCs w:val="28"/>
              </w:rPr>
              <w:t>本年度撤销学校(机构)数</w:t>
            </w:r>
          </w:p>
        </w:tc>
        <w:tc>
          <w:tcPr>
            <w:tcW w:w="735" w:type="pct"/>
            <w:gridSpan w:val="2"/>
            <w:tcBorders>
              <w:top w:val="single" w:color="000000" w:sz="4" w:space="0"/>
              <w:left w:val="single" w:color="000000" w:sz="4" w:space="0"/>
              <w:bottom w:val="single" w:color="000000" w:sz="4" w:space="0"/>
              <w:right w:val="nil"/>
            </w:tcBorders>
            <w:shd w:val="clear" w:color="auto" w:fill="auto"/>
            <w:vAlign w:val="center"/>
          </w:tcPr>
          <w:p>
            <w:pPr>
              <w:jc w:val="center"/>
              <w:rPr>
                <w:rFonts w:ascii="仿宋_GB2312" w:hAnsi="仿宋" w:cs="仿宋"/>
                <w:szCs w:val="28"/>
              </w:rPr>
            </w:pPr>
            <w:r>
              <w:rPr>
                <w:rFonts w:hint="eastAsia" w:ascii="仿宋_GB2312" w:hAnsi="仿宋" w:cs="仿宋"/>
                <w:szCs w:val="28"/>
              </w:rPr>
              <w:t>本年度合并学校(机构)数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2" w:type="pct"/>
            <w:gridSpan w:val="2"/>
            <w:vMerge w:val="restart"/>
            <w:tcBorders>
              <w:top w:val="single" w:color="000000" w:sz="4" w:space="0"/>
              <w:left w:val="nil"/>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中等职业学校</w:t>
            </w:r>
          </w:p>
        </w:tc>
        <w:tc>
          <w:tcPr>
            <w:tcW w:w="108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调整后中等职业学校</w:t>
            </w:r>
          </w:p>
        </w:tc>
        <w:tc>
          <w:tcPr>
            <w:tcW w:w="7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7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56" w:type="pct"/>
            <w:gridSpan w:val="2"/>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2" w:type="pct"/>
            <w:gridSpan w:val="2"/>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8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中等技术学校</w:t>
            </w:r>
          </w:p>
        </w:tc>
        <w:tc>
          <w:tcPr>
            <w:tcW w:w="7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7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56" w:type="pct"/>
            <w:gridSpan w:val="2"/>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2" w:type="pct"/>
            <w:gridSpan w:val="2"/>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8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中等师范学校</w:t>
            </w:r>
          </w:p>
        </w:tc>
        <w:tc>
          <w:tcPr>
            <w:tcW w:w="7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7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56" w:type="pct"/>
            <w:gridSpan w:val="2"/>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2" w:type="pct"/>
            <w:gridSpan w:val="2"/>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8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成人中等专业学校</w:t>
            </w:r>
          </w:p>
        </w:tc>
        <w:tc>
          <w:tcPr>
            <w:tcW w:w="7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7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56" w:type="pct"/>
            <w:gridSpan w:val="2"/>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2" w:type="pct"/>
            <w:gridSpan w:val="2"/>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8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职业高中学校</w:t>
            </w:r>
          </w:p>
        </w:tc>
        <w:tc>
          <w:tcPr>
            <w:tcW w:w="7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7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56" w:type="pct"/>
            <w:gridSpan w:val="2"/>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2" w:type="pct"/>
            <w:gridSpan w:val="2"/>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8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残疾人中等职业学校</w:t>
            </w:r>
          </w:p>
        </w:tc>
        <w:tc>
          <w:tcPr>
            <w:tcW w:w="7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7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56" w:type="pct"/>
            <w:gridSpan w:val="2"/>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2" w:type="pct"/>
            <w:gridSpan w:val="2"/>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8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其他中职机构</w:t>
            </w:r>
          </w:p>
        </w:tc>
        <w:tc>
          <w:tcPr>
            <w:tcW w:w="7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7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56" w:type="pct"/>
            <w:gridSpan w:val="2"/>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2" w:type="pct"/>
            <w:gridSpan w:val="2"/>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8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附设中职班</w:t>
            </w:r>
          </w:p>
        </w:tc>
        <w:tc>
          <w:tcPr>
            <w:tcW w:w="7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7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56" w:type="pct"/>
            <w:gridSpan w:val="2"/>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bl>
    <w:p>
      <w:pPr>
        <w:jc w:val="left"/>
        <w:rPr>
          <w:rFonts w:ascii="仿宋_GB2312" w:hAnsi="仿宋" w:cs="仿宋"/>
          <w:szCs w:val="28"/>
        </w:rPr>
      </w:pPr>
    </w:p>
    <w:p>
      <w:pPr>
        <w:rPr>
          <w:rFonts w:ascii="仿宋_GB2312" w:hAnsi="仿宋" w:cs="仿宋"/>
          <w:b/>
          <w:szCs w:val="28"/>
        </w:rPr>
      </w:pPr>
      <w:r>
        <w:rPr>
          <w:rFonts w:hint="eastAsia" w:ascii="仿宋_GB2312" w:hAnsi="仿宋" w:cs="仿宋"/>
          <w:b/>
          <w:szCs w:val="28"/>
        </w:rPr>
        <w:t>3.高等教育基本情况</w:t>
      </w:r>
    </w:p>
    <w:p>
      <w:pPr>
        <w:jc w:val="right"/>
        <w:rPr>
          <w:rFonts w:ascii="仿宋_GB2312" w:hAnsi="仿宋" w:cs="仿宋"/>
          <w:szCs w:val="28"/>
        </w:rPr>
      </w:pPr>
      <w:r>
        <w:rPr>
          <w:rFonts w:hint="eastAsia" w:ascii="仿宋_GB2312" w:hAnsi="仿宋" w:cs="仿宋"/>
          <w:szCs w:val="28"/>
        </w:rPr>
        <w:t>单位：所</w:t>
      </w:r>
    </w:p>
    <w:tbl>
      <w:tblPr>
        <w:tblStyle w:val="28"/>
        <w:tblW w:w="4998" w:type="pct"/>
        <w:tblInd w:w="0" w:type="dxa"/>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Layout w:type="autofit"/>
        <w:tblCellMar>
          <w:top w:w="0" w:type="dxa"/>
          <w:left w:w="108" w:type="dxa"/>
          <w:bottom w:w="0" w:type="dxa"/>
          <w:right w:w="108" w:type="dxa"/>
        </w:tblCellMar>
      </w:tblPr>
      <w:tblGrid>
        <w:gridCol w:w="1393"/>
        <w:gridCol w:w="1828"/>
        <w:gridCol w:w="1364"/>
        <w:gridCol w:w="1378"/>
        <w:gridCol w:w="1275"/>
        <w:gridCol w:w="1281"/>
      </w:tblGrid>
      <w:tr>
        <w:tblPrEx>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756" w:hRule="atLeast"/>
        </w:trPr>
        <w:tc>
          <w:tcPr>
            <w:tcW w:w="817" w:type="pct"/>
            <w:tcBorders>
              <w:top w:val="single" w:color="000000" w:sz="4" w:space="0"/>
              <w:left w:val="nil"/>
              <w:bottom w:val="single" w:color="000000" w:sz="4" w:space="0"/>
              <w:right w:val="single" w:color="000000" w:sz="4" w:space="0"/>
            </w:tcBorders>
            <w:shd w:val="clear" w:color="auto" w:fill="auto"/>
            <w:vAlign w:val="center"/>
          </w:tcPr>
          <w:p>
            <w:pPr>
              <w:jc w:val="center"/>
              <w:rPr>
                <w:rFonts w:ascii="仿宋_GB2312" w:hAnsi="仿宋" w:cs="仿宋"/>
                <w:szCs w:val="28"/>
              </w:rPr>
            </w:pPr>
            <w:r>
              <w:rPr>
                <w:rFonts w:hint="eastAsia" w:ascii="仿宋_GB2312" w:hAnsi="仿宋" w:cs="仿宋"/>
                <w:szCs w:val="28"/>
              </w:rPr>
              <w:t>类型分组</w:t>
            </w: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 w:cs="仿宋"/>
                <w:szCs w:val="28"/>
              </w:rPr>
            </w:pPr>
            <w:r>
              <w:rPr>
                <w:rFonts w:hint="eastAsia" w:ascii="仿宋_GB2312" w:hAnsi="仿宋" w:cs="仿宋"/>
                <w:szCs w:val="28"/>
              </w:rPr>
              <w:t>办学类型</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 w:cs="仿宋"/>
                <w:szCs w:val="28"/>
              </w:rPr>
            </w:pPr>
            <w:r>
              <w:rPr>
                <w:rFonts w:hint="eastAsia" w:ascii="仿宋_GB2312" w:hAnsi="仿宋" w:cs="仿宋"/>
                <w:szCs w:val="28"/>
              </w:rPr>
              <w:t>本年度学校</w:t>
            </w:r>
          </w:p>
          <w:p>
            <w:pPr>
              <w:jc w:val="center"/>
              <w:rPr>
                <w:rFonts w:ascii="仿宋_GB2312" w:hAnsi="仿宋" w:cs="仿宋"/>
                <w:szCs w:val="28"/>
              </w:rPr>
            </w:pPr>
            <w:r>
              <w:rPr>
                <w:rFonts w:hint="eastAsia" w:ascii="仿宋_GB2312" w:hAnsi="仿宋" w:cs="仿宋"/>
                <w:szCs w:val="28"/>
              </w:rPr>
              <w:t>(机构)总数</w:t>
            </w: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 w:cs="仿宋"/>
                <w:szCs w:val="28"/>
              </w:rPr>
            </w:pPr>
            <w:r>
              <w:rPr>
                <w:rFonts w:hint="eastAsia" w:ascii="仿宋_GB2312" w:hAnsi="仿宋" w:cs="仿宋"/>
                <w:szCs w:val="28"/>
              </w:rPr>
              <w:t>本年度设立学校(机构)数</w:t>
            </w: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 w:cs="仿宋"/>
                <w:szCs w:val="28"/>
              </w:rPr>
            </w:pPr>
            <w:r>
              <w:rPr>
                <w:rFonts w:hint="eastAsia" w:ascii="仿宋_GB2312" w:hAnsi="仿宋" w:cs="仿宋"/>
                <w:szCs w:val="28"/>
              </w:rPr>
              <w:t>本年度撤销学校(机构)数</w:t>
            </w:r>
          </w:p>
        </w:tc>
        <w:tc>
          <w:tcPr>
            <w:tcW w:w="751" w:type="pct"/>
            <w:tcBorders>
              <w:top w:val="single" w:color="000000" w:sz="4" w:space="0"/>
              <w:left w:val="single" w:color="000000" w:sz="4" w:space="0"/>
              <w:bottom w:val="single" w:color="000000" w:sz="4" w:space="0"/>
              <w:right w:val="nil"/>
            </w:tcBorders>
            <w:shd w:val="clear" w:color="auto" w:fill="auto"/>
            <w:vAlign w:val="center"/>
          </w:tcPr>
          <w:p>
            <w:pPr>
              <w:jc w:val="center"/>
              <w:rPr>
                <w:rFonts w:ascii="仿宋_GB2312" w:hAnsi="仿宋" w:cs="仿宋"/>
                <w:szCs w:val="28"/>
              </w:rPr>
            </w:pPr>
            <w:r>
              <w:rPr>
                <w:rFonts w:hint="eastAsia" w:ascii="仿宋_GB2312" w:hAnsi="仿宋" w:cs="仿宋"/>
                <w:szCs w:val="28"/>
              </w:rPr>
              <w:t>本年度合并学校(机构)数</w:t>
            </w:r>
          </w:p>
        </w:tc>
      </w:tr>
      <w:tr>
        <w:tblPrEx>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817" w:type="pct"/>
            <w:vMerge w:val="restart"/>
            <w:tcBorders>
              <w:top w:val="single" w:color="000000" w:sz="4" w:space="0"/>
              <w:left w:val="nil"/>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普通高校</w:t>
            </w: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大学</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51"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817"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学院</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51"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817"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独立学院</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51"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817"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高等专科学校</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51"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817"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高等职业学校</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51"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817"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其他普通高教机构</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51"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817" w:type="pct"/>
            <w:vMerge w:val="restart"/>
            <w:tcBorders>
              <w:top w:val="single" w:color="000000" w:sz="4" w:space="0"/>
              <w:left w:val="nil"/>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成人高校</w:t>
            </w: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职工高校</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51"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817"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农民高校</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51"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817"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管理干部学院</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51"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817"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教育学院</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51"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817"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独立函授学院</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51"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817"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广播电视大学</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51"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817"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其他成人高教机构</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51"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817" w:type="pct"/>
            <w:tcBorders>
              <w:top w:val="single" w:color="000000" w:sz="4" w:space="0"/>
              <w:left w:val="nil"/>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培养研究生的科研机构</w:t>
            </w: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培养研究生的科研机构</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51"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817" w:type="pct"/>
            <w:tcBorders>
              <w:top w:val="single" w:color="000000" w:sz="4" w:space="0"/>
              <w:left w:val="nil"/>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民办的其他高等教育机构</w:t>
            </w: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民办的其他高等教育机构</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51"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bl>
    <w:p>
      <w:pPr>
        <w:jc w:val="left"/>
        <w:rPr>
          <w:rFonts w:ascii="仿宋_GB2312" w:hAnsi="仿宋" w:cs="仿宋"/>
          <w:szCs w:val="28"/>
        </w:rPr>
      </w:pPr>
    </w:p>
    <w:p>
      <w:pPr>
        <w:widowControl/>
        <w:jc w:val="left"/>
        <w:rPr>
          <w:rFonts w:ascii="仿宋_GB2312" w:hAnsi="仿宋" w:cs="仿宋"/>
          <w:b/>
          <w:szCs w:val="28"/>
        </w:rPr>
      </w:pPr>
      <w:r>
        <w:rPr>
          <w:rFonts w:hint="eastAsia" w:ascii="仿宋_GB2312" w:hAnsi="仿宋" w:cs="Times New Roman"/>
          <w:b/>
          <w:szCs w:val="28"/>
        </w:rPr>
        <w:br w:type="page"/>
      </w:r>
    </w:p>
    <w:p>
      <w:pPr>
        <w:spacing w:after="156" w:afterLines="50"/>
        <w:jc w:val="left"/>
        <w:rPr>
          <w:rFonts w:ascii="仿宋_GB2312" w:hAnsi="仿宋" w:cs="仿宋"/>
          <w:b/>
          <w:szCs w:val="28"/>
        </w:rPr>
      </w:pPr>
      <w:r>
        <w:rPr>
          <w:rFonts w:hint="eastAsia" w:ascii="仿宋_GB2312" w:hAnsi="仿宋" w:cs="仿宋"/>
          <w:b/>
          <w:szCs w:val="28"/>
        </w:rPr>
        <w:t>4.业务职能部门及代码管理部门确认单</w:t>
      </w:r>
    </w:p>
    <w:tbl>
      <w:tblPr>
        <w:tblStyle w:val="28"/>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732"/>
        <w:gridCol w:w="1732"/>
        <w:gridCol w:w="1734"/>
        <w:gridCol w:w="1587"/>
        <w:gridCol w:w="17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3" w:hRule="atLeast"/>
        </w:trPr>
        <w:tc>
          <w:tcPr>
            <w:tcW w:w="1016" w:type="pct"/>
            <w:vMerge w:val="restart"/>
            <w:tcBorders>
              <w:top w:val="single" w:color="000000" w:sz="4" w:space="0"/>
              <w:left w:val="nil"/>
              <w:bottom w:val="single" w:color="000000" w:sz="4" w:space="0"/>
              <w:right w:val="single" w:color="000000" w:sz="4" w:space="0"/>
            </w:tcBorders>
            <w:shd w:val="clear" w:color="auto" w:fill="auto"/>
            <w:vAlign w:val="center"/>
          </w:tcPr>
          <w:p>
            <w:pPr>
              <w:jc w:val="center"/>
              <w:rPr>
                <w:rFonts w:ascii="仿宋_GB2312" w:hAnsi="仿宋" w:cs="仿宋"/>
                <w:b/>
                <w:szCs w:val="28"/>
              </w:rPr>
            </w:pPr>
            <w:r>
              <w:rPr>
                <w:rFonts w:hint="eastAsia" w:ascii="仿宋_GB2312" w:hAnsi="仿宋" w:cs="仿宋"/>
                <w:b/>
                <w:szCs w:val="28"/>
              </w:rPr>
              <w:t>学校类型分组</w:t>
            </w:r>
          </w:p>
        </w:tc>
        <w:tc>
          <w:tcPr>
            <w:tcW w:w="203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 w:cs="仿宋"/>
                <w:b/>
                <w:szCs w:val="28"/>
              </w:rPr>
            </w:pPr>
            <w:r>
              <w:rPr>
                <w:rFonts w:hint="eastAsia" w:ascii="仿宋_GB2312" w:hAnsi="仿宋" w:cs="仿宋"/>
                <w:b/>
                <w:szCs w:val="28"/>
              </w:rPr>
              <w:t>业务职能部门</w:t>
            </w:r>
          </w:p>
        </w:tc>
        <w:tc>
          <w:tcPr>
            <w:tcW w:w="1949" w:type="pct"/>
            <w:gridSpan w:val="2"/>
            <w:tcBorders>
              <w:top w:val="single" w:color="000000" w:sz="4" w:space="0"/>
              <w:left w:val="single" w:color="000000" w:sz="4" w:space="0"/>
              <w:bottom w:val="single" w:color="000000" w:sz="4" w:space="0"/>
              <w:right w:val="nil"/>
            </w:tcBorders>
            <w:shd w:val="clear" w:color="auto" w:fill="auto"/>
            <w:vAlign w:val="center"/>
          </w:tcPr>
          <w:p>
            <w:pPr>
              <w:jc w:val="center"/>
              <w:rPr>
                <w:rFonts w:ascii="仿宋_GB2312" w:hAnsi="仿宋" w:cs="仿宋"/>
                <w:b/>
                <w:szCs w:val="28"/>
              </w:rPr>
            </w:pPr>
            <w:r>
              <w:rPr>
                <w:rFonts w:hint="eastAsia" w:ascii="仿宋_GB2312" w:hAnsi="仿宋" w:cs="仿宋"/>
                <w:b/>
                <w:szCs w:val="28"/>
              </w:rPr>
              <w:t>代码管理部门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3" w:hRule="atLeast"/>
        </w:trPr>
        <w:tc>
          <w:tcPr>
            <w:tcW w:w="1016"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 w:cs="仿宋"/>
                <w:b/>
                <w:szCs w:val="28"/>
              </w:rPr>
            </w:pPr>
            <w:r>
              <w:rPr>
                <w:rFonts w:hint="eastAsia" w:ascii="仿宋_GB2312" w:hAnsi="仿宋" w:cs="仿宋"/>
                <w:b/>
                <w:szCs w:val="28"/>
              </w:rPr>
              <w:t>部门名称</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 w:cs="仿宋"/>
                <w:b/>
                <w:szCs w:val="28"/>
              </w:rPr>
            </w:pPr>
            <w:r>
              <w:rPr>
                <w:rFonts w:hint="eastAsia" w:ascii="仿宋_GB2312" w:hAnsi="仿宋" w:cs="仿宋"/>
                <w:b/>
                <w:szCs w:val="28"/>
              </w:rPr>
              <w:t>部门负责人签字</w:t>
            </w:r>
          </w:p>
        </w:tc>
        <w:tc>
          <w:tcPr>
            <w:tcW w:w="9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 w:cs="仿宋"/>
                <w:b/>
                <w:szCs w:val="28"/>
              </w:rPr>
            </w:pPr>
            <w:r>
              <w:rPr>
                <w:rFonts w:hint="eastAsia" w:ascii="仿宋_GB2312" w:hAnsi="仿宋" w:cs="仿宋"/>
                <w:b/>
                <w:szCs w:val="28"/>
              </w:rPr>
              <w:t>部门名称</w:t>
            </w:r>
          </w:p>
        </w:tc>
        <w:tc>
          <w:tcPr>
            <w:tcW w:w="1017" w:type="pct"/>
            <w:tcBorders>
              <w:top w:val="single" w:color="000000" w:sz="4" w:space="0"/>
              <w:left w:val="single" w:color="000000" w:sz="4" w:space="0"/>
              <w:bottom w:val="single" w:color="000000" w:sz="4" w:space="0"/>
              <w:right w:val="nil"/>
            </w:tcBorders>
            <w:shd w:val="clear" w:color="auto" w:fill="auto"/>
            <w:vAlign w:val="center"/>
          </w:tcPr>
          <w:p>
            <w:pPr>
              <w:jc w:val="center"/>
              <w:rPr>
                <w:rFonts w:ascii="仿宋_GB2312" w:hAnsi="仿宋" w:cs="仿宋"/>
                <w:b/>
                <w:szCs w:val="28"/>
              </w:rPr>
            </w:pPr>
            <w:r>
              <w:rPr>
                <w:rFonts w:hint="eastAsia" w:ascii="仿宋_GB2312" w:hAnsi="仿宋" w:cs="仿宋"/>
                <w:b/>
                <w:szCs w:val="28"/>
              </w:rPr>
              <w:t>部门负责人签字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016" w:type="pct"/>
            <w:vMerge w:val="restart"/>
            <w:tcBorders>
              <w:top w:val="single" w:color="000000" w:sz="4" w:space="0"/>
              <w:left w:val="nil"/>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幼儿园</w:t>
            </w:r>
          </w:p>
        </w:tc>
        <w:tc>
          <w:tcPr>
            <w:tcW w:w="1016"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1016"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931"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1017" w:type="pct"/>
            <w:tcBorders>
              <w:top w:val="single" w:color="000000" w:sz="4" w:space="0"/>
              <w:left w:val="single" w:color="000000" w:sz="4" w:space="0"/>
              <w:bottom w:val="single" w:color="auto"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016"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6"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1016"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931"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1017" w:type="pct"/>
            <w:tcBorders>
              <w:top w:val="single" w:color="auto"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rPr>
        <w:tc>
          <w:tcPr>
            <w:tcW w:w="1016" w:type="pct"/>
            <w:vMerge w:val="restart"/>
            <w:tcBorders>
              <w:top w:val="single" w:color="000000" w:sz="4" w:space="0"/>
              <w:left w:val="nil"/>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小学</w:t>
            </w:r>
          </w:p>
        </w:tc>
        <w:tc>
          <w:tcPr>
            <w:tcW w:w="1016"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1016"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931"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1017" w:type="pct"/>
            <w:tcBorders>
              <w:top w:val="single" w:color="000000" w:sz="4" w:space="0"/>
              <w:left w:val="single" w:color="000000" w:sz="4" w:space="0"/>
              <w:bottom w:val="single" w:color="auto"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0" w:hRule="atLeast"/>
        </w:trPr>
        <w:tc>
          <w:tcPr>
            <w:tcW w:w="1016"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6"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1016"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931"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1017" w:type="pct"/>
            <w:tcBorders>
              <w:top w:val="single" w:color="auto"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rPr>
        <w:tc>
          <w:tcPr>
            <w:tcW w:w="1016" w:type="pct"/>
            <w:vMerge w:val="restart"/>
            <w:tcBorders>
              <w:top w:val="single" w:color="000000" w:sz="4" w:space="0"/>
              <w:left w:val="nil"/>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初级中学</w:t>
            </w:r>
          </w:p>
        </w:tc>
        <w:tc>
          <w:tcPr>
            <w:tcW w:w="1016"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1016"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931"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1017" w:type="pct"/>
            <w:tcBorders>
              <w:top w:val="single" w:color="000000" w:sz="4" w:space="0"/>
              <w:left w:val="single" w:color="000000" w:sz="4" w:space="0"/>
              <w:bottom w:val="single" w:color="auto"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rPr>
        <w:tc>
          <w:tcPr>
            <w:tcW w:w="1016"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6"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1016"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931"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1017" w:type="pct"/>
            <w:tcBorders>
              <w:top w:val="single" w:color="auto"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1016" w:type="pct"/>
            <w:vMerge w:val="restart"/>
            <w:tcBorders>
              <w:top w:val="single" w:color="000000" w:sz="4" w:space="0"/>
              <w:left w:val="nil"/>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普通高中</w:t>
            </w:r>
          </w:p>
        </w:tc>
        <w:tc>
          <w:tcPr>
            <w:tcW w:w="1016"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1016"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931"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1017" w:type="pct"/>
            <w:tcBorders>
              <w:top w:val="single" w:color="000000" w:sz="4" w:space="0"/>
              <w:left w:val="single" w:color="000000" w:sz="4" w:space="0"/>
              <w:bottom w:val="single" w:color="auto"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16"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6"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1016"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931"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1017" w:type="pct"/>
            <w:tcBorders>
              <w:top w:val="single" w:color="auto"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016" w:type="pct"/>
            <w:vMerge w:val="restart"/>
            <w:tcBorders>
              <w:top w:val="single" w:color="000000" w:sz="4" w:space="0"/>
              <w:left w:val="nil"/>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特殊教育</w:t>
            </w:r>
          </w:p>
        </w:tc>
        <w:tc>
          <w:tcPr>
            <w:tcW w:w="1016"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1016"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931"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1017" w:type="pct"/>
            <w:tcBorders>
              <w:top w:val="single" w:color="000000" w:sz="4" w:space="0"/>
              <w:left w:val="single" w:color="000000" w:sz="4" w:space="0"/>
              <w:bottom w:val="single" w:color="auto"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016"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6"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1016"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931"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1017" w:type="pct"/>
            <w:tcBorders>
              <w:top w:val="single" w:color="auto"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016" w:type="pct"/>
            <w:vMerge w:val="restart"/>
            <w:tcBorders>
              <w:top w:val="single" w:color="000000" w:sz="4" w:space="0"/>
              <w:left w:val="nil"/>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专门学校</w:t>
            </w:r>
          </w:p>
        </w:tc>
        <w:tc>
          <w:tcPr>
            <w:tcW w:w="1016"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1016"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931"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1017" w:type="pct"/>
            <w:tcBorders>
              <w:top w:val="single" w:color="000000" w:sz="4" w:space="0"/>
              <w:left w:val="single" w:color="000000" w:sz="4" w:space="0"/>
              <w:bottom w:val="single" w:color="auto"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016"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6"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1016"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931"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1017" w:type="pct"/>
            <w:tcBorders>
              <w:top w:val="single" w:color="auto"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rPr>
        <w:tc>
          <w:tcPr>
            <w:tcW w:w="1016" w:type="pct"/>
            <w:vMerge w:val="restart"/>
            <w:tcBorders>
              <w:top w:val="single" w:color="000000" w:sz="4" w:space="0"/>
              <w:left w:val="nil"/>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中等职业学校</w:t>
            </w:r>
          </w:p>
        </w:tc>
        <w:tc>
          <w:tcPr>
            <w:tcW w:w="1016"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1016"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931"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1017" w:type="pct"/>
            <w:tcBorders>
              <w:top w:val="single" w:color="000000" w:sz="4" w:space="0"/>
              <w:left w:val="single" w:color="000000" w:sz="4" w:space="0"/>
              <w:bottom w:val="single" w:color="auto"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rPr>
        <w:tc>
          <w:tcPr>
            <w:tcW w:w="1016"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6"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1016"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931"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1017" w:type="pct"/>
            <w:tcBorders>
              <w:top w:val="single" w:color="auto"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1016" w:type="pct"/>
            <w:vMerge w:val="restart"/>
            <w:tcBorders>
              <w:top w:val="single" w:color="000000" w:sz="4" w:space="0"/>
              <w:left w:val="nil"/>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普通高等学校</w:t>
            </w:r>
          </w:p>
        </w:tc>
        <w:tc>
          <w:tcPr>
            <w:tcW w:w="1016"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1016"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931"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1017" w:type="pct"/>
            <w:tcBorders>
              <w:top w:val="single" w:color="000000" w:sz="4" w:space="0"/>
              <w:left w:val="single" w:color="000000" w:sz="4" w:space="0"/>
              <w:bottom w:val="single" w:color="auto"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trPr>
        <w:tc>
          <w:tcPr>
            <w:tcW w:w="1016"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6"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1016"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931"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1017" w:type="pct"/>
            <w:tcBorders>
              <w:top w:val="single" w:color="auto"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016" w:type="pct"/>
            <w:vMerge w:val="restart"/>
            <w:tcBorders>
              <w:top w:val="single" w:color="000000" w:sz="4" w:space="0"/>
              <w:left w:val="nil"/>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成人高等学校</w:t>
            </w:r>
          </w:p>
        </w:tc>
        <w:tc>
          <w:tcPr>
            <w:tcW w:w="1016"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1016"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931"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1017" w:type="pct"/>
            <w:tcBorders>
              <w:top w:val="single" w:color="000000" w:sz="4" w:space="0"/>
              <w:left w:val="single" w:color="000000" w:sz="4" w:space="0"/>
              <w:bottom w:val="single" w:color="auto"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016"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6"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1016"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931"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1017" w:type="pct"/>
            <w:tcBorders>
              <w:top w:val="single" w:color="auto"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016" w:type="pct"/>
            <w:vMerge w:val="restart"/>
            <w:tcBorders>
              <w:top w:val="single" w:color="000000" w:sz="4" w:space="0"/>
              <w:left w:val="nil"/>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培养研究生的科研机构</w:t>
            </w:r>
          </w:p>
        </w:tc>
        <w:tc>
          <w:tcPr>
            <w:tcW w:w="1016"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1016"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931"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1017" w:type="pct"/>
            <w:tcBorders>
              <w:top w:val="single" w:color="000000" w:sz="4" w:space="0"/>
              <w:left w:val="single" w:color="000000" w:sz="4" w:space="0"/>
              <w:bottom w:val="single" w:color="auto"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016"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6"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1016"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931"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1017" w:type="pct"/>
            <w:tcBorders>
              <w:top w:val="single" w:color="auto"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16" w:type="pct"/>
            <w:vMerge w:val="restart"/>
            <w:tcBorders>
              <w:top w:val="single" w:color="000000" w:sz="4" w:space="0"/>
              <w:left w:val="nil"/>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民办的其他高等教育机构</w:t>
            </w:r>
          </w:p>
        </w:tc>
        <w:tc>
          <w:tcPr>
            <w:tcW w:w="1016"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1016"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931"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_GB2312" w:hAnsi="仿宋" w:cs="仿宋"/>
                <w:szCs w:val="28"/>
              </w:rPr>
            </w:pPr>
          </w:p>
        </w:tc>
        <w:tc>
          <w:tcPr>
            <w:tcW w:w="1017" w:type="pct"/>
            <w:tcBorders>
              <w:top w:val="single" w:color="000000" w:sz="4" w:space="0"/>
              <w:left w:val="single" w:color="000000" w:sz="4" w:space="0"/>
              <w:bottom w:val="single" w:color="auto"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1016"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6"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1016"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931" w:type="pct"/>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1017" w:type="pct"/>
            <w:tcBorders>
              <w:top w:val="single" w:color="auto"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bl>
    <w:p>
      <w:pPr>
        <w:rPr>
          <w:rFonts w:ascii="仿宋_GB2312" w:hAnsi="仿宋" w:cs="Times New Roman"/>
          <w:szCs w:val="28"/>
        </w:rPr>
      </w:pPr>
      <w:r>
        <w:rPr>
          <w:rFonts w:hint="eastAsia" w:ascii="仿宋_GB2312" w:hAnsi="仿宋" w:cs="Times New Roman"/>
          <w:szCs w:val="28"/>
        </w:rPr>
        <w:t>注：1. 本表可从学校（机构）代码管理信息系统中下载；</w:t>
      </w:r>
    </w:p>
    <w:p>
      <w:pPr>
        <w:ind w:firstLine="560" w:firstLineChars="200"/>
        <w:rPr>
          <w:rFonts w:ascii="仿宋_GB2312" w:hAnsi="仿宋" w:cs="Times New Roman"/>
          <w:bCs/>
          <w:szCs w:val="28"/>
        </w:rPr>
      </w:pPr>
      <w:r>
        <w:rPr>
          <w:rFonts w:hint="eastAsia" w:ascii="仿宋_GB2312" w:hAnsi="仿宋" w:cs="Times New Roman"/>
          <w:szCs w:val="28"/>
        </w:rPr>
        <w:t>2. 请业务职能部门与代码管理部门认真审核“表1.基础教育基本情况”、“表2.中等职业教育基本情况”、“表3.高等教育基本情况”，填写“表4. 业务职能部门及代码管理部门确认单”，</w:t>
      </w:r>
      <w:r>
        <w:rPr>
          <w:rFonts w:hint="eastAsia" w:ascii="仿宋_GB2312" w:hAnsi="仿宋" w:cs="Times New Roman"/>
          <w:bCs/>
          <w:szCs w:val="28"/>
        </w:rPr>
        <w:t>确认无误后签字；</w:t>
      </w:r>
    </w:p>
    <w:p>
      <w:pPr>
        <w:rPr>
          <w:rFonts w:ascii="仿宋_GB2312"/>
          <w:szCs w:val="28"/>
        </w:rPr>
      </w:pPr>
      <w:r>
        <w:rPr>
          <w:rFonts w:hint="eastAsia" w:ascii="仿宋_GB2312" w:hAnsi="仿宋" w:cs="Times New Roman"/>
          <w:bCs/>
          <w:szCs w:val="28"/>
        </w:rPr>
        <w:t xml:space="preserve">    3.若管理某类学校的业务职能部门多于2个，可在</w:t>
      </w:r>
      <w:r>
        <w:rPr>
          <w:rFonts w:hint="eastAsia" w:ascii="仿宋_GB2312" w:hAnsi="仿宋" w:cs="Times New Roman"/>
          <w:szCs w:val="28"/>
        </w:rPr>
        <w:t>“表4. 业务职能部门及代码管理部门确认单”中</w:t>
      </w:r>
      <w:r>
        <w:rPr>
          <w:rFonts w:hint="eastAsia" w:ascii="仿宋_GB2312" w:hAnsi="仿宋" w:cs="Times New Roman"/>
          <w:bCs/>
          <w:szCs w:val="28"/>
        </w:rPr>
        <w:t>自行加行。</w:t>
      </w:r>
    </w:p>
    <w:p>
      <w:pPr>
        <w:pStyle w:val="4"/>
        <w:spacing w:line="240" w:lineRule="auto"/>
        <w:ind w:left="0"/>
        <w:rPr>
          <w:rFonts w:ascii="仿宋_GB2312" w:eastAsia="仿宋_GB2312"/>
          <w:sz w:val="28"/>
        </w:rPr>
      </w:pPr>
      <w:bookmarkStart w:id="10" w:name="_Toc2089622745"/>
      <w:bookmarkStart w:id="11" w:name="_Toc11958"/>
      <w:r>
        <w:rPr>
          <w:rFonts w:hint="eastAsia" w:ascii="仿宋_GB2312" w:eastAsia="仿宋_GB2312"/>
          <w:sz w:val="28"/>
          <w:lang w:val="en-US" w:eastAsia="zh-CN"/>
        </w:rPr>
        <w:t>1</w:t>
      </w:r>
      <w:r>
        <w:rPr>
          <w:rFonts w:hint="eastAsia" w:ascii="仿宋_GB2312" w:eastAsia="仿宋_GB2312"/>
          <w:sz w:val="28"/>
        </w:rPr>
        <w:t>.3 学校（机构）代码编制规则</w:t>
      </w:r>
      <w:bookmarkEnd w:id="9"/>
      <w:bookmarkEnd w:id="10"/>
      <w:bookmarkEnd w:id="11"/>
    </w:p>
    <w:p>
      <w:pPr>
        <w:jc w:val="center"/>
        <w:rPr>
          <w:rFonts w:ascii="仿宋_GB2312" w:hAnsi="仿宋"/>
          <w:szCs w:val="28"/>
        </w:rPr>
      </w:pPr>
      <w:r>
        <w:rPr>
          <w:rFonts w:hint="eastAsia" w:ascii="仿宋_GB2312" w:hAnsi="仿宋"/>
          <w:b/>
          <w:snapToGrid w:val="0"/>
          <w:color w:val="000000"/>
          <w:szCs w:val="28"/>
        </w:rPr>
        <w:t>学校（机构）代码编制规则</w:t>
      </w:r>
    </w:p>
    <w:p>
      <w:pPr>
        <w:jc w:val="center"/>
        <w:rPr>
          <w:rFonts w:ascii="仿宋_GB2312" w:hAnsi="仿宋"/>
          <w:b/>
          <w:szCs w:val="28"/>
        </w:rPr>
      </w:pPr>
      <w:r>
        <w:rPr>
          <w:rFonts w:hint="eastAsia" w:ascii="仿宋_GB2312" w:hAnsi="仿宋"/>
          <w:b/>
          <w:szCs w:val="28"/>
        </w:rPr>
        <w:t>（2011年修订稿）</w:t>
      </w:r>
    </w:p>
    <w:p>
      <w:pPr>
        <w:spacing w:before="156" w:beforeLines="50"/>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为</w:t>
      </w:r>
      <w:r>
        <w:rPr>
          <w:rFonts w:hint="eastAsia" w:ascii="仿宋_GB2312" w:hAnsi="仿宋"/>
          <w:color w:val="000000"/>
          <w:szCs w:val="28"/>
        </w:rPr>
        <w:t>全面反映和了解各级各类学校（机构）基本情况，</w:t>
      </w:r>
      <w:r>
        <w:rPr>
          <w:rFonts w:hint="eastAsia" w:ascii="仿宋_GB2312" w:hAnsi="仿宋"/>
          <w:snapToGrid w:val="0"/>
          <w:color w:val="000000"/>
          <w:kern w:val="0"/>
          <w:szCs w:val="28"/>
        </w:rPr>
        <w:t>统一编制、规范管理各级各类学校（机构）代码，满足教育统计和管理工作需要，特制定本规则。</w:t>
      </w:r>
    </w:p>
    <w:p>
      <w:pPr>
        <w:spacing w:before="156" w:beforeLines="50"/>
        <w:ind w:firstLine="562" w:firstLineChars="200"/>
        <w:rPr>
          <w:rFonts w:ascii="仿宋_GB2312" w:hAnsi="仿宋"/>
          <w:b/>
          <w:snapToGrid w:val="0"/>
          <w:color w:val="000000"/>
          <w:kern w:val="0"/>
          <w:szCs w:val="28"/>
        </w:rPr>
      </w:pPr>
      <w:r>
        <w:rPr>
          <w:rFonts w:hint="eastAsia" w:ascii="仿宋_GB2312" w:hAnsi="仿宋"/>
          <w:b/>
          <w:snapToGrid w:val="0"/>
          <w:color w:val="000000"/>
          <w:kern w:val="0"/>
          <w:szCs w:val="28"/>
        </w:rPr>
        <w:t>一、编制依据</w:t>
      </w:r>
    </w:p>
    <w:p>
      <w:pPr>
        <w:spacing w:before="156" w:beforeLines="50"/>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各级各类学校（机构）代码依据国家统计标准及教育部对各级各类学校（机构）的管理分类标准制定。相关的规范性引用文件包括： 1.</w:t>
      </w:r>
      <w:bookmarkStart w:id="12" w:name="OLE_LINK4"/>
      <w:bookmarkStart w:id="13" w:name="OLE_LINK3"/>
      <w:r>
        <w:rPr>
          <w:rFonts w:hint="eastAsia" w:ascii="仿宋_GB2312" w:hAnsi="仿宋"/>
          <w:snapToGrid w:val="0"/>
          <w:color w:val="000000"/>
          <w:kern w:val="0"/>
          <w:szCs w:val="28"/>
        </w:rPr>
        <w:t>国民经济行业分类</w:t>
      </w:r>
      <w:bookmarkEnd w:id="12"/>
      <w:bookmarkEnd w:id="13"/>
      <w:r>
        <w:rPr>
          <w:rFonts w:hint="eastAsia" w:ascii="仿宋_GB2312" w:hAnsi="仿宋"/>
          <w:snapToGrid w:val="0"/>
          <w:color w:val="000000"/>
          <w:kern w:val="0"/>
          <w:szCs w:val="28"/>
        </w:rPr>
        <w:t>（GB/T 4754）；2.中华人民共和国行政区划代码（GB/T 2260）；3.县级以下行政区划代码编制规则（GB/T 10114）； 4.《统计用区划代码》和《统计用城乡划分代码》(国家统计局,2010年)；5.中央党政机关、人民团体及其他机构代码（GB/T 4657）。</w:t>
      </w:r>
    </w:p>
    <w:p>
      <w:pPr>
        <w:spacing w:before="156" w:beforeLines="50"/>
        <w:ind w:firstLine="562" w:firstLineChars="200"/>
        <w:rPr>
          <w:rFonts w:ascii="仿宋_GB2312" w:hAnsi="仿宋"/>
          <w:b/>
          <w:snapToGrid w:val="0"/>
          <w:color w:val="000000"/>
          <w:kern w:val="0"/>
          <w:szCs w:val="28"/>
        </w:rPr>
      </w:pPr>
      <w:r>
        <w:rPr>
          <w:rFonts w:hint="eastAsia" w:ascii="仿宋_GB2312" w:hAnsi="仿宋"/>
          <w:b/>
          <w:snapToGrid w:val="0"/>
          <w:color w:val="000000"/>
          <w:kern w:val="0"/>
          <w:szCs w:val="28"/>
        </w:rPr>
        <w:t>二、适用范围</w:t>
      </w:r>
    </w:p>
    <w:p>
      <w:pPr>
        <w:spacing w:before="156" w:beforeLines="50"/>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本规则适用于各级各类学校（机构）代码的编制、教育统计信息处理和信息交换。</w:t>
      </w:r>
    </w:p>
    <w:p>
      <w:pPr>
        <w:spacing w:before="156" w:beforeLines="50"/>
        <w:ind w:firstLine="562" w:firstLineChars="200"/>
        <w:rPr>
          <w:rFonts w:ascii="仿宋_GB2312" w:hAnsi="仿宋"/>
          <w:b/>
          <w:snapToGrid w:val="0"/>
          <w:color w:val="000000"/>
          <w:kern w:val="0"/>
          <w:szCs w:val="28"/>
        </w:rPr>
      </w:pPr>
      <w:r>
        <w:rPr>
          <w:rFonts w:hint="eastAsia" w:ascii="仿宋_GB2312" w:hAnsi="仿宋"/>
          <w:b/>
          <w:snapToGrid w:val="0"/>
          <w:color w:val="000000"/>
          <w:kern w:val="0"/>
          <w:szCs w:val="28"/>
        </w:rPr>
        <w:t>三、 编码规则</w:t>
      </w:r>
    </w:p>
    <w:p>
      <w:pPr>
        <w:widowControl/>
        <w:shd w:val="clear" w:color="auto" w:fill="FFFFFF"/>
        <w:spacing w:before="156" w:beforeLines="50"/>
        <w:ind w:firstLine="565" w:firstLineChars="202"/>
        <w:jc w:val="left"/>
        <w:rPr>
          <w:rFonts w:ascii="仿宋_GB2312" w:hAnsi="仿宋"/>
          <w:snapToGrid w:val="0"/>
          <w:color w:val="000000"/>
          <w:kern w:val="0"/>
          <w:szCs w:val="28"/>
        </w:rPr>
      </w:pPr>
      <w:r>
        <w:rPr>
          <w:rFonts w:hint="eastAsia" w:ascii="仿宋_GB2312" w:hAnsi="仿宋"/>
          <w:snapToGrid w:val="0"/>
          <w:color w:val="000000"/>
          <w:kern w:val="0"/>
          <w:szCs w:val="28"/>
        </w:rPr>
        <w:t>1. 新设置的学校（机构）赋予学校（机构）标识码；</w:t>
      </w:r>
    </w:p>
    <w:p>
      <w:pPr>
        <w:widowControl/>
        <w:shd w:val="clear" w:color="auto" w:fill="FFFFFF"/>
        <w:spacing w:before="156" w:beforeLines="50"/>
        <w:ind w:firstLine="565" w:firstLineChars="202"/>
        <w:jc w:val="left"/>
        <w:rPr>
          <w:rFonts w:ascii="仿宋_GB2312" w:hAnsi="仿宋"/>
          <w:snapToGrid w:val="0"/>
          <w:color w:val="000000"/>
          <w:kern w:val="0"/>
          <w:szCs w:val="28"/>
        </w:rPr>
      </w:pPr>
      <w:r>
        <w:rPr>
          <w:rFonts w:hint="eastAsia" w:ascii="仿宋_GB2312" w:hAnsi="仿宋"/>
          <w:snapToGrid w:val="0"/>
          <w:color w:val="000000"/>
          <w:kern w:val="0"/>
          <w:szCs w:val="28"/>
        </w:rPr>
        <w:t>2. 学校（机构）仅改变名称的，沿用原学校（机构）标识码；</w:t>
      </w:r>
    </w:p>
    <w:p>
      <w:pPr>
        <w:widowControl/>
        <w:shd w:val="clear" w:color="auto" w:fill="FFFFFF"/>
        <w:spacing w:before="156" w:beforeLines="50"/>
        <w:ind w:firstLine="565" w:firstLineChars="202"/>
        <w:jc w:val="left"/>
        <w:rPr>
          <w:rFonts w:ascii="仿宋_GB2312" w:hAnsi="仿宋"/>
          <w:snapToGrid w:val="0"/>
          <w:color w:val="000000"/>
          <w:kern w:val="0"/>
          <w:szCs w:val="28"/>
        </w:rPr>
      </w:pPr>
      <w:r>
        <w:rPr>
          <w:rFonts w:hint="eastAsia" w:ascii="仿宋_GB2312" w:hAnsi="仿宋"/>
          <w:snapToGrid w:val="0"/>
          <w:color w:val="000000"/>
          <w:kern w:val="0"/>
          <w:szCs w:val="28"/>
        </w:rPr>
        <w:t>3. 学校（机构）合并时，在不改变学校类别的前提下，新设学校（机构）可使用合并前的一个学校（机构）标识码；</w:t>
      </w:r>
    </w:p>
    <w:p>
      <w:pPr>
        <w:widowControl/>
        <w:shd w:val="clear" w:color="auto" w:fill="FFFFFF"/>
        <w:spacing w:before="156" w:beforeLines="50"/>
        <w:ind w:firstLine="565" w:firstLineChars="202"/>
        <w:jc w:val="left"/>
        <w:rPr>
          <w:rFonts w:ascii="仿宋_GB2312" w:hAnsi="仿宋"/>
          <w:snapToGrid w:val="0"/>
          <w:color w:val="000000"/>
          <w:kern w:val="0"/>
          <w:szCs w:val="28"/>
        </w:rPr>
      </w:pPr>
      <w:r>
        <w:rPr>
          <w:rFonts w:hint="eastAsia" w:ascii="仿宋_GB2312" w:hAnsi="仿宋"/>
          <w:snapToGrid w:val="0"/>
          <w:color w:val="000000"/>
          <w:kern w:val="0"/>
          <w:szCs w:val="28"/>
        </w:rPr>
        <w:t>4. 当学校撤销或改变学校类别时，须重新编码，其原学校（机构）标识码作废；</w:t>
      </w:r>
    </w:p>
    <w:p>
      <w:pPr>
        <w:widowControl/>
        <w:shd w:val="clear" w:color="auto" w:fill="FFFFFF"/>
        <w:spacing w:before="156" w:beforeLines="50"/>
        <w:ind w:firstLine="565" w:firstLineChars="202"/>
        <w:jc w:val="left"/>
        <w:rPr>
          <w:rFonts w:ascii="仿宋_GB2312" w:hAnsi="仿宋"/>
          <w:snapToGrid w:val="0"/>
          <w:color w:val="000000"/>
          <w:kern w:val="0"/>
          <w:szCs w:val="28"/>
        </w:rPr>
      </w:pPr>
      <w:r>
        <w:rPr>
          <w:rFonts w:hint="eastAsia" w:ascii="仿宋_GB2312" w:hAnsi="仿宋"/>
          <w:snapToGrid w:val="0"/>
          <w:color w:val="000000"/>
          <w:kern w:val="0"/>
          <w:szCs w:val="28"/>
        </w:rPr>
        <w:t>5.已作废的学校（机构）标识码不得再赋予其他的学校（机构）使用，以保持代码的唯一性；</w:t>
      </w:r>
    </w:p>
    <w:p>
      <w:pPr>
        <w:widowControl/>
        <w:shd w:val="clear" w:color="auto" w:fill="FFFFFF"/>
        <w:spacing w:before="156" w:beforeLines="50"/>
        <w:ind w:firstLine="565" w:firstLineChars="202"/>
        <w:jc w:val="left"/>
        <w:rPr>
          <w:rFonts w:ascii="仿宋_GB2312" w:hAnsi="仿宋"/>
          <w:snapToGrid w:val="0"/>
          <w:color w:val="000000"/>
          <w:kern w:val="0"/>
          <w:szCs w:val="28"/>
        </w:rPr>
      </w:pPr>
      <w:r>
        <w:rPr>
          <w:rFonts w:hint="eastAsia" w:ascii="仿宋_GB2312" w:hAnsi="仿宋"/>
          <w:snapToGrid w:val="0"/>
          <w:color w:val="000000"/>
          <w:kern w:val="0"/>
          <w:szCs w:val="28"/>
        </w:rPr>
        <w:t>6. 原取消的学校（机构）恢复对外挂牌的，启用原学校（机构）标识码；</w:t>
      </w:r>
    </w:p>
    <w:p>
      <w:pPr>
        <w:widowControl/>
        <w:shd w:val="clear" w:color="auto" w:fill="FFFFFF"/>
        <w:spacing w:before="156" w:beforeLines="50"/>
        <w:ind w:firstLine="565" w:firstLineChars="202"/>
        <w:jc w:val="left"/>
        <w:rPr>
          <w:rFonts w:ascii="仿宋_GB2312" w:hAnsi="仿宋"/>
          <w:snapToGrid w:val="0"/>
          <w:color w:val="000000"/>
          <w:kern w:val="0"/>
          <w:szCs w:val="28"/>
        </w:rPr>
      </w:pPr>
      <w:r>
        <w:rPr>
          <w:rFonts w:hint="eastAsia" w:ascii="仿宋_GB2312" w:hAnsi="仿宋"/>
          <w:snapToGrid w:val="0"/>
          <w:color w:val="000000"/>
          <w:kern w:val="0"/>
          <w:szCs w:val="28"/>
        </w:rPr>
        <w:t>7．学校（机构）代码中的学校顺序码不作为各学校（机构）在其他领域、场合中排列顺序的依据。</w:t>
      </w:r>
    </w:p>
    <w:p>
      <w:pPr>
        <w:spacing w:before="156" w:beforeLines="50"/>
        <w:ind w:firstLine="562" w:firstLineChars="200"/>
        <w:rPr>
          <w:rFonts w:ascii="仿宋_GB2312" w:hAnsi="仿宋"/>
          <w:b/>
          <w:snapToGrid w:val="0"/>
          <w:color w:val="000000"/>
          <w:kern w:val="0"/>
          <w:szCs w:val="28"/>
        </w:rPr>
      </w:pPr>
      <w:r>
        <w:rPr>
          <w:rFonts w:hint="eastAsia" w:ascii="仿宋_GB2312" w:hAnsi="仿宋"/>
          <w:b/>
          <w:snapToGrid w:val="0"/>
          <w:color w:val="000000"/>
          <w:kern w:val="0"/>
          <w:szCs w:val="28"/>
        </w:rPr>
        <w:t>四、代码结构</w:t>
      </w:r>
    </w:p>
    <w:p>
      <w:pPr>
        <w:spacing w:before="156" w:beforeLines="50"/>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各级各类学校（机构）代码分四段。</w:t>
      </w:r>
    </w:p>
    <w:p>
      <w:pPr>
        <w:spacing w:before="156" w:beforeLines="50"/>
        <w:ind w:firstLine="560" w:firstLineChars="200"/>
        <w:rPr>
          <w:rFonts w:ascii="仿宋_GB2312" w:hAnsi="仿宋"/>
          <w:szCs w:val="28"/>
        </w:rPr>
      </w:pPr>
      <w:r>
        <w:rPr>
          <w:rFonts w:hint="eastAsia" w:ascii="仿宋_GB2312" w:hAnsi="仿宋"/>
          <w:snapToGrid w:val="0"/>
          <w:color w:val="000000"/>
          <w:kern w:val="0"/>
          <w:szCs w:val="28"/>
        </w:rPr>
        <w:t>第一段为“学校（机构）标识码”，由两层10位数字构成。“学校（机构）标识码”是</w:t>
      </w:r>
      <w:r>
        <w:rPr>
          <w:rFonts w:hint="eastAsia" w:ascii="仿宋_GB2312" w:hAnsi="仿宋"/>
          <w:szCs w:val="28"/>
        </w:rPr>
        <w:t>指由教育部按照国家标准及编码规则统一编制，赋予每一个学校（机构）在全国范围内唯一的、始终不变的识别标识码。</w:t>
      </w:r>
    </w:p>
    <w:p>
      <w:pPr>
        <w:spacing w:before="156" w:beforeLines="50"/>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第二段为“学校（机构）核心信息码”，由七组共36位数字构成。包括学校（机构）地址代码（12位）、学校（机构）属地管理教育行政部门代码（12位）、学校（机构）举办者代码（3位）、学校（机构）办学类型代码（3位）、学校（机构）性质类别代码（2位）（只适用于普通高等学校）、学校（机构）城乡分类代码（3位）、独立设置少数民族校代码（1位）。</w:t>
      </w:r>
    </w:p>
    <w:p>
      <w:pPr>
        <w:spacing w:before="156" w:beforeLines="50"/>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第三段为“国家扩展信息码”，</w:t>
      </w:r>
      <w:bookmarkStart w:id="14" w:name="OLE_LINK6"/>
      <w:bookmarkStart w:id="15" w:name="OLE_LINK5"/>
      <w:r>
        <w:rPr>
          <w:rFonts w:hint="eastAsia" w:ascii="仿宋_GB2312" w:hAnsi="仿宋"/>
          <w:snapToGrid w:val="0"/>
          <w:color w:val="000000"/>
          <w:kern w:val="0"/>
          <w:szCs w:val="28"/>
        </w:rPr>
        <w:t>不限位数。</w:t>
      </w:r>
      <w:bookmarkEnd w:id="14"/>
      <w:bookmarkEnd w:id="15"/>
      <w:r>
        <w:rPr>
          <w:rFonts w:hint="eastAsia" w:ascii="仿宋_GB2312" w:hAnsi="仿宋"/>
          <w:snapToGrid w:val="0"/>
          <w:color w:val="000000"/>
          <w:kern w:val="0"/>
          <w:szCs w:val="28"/>
        </w:rPr>
        <w:t>国家扩展信息码是依据国家教育管理部门对学校（机构）的管理需要，遵循国家规范标准和行业分类标准，结合学校（机构）标识码和学校（机构）核心信息码，对学校（机构）的扩展分类。</w:t>
      </w:r>
    </w:p>
    <w:p>
      <w:pPr>
        <w:spacing w:before="156" w:beforeLines="50"/>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第四段为“地方扩展信息码”，不限位数。地方扩展信息码是依据省、地、县级教育管理部门对学校（机构）的管理需要，遵循辖区内的管理标准，结合学校（机构）标识码和学校（机构）核心信息码对学校（机构）的扩展分类。</w:t>
      </w:r>
    </w:p>
    <w:p>
      <w:pPr>
        <w:spacing w:before="156" w:beforeLines="50"/>
        <w:ind w:firstLine="420"/>
        <w:rPr>
          <w:rFonts w:ascii="仿宋_GB2312" w:hAnsi="仿宋"/>
          <w:snapToGrid w:val="0"/>
          <w:color w:val="000000"/>
          <w:kern w:val="0"/>
          <w:szCs w:val="28"/>
        </w:rPr>
      </w:pPr>
      <w:r>
        <w:rPr>
          <w:rFonts w:ascii="仿宋_GB2312" w:hAnsi="仿宋"/>
          <w:szCs w:val="28"/>
        </w:rPr>
        <w:pict>
          <v:shape id="_x0000_s1027" o:spid="_x0000_s1027" o:spt="75" type="#_x0000_t75" style="position:absolute;left:0pt;margin-left:8pt;margin-top:43.9pt;height:129pt;width:435.4pt;mso-wrap-distance-bottom:0pt;mso-wrap-distance-top:0pt;z-index:251659264;mso-width-relative:page;mso-height-relative:page;" o:ole="t" filled="f" o:preferrelative="t" stroked="f" coordsize="21600,21600">
            <v:path/>
            <v:fill on="f" focussize="0,0"/>
            <v:stroke on="f" joinstyle="miter"/>
            <v:imagedata r:id="rId7" o:title=""/>
            <o:lock v:ext="edit" aspectratio="t"/>
            <w10:wrap type="topAndBottom"/>
          </v:shape>
          <o:OLEObject Type="Embed" ProgID="Visio.Drawing.11" ShapeID="_x0000_s1027" DrawAspect="Content" ObjectID="_1468075725" r:id="rId6">
            <o:LockedField>false</o:LockedField>
          </o:OLEObject>
        </w:pict>
      </w:r>
      <w:r>
        <w:rPr>
          <w:rFonts w:hint="eastAsia" w:ascii="仿宋_GB2312" w:hAnsi="仿宋"/>
          <w:snapToGrid w:val="0"/>
          <w:color w:val="000000"/>
          <w:kern w:val="0"/>
          <w:szCs w:val="28"/>
        </w:rPr>
        <w:t>代码结构如图1所示。</w:t>
      </w:r>
    </w:p>
    <w:p>
      <w:pPr>
        <w:spacing w:before="156" w:beforeLines="50"/>
        <w:jc w:val="center"/>
        <w:rPr>
          <w:rFonts w:ascii="仿宋_GB2312" w:hAnsi="仿宋"/>
          <w:b/>
          <w:snapToGrid w:val="0"/>
          <w:color w:val="000000"/>
          <w:kern w:val="0"/>
          <w:szCs w:val="28"/>
        </w:rPr>
      </w:pPr>
      <w:r>
        <w:rPr>
          <w:rFonts w:hint="eastAsia" w:ascii="仿宋_GB2312" w:hAnsi="仿宋"/>
          <w:b/>
          <w:snapToGrid w:val="0"/>
          <w:color w:val="000000"/>
          <w:kern w:val="0"/>
          <w:szCs w:val="28"/>
        </w:rPr>
        <w:t>图1代码结构</w:t>
      </w:r>
    </w:p>
    <w:p>
      <w:pPr>
        <w:spacing w:before="156" w:beforeLines="50"/>
        <w:ind w:firstLine="562" w:firstLineChars="200"/>
        <w:rPr>
          <w:rFonts w:ascii="仿宋_GB2312" w:hAnsi="仿宋"/>
          <w:b/>
          <w:snapToGrid w:val="0"/>
          <w:color w:val="000000"/>
          <w:kern w:val="0"/>
          <w:szCs w:val="28"/>
        </w:rPr>
      </w:pPr>
      <w:r>
        <w:rPr>
          <w:rFonts w:hint="eastAsia" w:ascii="仿宋_GB2312" w:hAnsi="仿宋"/>
          <w:b/>
          <w:snapToGrid w:val="0"/>
          <w:color w:val="000000"/>
          <w:kern w:val="0"/>
          <w:szCs w:val="28"/>
        </w:rPr>
        <w:t>五、编码方法</w:t>
      </w:r>
    </w:p>
    <w:p>
      <w:pPr>
        <w:spacing w:before="156" w:beforeLines="50"/>
        <w:ind w:firstLine="562" w:firstLineChars="200"/>
        <w:rPr>
          <w:rFonts w:ascii="仿宋_GB2312" w:hAnsi="仿宋"/>
          <w:snapToGrid w:val="0"/>
          <w:color w:val="000000"/>
          <w:kern w:val="0"/>
          <w:szCs w:val="28"/>
        </w:rPr>
      </w:pPr>
      <w:r>
        <w:rPr>
          <w:rFonts w:hint="eastAsia" w:ascii="仿宋_GB2312" w:hAnsi="仿宋"/>
          <w:b/>
          <w:snapToGrid w:val="0"/>
          <w:color w:val="000000"/>
          <w:kern w:val="0"/>
          <w:szCs w:val="28"/>
        </w:rPr>
        <w:t>第一段“</w:t>
      </w:r>
      <w:r>
        <w:rPr>
          <w:rFonts w:hint="eastAsia" w:ascii="仿宋_GB2312" w:hAnsi="仿宋"/>
          <w:snapToGrid w:val="0"/>
          <w:color w:val="000000"/>
          <w:kern w:val="0"/>
          <w:szCs w:val="28"/>
        </w:rPr>
        <w:t>学校（机构）标识码”共分两层，10位编码。具体编码如下：</w:t>
      </w:r>
    </w:p>
    <w:p>
      <w:pPr>
        <w:spacing w:before="156" w:beforeLines="50"/>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第一层为“学校类别”，共2位。具体为：</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11幼儿园</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21小学</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22成人小学</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31普通初中</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32职业初中</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 xml:space="preserve">33成人初中 </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34普通高中</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35成人高中</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36中等职业学校</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37工读学校</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41普通高等学校</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42成人高等学校</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51特殊教育</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91培养研究生的科研机构</w:t>
      </w:r>
    </w:p>
    <w:p>
      <w:pPr>
        <w:ind w:firstLine="560" w:firstLineChars="200"/>
        <w:rPr>
          <w:rFonts w:ascii="仿宋_GB2312"/>
          <w:szCs w:val="28"/>
        </w:rPr>
      </w:pPr>
      <w:r>
        <w:rPr>
          <w:rFonts w:hint="eastAsia" w:ascii="仿宋_GB2312" w:hAnsi="仿宋" w:cs="仿宋"/>
          <w:snapToGrid w:val="0"/>
          <w:color w:val="000000"/>
          <w:kern w:val="0"/>
          <w:szCs w:val="28"/>
        </w:rPr>
        <w:t>92民办的其他高等教育机构</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93中等职业培训机构</w:t>
      </w:r>
    </w:p>
    <w:p>
      <w:pPr>
        <w:spacing w:before="156" w:beforeLines="50"/>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第二层为“学校顺序码”，共八位。其中前两位为学校所属省的省码，后六位为“000001～999999”的顺序号（高等教育学校是“0+原五位学校编码”）</w:t>
      </w:r>
    </w:p>
    <w:p>
      <w:pPr>
        <w:spacing w:before="156" w:beforeLines="50"/>
        <w:ind w:firstLine="562" w:firstLineChars="200"/>
        <w:rPr>
          <w:rFonts w:ascii="仿宋_GB2312" w:hAnsi="仿宋"/>
          <w:snapToGrid w:val="0"/>
          <w:color w:val="000000"/>
          <w:kern w:val="0"/>
          <w:szCs w:val="28"/>
        </w:rPr>
      </w:pPr>
      <w:r>
        <w:rPr>
          <w:rFonts w:hint="eastAsia" w:ascii="仿宋_GB2312" w:hAnsi="仿宋"/>
          <w:b/>
          <w:snapToGrid w:val="0"/>
          <w:color w:val="000000"/>
          <w:kern w:val="0"/>
          <w:szCs w:val="28"/>
        </w:rPr>
        <w:t>第二段</w:t>
      </w:r>
      <w:r>
        <w:rPr>
          <w:rFonts w:hint="eastAsia" w:ascii="仿宋_GB2312" w:hAnsi="仿宋"/>
          <w:snapToGrid w:val="0"/>
          <w:color w:val="000000"/>
          <w:kern w:val="0"/>
          <w:szCs w:val="28"/>
        </w:rPr>
        <w:t>为“学校（机构）核心信息码”，由七组共36位数字构成：</w:t>
      </w:r>
    </w:p>
    <w:p>
      <w:pPr>
        <w:spacing w:before="156" w:beforeLines="50"/>
        <w:ind w:firstLine="560" w:firstLineChars="200"/>
        <w:rPr>
          <w:rFonts w:ascii="仿宋_GB2312" w:hAnsi="仿宋"/>
          <w:snapToGrid w:val="0"/>
          <w:color w:val="000000"/>
          <w:kern w:val="0"/>
          <w:szCs w:val="28"/>
        </w:rPr>
      </w:pPr>
      <w:bookmarkStart w:id="16" w:name="OLE_LINK1"/>
      <w:r>
        <w:rPr>
          <w:rFonts w:hint="eastAsia" w:ascii="仿宋_GB2312" w:hAnsi="仿宋"/>
          <w:snapToGrid w:val="0"/>
          <w:color w:val="000000"/>
          <w:kern w:val="0"/>
          <w:szCs w:val="28"/>
        </w:rPr>
        <w:t>第一组</w:t>
      </w:r>
      <w:bookmarkEnd w:id="16"/>
      <w:r>
        <w:rPr>
          <w:rFonts w:hint="eastAsia" w:ascii="仿宋_GB2312" w:hAnsi="仿宋"/>
          <w:snapToGrid w:val="0"/>
          <w:color w:val="000000"/>
          <w:kern w:val="0"/>
          <w:szCs w:val="28"/>
        </w:rPr>
        <w:t>为“</w:t>
      </w:r>
      <w:r>
        <w:rPr>
          <w:rFonts w:hint="eastAsia" w:ascii="仿宋_GB2312" w:hAnsi="仿宋"/>
          <w:szCs w:val="28"/>
        </w:rPr>
        <w:t>学校（机构）地址代码</w:t>
      </w:r>
      <w:r>
        <w:rPr>
          <w:rFonts w:hint="eastAsia" w:ascii="仿宋_GB2312" w:hAnsi="仿宋"/>
          <w:snapToGrid w:val="0"/>
          <w:color w:val="000000"/>
          <w:kern w:val="0"/>
          <w:szCs w:val="28"/>
        </w:rPr>
        <w:t>”：是以12位“统计用区划代码”标识学校驻地地域的编码。</w:t>
      </w:r>
    </w:p>
    <w:p>
      <w:pPr>
        <w:spacing w:before="156" w:beforeLines="50"/>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第二组为“学校（机构）属地管理教育行政部门代码”，是以12位“统计用区划代码”标识属地管理教育行政部门的编码。</w:t>
      </w:r>
    </w:p>
    <w:p>
      <w:pPr>
        <w:spacing w:before="156" w:beforeLines="50"/>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第三组为“学校举办者代码”，共3位。具体为：</w:t>
      </w:r>
    </w:p>
    <w:tbl>
      <w:tblPr>
        <w:tblStyle w:val="28"/>
        <w:tblW w:w="833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63"/>
        <w:gridCol w:w="2647"/>
        <w:gridCol w:w="1134"/>
        <w:gridCol w:w="2598"/>
        <w:gridCol w:w="10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0" w:hRule="atLeast"/>
        </w:trPr>
        <w:tc>
          <w:tcPr>
            <w:tcW w:w="863" w:type="dxa"/>
          </w:tcPr>
          <w:p>
            <w:pPr>
              <w:spacing w:before="156" w:beforeLines="50"/>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 xml:space="preserve">　 </w:t>
            </w:r>
          </w:p>
        </w:tc>
        <w:tc>
          <w:tcPr>
            <w:tcW w:w="3781" w:type="dxa"/>
            <w:gridSpan w:val="2"/>
            <w:vAlign w:val="center"/>
          </w:tcPr>
          <w:p>
            <w:pPr>
              <w:spacing w:before="156" w:beforeLines="50"/>
              <w:jc w:val="center"/>
              <w:rPr>
                <w:rFonts w:ascii="仿宋_GB2312" w:hAnsi="仿宋"/>
                <w:snapToGrid w:val="0"/>
                <w:color w:val="000000"/>
                <w:kern w:val="0"/>
                <w:szCs w:val="28"/>
              </w:rPr>
            </w:pPr>
            <w:r>
              <w:rPr>
                <w:rFonts w:hint="eastAsia" w:ascii="仿宋_GB2312" w:hAnsi="仿宋"/>
                <w:snapToGrid w:val="0"/>
                <w:color w:val="000000"/>
                <w:kern w:val="0"/>
                <w:szCs w:val="28"/>
              </w:rPr>
              <w:t>学校举办者（3位）（非幼儿园）</w:t>
            </w:r>
          </w:p>
        </w:tc>
        <w:tc>
          <w:tcPr>
            <w:tcW w:w="3686" w:type="dxa"/>
            <w:gridSpan w:val="2"/>
            <w:vAlign w:val="center"/>
          </w:tcPr>
          <w:p>
            <w:pPr>
              <w:spacing w:before="156" w:beforeLines="50"/>
              <w:jc w:val="center"/>
              <w:rPr>
                <w:rFonts w:ascii="仿宋_GB2312" w:hAnsi="仿宋"/>
                <w:snapToGrid w:val="0"/>
                <w:color w:val="000000"/>
                <w:kern w:val="0"/>
                <w:szCs w:val="28"/>
              </w:rPr>
            </w:pPr>
            <w:r>
              <w:rPr>
                <w:rFonts w:hint="eastAsia" w:ascii="仿宋_GB2312" w:hAnsi="仿宋"/>
                <w:snapToGrid w:val="0"/>
                <w:color w:val="000000"/>
                <w:kern w:val="0"/>
                <w:szCs w:val="28"/>
              </w:rPr>
              <w:t>学校举办者（3位）（幼儿园）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0" w:hRule="atLeast"/>
        </w:trPr>
        <w:tc>
          <w:tcPr>
            <w:tcW w:w="863"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中央 </w:t>
            </w:r>
          </w:p>
        </w:tc>
        <w:tc>
          <w:tcPr>
            <w:tcW w:w="2647" w:type="dxa"/>
            <w:vAlign w:val="center"/>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中央 </w:t>
            </w:r>
          </w:p>
        </w:tc>
        <w:tc>
          <w:tcPr>
            <w:tcW w:w="1134" w:type="dxa"/>
          </w:tcPr>
          <w:p>
            <w:pPr>
              <w:spacing w:before="156" w:beforeLines="50"/>
              <w:jc w:val="left"/>
              <w:rPr>
                <w:rFonts w:ascii="仿宋_GB2312" w:hAnsi="仿宋"/>
                <w:snapToGrid w:val="0"/>
                <w:color w:val="000000"/>
                <w:kern w:val="0"/>
                <w:szCs w:val="28"/>
              </w:rPr>
            </w:pPr>
            <w:r>
              <w:rPr>
                <w:rFonts w:hint="eastAsia" w:ascii="仿宋_GB2312" w:hAnsi="仿宋"/>
                <w:snapToGrid w:val="0"/>
                <w:color w:val="000000"/>
                <w:kern w:val="0"/>
                <w:szCs w:val="28"/>
              </w:rPr>
              <w:t>党政机关代码</w:t>
            </w:r>
          </w:p>
        </w:tc>
        <w:tc>
          <w:tcPr>
            <w:tcW w:w="2598" w:type="dxa"/>
            <w:vAlign w:val="center"/>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中央</w:t>
            </w:r>
          </w:p>
        </w:tc>
        <w:tc>
          <w:tcPr>
            <w:tcW w:w="108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党政机关代码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863" w:type="dxa"/>
            <w:vMerge w:val="restart"/>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地方 </w:t>
            </w:r>
          </w:p>
        </w:tc>
        <w:tc>
          <w:tcPr>
            <w:tcW w:w="2647"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省级教育部门 </w:t>
            </w:r>
          </w:p>
        </w:tc>
        <w:tc>
          <w:tcPr>
            <w:tcW w:w="1134"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811 </w:t>
            </w:r>
          </w:p>
        </w:tc>
        <w:tc>
          <w:tcPr>
            <w:tcW w:w="259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省级教育部门 </w:t>
            </w:r>
          </w:p>
        </w:tc>
        <w:tc>
          <w:tcPr>
            <w:tcW w:w="108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811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8" w:hRule="atLeast"/>
        </w:trPr>
        <w:tc>
          <w:tcPr>
            <w:tcW w:w="863" w:type="dxa"/>
            <w:vMerge w:val="continue"/>
          </w:tcPr>
          <w:p>
            <w:pPr>
              <w:spacing w:before="156" w:beforeLines="50"/>
              <w:ind w:firstLine="560" w:firstLineChars="200"/>
              <w:rPr>
                <w:rFonts w:ascii="仿宋_GB2312" w:hAnsi="仿宋"/>
                <w:snapToGrid w:val="0"/>
                <w:color w:val="000000"/>
                <w:kern w:val="0"/>
                <w:szCs w:val="28"/>
              </w:rPr>
            </w:pPr>
          </w:p>
        </w:tc>
        <w:tc>
          <w:tcPr>
            <w:tcW w:w="2647"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省级其他部门 </w:t>
            </w:r>
          </w:p>
        </w:tc>
        <w:tc>
          <w:tcPr>
            <w:tcW w:w="1134"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812 </w:t>
            </w:r>
          </w:p>
        </w:tc>
        <w:tc>
          <w:tcPr>
            <w:tcW w:w="259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省级其他部门 </w:t>
            </w:r>
          </w:p>
        </w:tc>
        <w:tc>
          <w:tcPr>
            <w:tcW w:w="108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812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trPr>
        <w:tc>
          <w:tcPr>
            <w:tcW w:w="863" w:type="dxa"/>
            <w:vMerge w:val="continue"/>
          </w:tcPr>
          <w:p>
            <w:pPr>
              <w:spacing w:before="156" w:beforeLines="50"/>
              <w:ind w:firstLine="560" w:firstLineChars="200"/>
              <w:rPr>
                <w:rFonts w:ascii="仿宋_GB2312" w:hAnsi="仿宋"/>
                <w:snapToGrid w:val="0"/>
                <w:color w:val="000000"/>
                <w:kern w:val="0"/>
                <w:szCs w:val="28"/>
              </w:rPr>
            </w:pPr>
          </w:p>
        </w:tc>
        <w:tc>
          <w:tcPr>
            <w:tcW w:w="2647"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地级教育部门 </w:t>
            </w:r>
          </w:p>
        </w:tc>
        <w:tc>
          <w:tcPr>
            <w:tcW w:w="1134"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821 </w:t>
            </w:r>
          </w:p>
        </w:tc>
        <w:tc>
          <w:tcPr>
            <w:tcW w:w="259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地级教育部门 </w:t>
            </w:r>
          </w:p>
        </w:tc>
        <w:tc>
          <w:tcPr>
            <w:tcW w:w="108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821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7" w:hRule="atLeast"/>
        </w:trPr>
        <w:tc>
          <w:tcPr>
            <w:tcW w:w="863" w:type="dxa"/>
            <w:vMerge w:val="continue"/>
          </w:tcPr>
          <w:p>
            <w:pPr>
              <w:spacing w:before="156" w:beforeLines="50"/>
              <w:ind w:firstLine="560" w:firstLineChars="200"/>
              <w:rPr>
                <w:rFonts w:ascii="仿宋_GB2312" w:hAnsi="仿宋"/>
                <w:snapToGrid w:val="0"/>
                <w:color w:val="000000"/>
                <w:kern w:val="0"/>
                <w:szCs w:val="28"/>
              </w:rPr>
            </w:pPr>
          </w:p>
        </w:tc>
        <w:tc>
          <w:tcPr>
            <w:tcW w:w="2647"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地级其他部门 </w:t>
            </w:r>
          </w:p>
        </w:tc>
        <w:tc>
          <w:tcPr>
            <w:tcW w:w="1134"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822 </w:t>
            </w:r>
          </w:p>
        </w:tc>
        <w:tc>
          <w:tcPr>
            <w:tcW w:w="259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地级其他部门 </w:t>
            </w:r>
          </w:p>
        </w:tc>
        <w:tc>
          <w:tcPr>
            <w:tcW w:w="108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822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9" w:hRule="atLeast"/>
        </w:trPr>
        <w:tc>
          <w:tcPr>
            <w:tcW w:w="863" w:type="dxa"/>
            <w:vMerge w:val="continue"/>
          </w:tcPr>
          <w:p>
            <w:pPr>
              <w:spacing w:before="156" w:beforeLines="50"/>
              <w:ind w:firstLine="560" w:firstLineChars="200"/>
              <w:rPr>
                <w:rFonts w:ascii="仿宋_GB2312" w:hAnsi="仿宋"/>
                <w:snapToGrid w:val="0"/>
                <w:color w:val="000000"/>
                <w:kern w:val="0"/>
                <w:szCs w:val="28"/>
              </w:rPr>
            </w:pPr>
          </w:p>
        </w:tc>
        <w:tc>
          <w:tcPr>
            <w:tcW w:w="2647"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县级教育部门 </w:t>
            </w:r>
          </w:p>
        </w:tc>
        <w:tc>
          <w:tcPr>
            <w:tcW w:w="1134"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831 </w:t>
            </w:r>
          </w:p>
        </w:tc>
        <w:tc>
          <w:tcPr>
            <w:tcW w:w="259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县级教育部门 </w:t>
            </w:r>
          </w:p>
        </w:tc>
        <w:tc>
          <w:tcPr>
            <w:tcW w:w="108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831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863" w:type="dxa"/>
            <w:vMerge w:val="continue"/>
          </w:tcPr>
          <w:p>
            <w:pPr>
              <w:spacing w:before="156" w:beforeLines="50"/>
              <w:ind w:firstLine="560" w:firstLineChars="200"/>
              <w:rPr>
                <w:rFonts w:ascii="仿宋_GB2312" w:hAnsi="仿宋"/>
                <w:snapToGrid w:val="0"/>
                <w:color w:val="000000"/>
                <w:kern w:val="0"/>
                <w:szCs w:val="28"/>
              </w:rPr>
            </w:pPr>
          </w:p>
        </w:tc>
        <w:tc>
          <w:tcPr>
            <w:tcW w:w="2647"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县级其他部门 </w:t>
            </w:r>
          </w:p>
        </w:tc>
        <w:tc>
          <w:tcPr>
            <w:tcW w:w="1134"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832 </w:t>
            </w:r>
          </w:p>
        </w:tc>
        <w:tc>
          <w:tcPr>
            <w:tcW w:w="259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县级其他部门  </w:t>
            </w:r>
          </w:p>
        </w:tc>
        <w:tc>
          <w:tcPr>
            <w:tcW w:w="108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832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863" w:type="dxa"/>
            <w:vMerge w:val="continue"/>
          </w:tcPr>
          <w:p>
            <w:pPr>
              <w:spacing w:before="156" w:beforeLines="50"/>
              <w:ind w:firstLine="560" w:firstLineChars="200"/>
              <w:rPr>
                <w:rFonts w:ascii="仿宋_GB2312" w:hAnsi="仿宋"/>
                <w:snapToGrid w:val="0"/>
                <w:color w:val="000000"/>
                <w:kern w:val="0"/>
                <w:szCs w:val="28"/>
              </w:rPr>
            </w:pPr>
          </w:p>
        </w:tc>
        <w:tc>
          <w:tcPr>
            <w:tcW w:w="2647"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地方企业  </w:t>
            </w:r>
          </w:p>
        </w:tc>
        <w:tc>
          <w:tcPr>
            <w:tcW w:w="1134"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891 </w:t>
            </w:r>
          </w:p>
        </w:tc>
        <w:tc>
          <w:tcPr>
            <w:tcW w:w="259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地方企业 </w:t>
            </w:r>
          </w:p>
        </w:tc>
        <w:tc>
          <w:tcPr>
            <w:tcW w:w="108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891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863" w:type="dxa"/>
            <w:vMerge w:val="continue"/>
          </w:tcPr>
          <w:p>
            <w:pPr>
              <w:spacing w:before="156" w:beforeLines="50"/>
              <w:ind w:firstLine="560" w:firstLineChars="200"/>
              <w:rPr>
                <w:rFonts w:ascii="仿宋_GB2312" w:hAnsi="仿宋"/>
                <w:snapToGrid w:val="0"/>
                <w:color w:val="000000"/>
                <w:kern w:val="0"/>
                <w:szCs w:val="28"/>
              </w:rPr>
            </w:pPr>
          </w:p>
        </w:tc>
        <w:tc>
          <w:tcPr>
            <w:tcW w:w="2647"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民办 </w:t>
            </w:r>
          </w:p>
        </w:tc>
        <w:tc>
          <w:tcPr>
            <w:tcW w:w="1134"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999 </w:t>
            </w:r>
          </w:p>
        </w:tc>
        <w:tc>
          <w:tcPr>
            <w:tcW w:w="259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事业单位 </w:t>
            </w:r>
          </w:p>
        </w:tc>
        <w:tc>
          <w:tcPr>
            <w:tcW w:w="108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892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8" w:hRule="atLeast"/>
        </w:trPr>
        <w:tc>
          <w:tcPr>
            <w:tcW w:w="863" w:type="dxa"/>
          </w:tcPr>
          <w:p>
            <w:pPr>
              <w:spacing w:before="156" w:beforeLines="50"/>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 xml:space="preserve">　 </w:t>
            </w:r>
          </w:p>
        </w:tc>
        <w:tc>
          <w:tcPr>
            <w:tcW w:w="2647" w:type="dxa"/>
          </w:tcPr>
          <w:p>
            <w:pPr>
              <w:spacing w:before="156" w:beforeLines="50"/>
              <w:rPr>
                <w:rFonts w:ascii="仿宋_GB2312" w:hAnsi="仿宋"/>
                <w:snapToGrid w:val="0"/>
                <w:color w:val="000000"/>
                <w:kern w:val="0"/>
                <w:szCs w:val="28"/>
              </w:rPr>
            </w:pPr>
          </w:p>
        </w:tc>
        <w:tc>
          <w:tcPr>
            <w:tcW w:w="1134" w:type="dxa"/>
          </w:tcPr>
          <w:p>
            <w:pPr>
              <w:spacing w:before="156" w:beforeLines="50"/>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 xml:space="preserve">　 </w:t>
            </w:r>
          </w:p>
        </w:tc>
        <w:tc>
          <w:tcPr>
            <w:tcW w:w="259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部队 </w:t>
            </w:r>
          </w:p>
        </w:tc>
        <w:tc>
          <w:tcPr>
            <w:tcW w:w="108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893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1" w:hRule="atLeast"/>
        </w:trPr>
        <w:tc>
          <w:tcPr>
            <w:tcW w:w="863" w:type="dxa"/>
          </w:tcPr>
          <w:p>
            <w:pPr>
              <w:spacing w:before="156" w:beforeLines="50"/>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 xml:space="preserve">　 </w:t>
            </w:r>
          </w:p>
        </w:tc>
        <w:tc>
          <w:tcPr>
            <w:tcW w:w="2647" w:type="dxa"/>
          </w:tcPr>
          <w:p>
            <w:pPr>
              <w:spacing w:before="156" w:beforeLines="50"/>
              <w:ind w:firstLine="560" w:firstLineChars="200"/>
              <w:rPr>
                <w:rFonts w:ascii="仿宋_GB2312" w:hAnsi="仿宋"/>
                <w:snapToGrid w:val="0"/>
                <w:color w:val="000000"/>
                <w:kern w:val="0"/>
                <w:szCs w:val="28"/>
              </w:rPr>
            </w:pPr>
          </w:p>
        </w:tc>
        <w:tc>
          <w:tcPr>
            <w:tcW w:w="1134" w:type="dxa"/>
          </w:tcPr>
          <w:p>
            <w:pPr>
              <w:spacing w:before="156" w:beforeLines="50"/>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 xml:space="preserve">　 </w:t>
            </w:r>
          </w:p>
        </w:tc>
        <w:tc>
          <w:tcPr>
            <w:tcW w:w="259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集体 </w:t>
            </w:r>
          </w:p>
        </w:tc>
        <w:tc>
          <w:tcPr>
            <w:tcW w:w="108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894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trPr>
        <w:tc>
          <w:tcPr>
            <w:tcW w:w="863" w:type="dxa"/>
          </w:tcPr>
          <w:p>
            <w:pPr>
              <w:spacing w:before="156" w:beforeLines="50"/>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 xml:space="preserve">　 </w:t>
            </w:r>
          </w:p>
        </w:tc>
        <w:tc>
          <w:tcPr>
            <w:tcW w:w="2647" w:type="dxa"/>
          </w:tcPr>
          <w:p>
            <w:pPr>
              <w:spacing w:before="156" w:beforeLines="50"/>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 xml:space="preserve">　 </w:t>
            </w:r>
          </w:p>
        </w:tc>
        <w:tc>
          <w:tcPr>
            <w:tcW w:w="1134" w:type="dxa"/>
          </w:tcPr>
          <w:p>
            <w:pPr>
              <w:spacing w:before="156" w:beforeLines="50"/>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 xml:space="preserve">　 </w:t>
            </w:r>
          </w:p>
        </w:tc>
        <w:tc>
          <w:tcPr>
            <w:tcW w:w="259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民办 </w:t>
            </w:r>
          </w:p>
        </w:tc>
        <w:tc>
          <w:tcPr>
            <w:tcW w:w="108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999 </w:t>
            </w:r>
          </w:p>
        </w:tc>
      </w:tr>
    </w:tbl>
    <w:p>
      <w:pPr>
        <w:spacing w:before="156" w:beforeLines="50"/>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第四组为“学校（机构）办学类型代码”，共3位。具体为：</w:t>
      </w:r>
    </w:p>
    <w:tbl>
      <w:tblPr>
        <w:tblStyle w:val="28"/>
        <w:tblW w:w="8236" w:type="dxa"/>
        <w:tblInd w:w="94" w:type="dxa"/>
        <w:tblLayout w:type="autofit"/>
        <w:tblCellMar>
          <w:top w:w="0" w:type="dxa"/>
          <w:left w:w="108" w:type="dxa"/>
          <w:bottom w:w="0" w:type="dxa"/>
          <w:right w:w="108" w:type="dxa"/>
        </w:tblCellMar>
      </w:tblPr>
      <w:tblGrid>
        <w:gridCol w:w="865"/>
        <w:gridCol w:w="4819"/>
        <w:gridCol w:w="2552"/>
      </w:tblGrid>
      <w:tr>
        <w:tblPrEx>
          <w:tblCellMar>
            <w:top w:w="0" w:type="dxa"/>
            <w:left w:w="108" w:type="dxa"/>
            <w:bottom w:w="0" w:type="dxa"/>
            <w:right w:w="108" w:type="dxa"/>
          </w:tblCellMar>
        </w:tblPrEx>
        <w:trPr>
          <w:trHeight w:val="57" w:hRule="atLeast"/>
        </w:trPr>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代码</w:t>
            </w:r>
          </w:p>
        </w:tc>
        <w:tc>
          <w:tcPr>
            <w:tcW w:w="48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办学类型</w:t>
            </w:r>
          </w:p>
        </w:tc>
        <w:tc>
          <w:tcPr>
            <w:tcW w:w="255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学校</w:t>
            </w:r>
          </w:p>
        </w:tc>
      </w:tr>
      <w:tr>
        <w:tblPrEx>
          <w:tblCellMar>
            <w:top w:w="0" w:type="dxa"/>
            <w:left w:w="108" w:type="dxa"/>
            <w:bottom w:w="0" w:type="dxa"/>
            <w:right w:w="108" w:type="dxa"/>
          </w:tblCellMar>
        </w:tblPrEx>
        <w:trPr>
          <w:trHeight w:val="529" w:hRule="atLeast"/>
        </w:trPr>
        <w:tc>
          <w:tcPr>
            <w:tcW w:w="86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111</w:t>
            </w:r>
          </w:p>
        </w:tc>
        <w:tc>
          <w:tcPr>
            <w:tcW w:w="4819" w:type="dxa"/>
            <w:tcBorders>
              <w:top w:val="single" w:color="auto" w:sz="4" w:space="0"/>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幼儿园</w:t>
            </w:r>
          </w:p>
        </w:tc>
        <w:tc>
          <w:tcPr>
            <w:tcW w:w="2552" w:type="dxa"/>
            <w:vMerge w:val="restart"/>
            <w:tcBorders>
              <w:top w:val="single" w:color="auto" w:sz="4" w:space="0"/>
              <w:left w:val="single" w:color="auto" w:sz="4" w:space="0"/>
              <w:right w:val="single" w:color="auto" w:sz="4" w:space="0"/>
            </w:tcBorders>
            <w:shd w:val="clear" w:color="auto" w:fill="auto"/>
            <w:noWrap/>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幼儿园</w:t>
            </w:r>
          </w:p>
        </w:tc>
      </w:tr>
      <w:tr>
        <w:tblPrEx>
          <w:tblCellMar>
            <w:top w:w="0" w:type="dxa"/>
            <w:left w:w="108" w:type="dxa"/>
            <w:bottom w:w="0" w:type="dxa"/>
            <w:right w:w="108" w:type="dxa"/>
          </w:tblCellMar>
        </w:tblPrEx>
        <w:trPr>
          <w:trHeight w:val="534" w:hRule="atLeast"/>
        </w:trPr>
        <w:tc>
          <w:tcPr>
            <w:tcW w:w="865" w:type="dxa"/>
            <w:tcBorders>
              <w:top w:val="nil"/>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119</w:t>
            </w:r>
          </w:p>
        </w:tc>
        <w:tc>
          <w:tcPr>
            <w:tcW w:w="4819" w:type="dxa"/>
            <w:tcBorders>
              <w:top w:val="nil"/>
              <w:left w:val="nil"/>
              <w:bottom w:val="single" w:color="auto" w:sz="8"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附设幼儿班</w:t>
            </w:r>
          </w:p>
        </w:tc>
        <w:tc>
          <w:tcPr>
            <w:tcW w:w="2552" w:type="dxa"/>
            <w:vMerge w:val="continue"/>
            <w:tcBorders>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211</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小学</w:t>
            </w:r>
          </w:p>
        </w:tc>
        <w:tc>
          <w:tcPr>
            <w:tcW w:w="2552" w:type="dxa"/>
            <w:vMerge w:val="restart"/>
            <w:tcBorders>
              <w:top w:val="nil"/>
              <w:left w:val="single" w:color="auto" w:sz="4" w:space="0"/>
              <w:right w:val="single" w:color="auto" w:sz="4" w:space="0"/>
            </w:tcBorders>
            <w:shd w:val="clear" w:color="auto" w:fill="auto"/>
            <w:noWrap/>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小学</w:t>
            </w:r>
          </w:p>
          <w:p>
            <w:pPr>
              <w:widowControl/>
              <w:spacing w:before="156" w:beforeLines="50"/>
              <w:jc w:val="center"/>
              <w:rPr>
                <w:rFonts w:ascii="仿宋_GB2312" w:hAnsi="仿宋" w:cs="宋体"/>
                <w:color w:val="000000"/>
                <w:kern w:val="0"/>
                <w:szCs w:val="28"/>
              </w:rPr>
            </w:pPr>
          </w:p>
          <w:p>
            <w:pPr>
              <w:spacing w:before="156" w:beforeLines="50"/>
              <w:jc w:val="center"/>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218</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小学教学点</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219</w:t>
            </w:r>
          </w:p>
        </w:tc>
        <w:tc>
          <w:tcPr>
            <w:tcW w:w="4819" w:type="dxa"/>
            <w:tcBorders>
              <w:top w:val="nil"/>
              <w:left w:val="nil"/>
              <w:bottom w:val="single" w:color="auto" w:sz="8"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附设小学班</w:t>
            </w:r>
          </w:p>
        </w:tc>
        <w:tc>
          <w:tcPr>
            <w:tcW w:w="2552" w:type="dxa"/>
            <w:vMerge w:val="continue"/>
            <w:tcBorders>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221</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 xml:space="preserve">职工小学 </w:t>
            </w:r>
          </w:p>
        </w:tc>
        <w:tc>
          <w:tcPr>
            <w:tcW w:w="2552" w:type="dxa"/>
            <w:vMerge w:val="restart"/>
            <w:tcBorders>
              <w:top w:val="nil"/>
              <w:left w:val="single" w:color="auto" w:sz="4" w:space="0"/>
              <w:right w:val="single" w:color="auto" w:sz="4" w:space="0"/>
            </w:tcBorders>
            <w:shd w:val="clear" w:color="auto" w:fill="auto"/>
            <w:noWrap/>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成人小学</w:t>
            </w:r>
          </w:p>
          <w:p>
            <w:pPr>
              <w:widowControl/>
              <w:spacing w:before="156" w:beforeLines="50"/>
              <w:jc w:val="center"/>
              <w:rPr>
                <w:rFonts w:ascii="仿宋_GB2312" w:hAnsi="仿宋" w:cs="宋体"/>
                <w:color w:val="000000"/>
                <w:kern w:val="0"/>
                <w:szCs w:val="28"/>
              </w:rPr>
            </w:pPr>
          </w:p>
          <w:p>
            <w:pPr>
              <w:widowControl/>
              <w:spacing w:before="156" w:beforeLines="50"/>
              <w:jc w:val="center"/>
              <w:rPr>
                <w:rFonts w:ascii="仿宋_GB2312" w:hAnsi="仿宋" w:cs="宋体"/>
                <w:color w:val="000000"/>
                <w:kern w:val="0"/>
                <w:szCs w:val="28"/>
              </w:rPr>
            </w:pPr>
          </w:p>
          <w:p>
            <w:pPr>
              <w:spacing w:before="156" w:beforeLines="50"/>
              <w:jc w:val="center"/>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222</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 xml:space="preserve">农民小学 </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228</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成人小学班</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229</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扫盲班</w:t>
            </w:r>
          </w:p>
        </w:tc>
        <w:tc>
          <w:tcPr>
            <w:tcW w:w="2552" w:type="dxa"/>
            <w:vMerge w:val="continue"/>
            <w:tcBorders>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311</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初级中学</w:t>
            </w:r>
          </w:p>
        </w:tc>
        <w:tc>
          <w:tcPr>
            <w:tcW w:w="2552" w:type="dxa"/>
            <w:vMerge w:val="restart"/>
            <w:tcBorders>
              <w:top w:val="nil"/>
              <w:left w:val="single" w:color="auto" w:sz="4" w:space="0"/>
              <w:right w:val="single" w:color="auto" w:sz="4" w:space="0"/>
            </w:tcBorders>
            <w:shd w:val="clear" w:color="auto" w:fill="auto"/>
            <w:noWrap/>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普通初中</w:t>
            </w:r>
          </w:p>
          <w:p>
            <w:pPr>
              <w:spacing w:before="156" w:beforeLines="50"/>
              <w:jc w:val="center"/>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312</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九年一贯制学校</w:t>
            </w:r>
          </w:p>
        </w:tc>
        <w:tc>
          <w:tcPr>
            <w:tcW w:w="2552" w:type="dxa"/>
            <w:vMerge w:val="continue"/>
            <w:tcBorders>
              <w:left w:val="single" w:color="auto" w:sz="4" w:space="0"/>
              <w:bottom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319</w:t>
            </w:r>
          </w:p>
        </w:tc>
        <w:tc>
          <w:tcPr>
            <w:tcW w:w="4819" w:type="dxa"/>
            <w:tcBorders>
              <w:top w:val="nil"/>
              <w:left w:val="nil"/>
              <w:bottom w:val="single" w:color="auto" w:sz="8"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附设普通初中班</w:t>
            </w:r>
          </w:p>
        </w:tc>
        <w:tc>
          <w:tcPr>
            <w:tcW w:w="2552" w:type="dxa"/>
            <w:vMerge w:val="continue"/>
            <w:tcBorders>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321</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职业初中</w:t>
            </w:r>
          </w:p>
        </w:tc>
        <w:tc>
          <w:tcPr>
            <w:tcW w:w="2552" w:type="dxa"/>
            <w:vMerge w:val="restart"/>
            <w:tcBorders>
              <w:top w:val="nil"/>
              <w:left w:val="single" w:color="auto" w:sz="4" w:space="0"/>
              <w:right w:val="single" w:color="auto" w:sz="4" w:space="0"/>
            </w:tcBorders>
            <w:shd w:val="clear" w:color="auto" w:fill="auto"/>
            <w:noWrap/>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职业初中</w:t>
            </w:r>
          </w:p>
          <w:p>
            <w:pPr>
              <w:spacing w:before="156" w:beforeLines="50"/>
              <w:jc w:val="center"/>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329</w:t>
            </w:r>
          </w:p>
        </w:tc>
        <w:tc>
          <w:tcPr>
            <w:tcW w:w="4819" w:type="dxa"/>
            <w:tcBorders>
              <w:top w:val="nil"/>
              <w:left w:val="nil"/>
              <w:bottom w:val="single" w:color="auto" w:sz="8"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附设职业初中班</w:t>
            </w:r>
          </w:p>
        </w:tc>
        <w:tc>
          <w:tcPr>
            <w:tcW w:w="2552" w:type="dxa"/>
            <w:vMerge w:val="continue"/>
            <w:tcBorders>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331</w:t>
            </w:r>
          </w:p>
        </w:tc>
        <w:tc>
          <w:tcPr>
            <w:tcW w:w="4819" w:type="dxa"/>
            <w:tcBorders>
              <w:top w:val="nil"/>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成人职工初中</w:t>
            </w:r>
          </w:p>
        </w:tc>
        <w:tc>
          <w:tcPr>
            <w:tcW w:w="2552" w:type="dxa"/>
            <w:vMerge w:val="restart"/>
            <w:tcBorders>
              <w:top w:val="nil"/>
              <w:left w:val="single" w:color="auto" w:sz="4" w:space="0"/>
              <w:right w:val="single" w:color="auto" w:sz="4" w:space="0"/>
            </w:tcBorders>
            <w:shd w:val="clear" w:color="auto" w:fill="auto"/>
            <w:noWrap/>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成人初中</w:t>
            </w:r>
          </w:p>
          <w:p>
            <w:pPr>
              <w:spacing w:before="156" w:beforeLines="50"/>
              <w:jc w:val="center"/>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332</w:t>
            </w:r>
          </w:p>
        </w:tc>
        <w:tc>
          <w:tcPr>
            <w:tcW w:w="4819" w:type="dxa"/>
            <w:tcBorders>
              <w:top w:val="nil"/>
              <w:left w:val="nil"/>
              <w:bottom w:val="single" w:color="auto" w:sz="8"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成人农民初中</w:t>
            </w:r>
          </w:p>
        </w:tc>
        <w:tc>
          <w:tcPr>
            <w:tcW w:w="2552" w:type="dxa"/>
            <w:vMerge w:val="continue"/>
            <w:tcBorders>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341</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完全中学</w:t>
            </w:r>
          </w:p>
        </w:tc>
        <w:tc>
          <w:tcPr>
            <w:tcW w:w="2552" w:type="dxa"/>
            <w:vMerge w:val="restart"/>
            <w:tcBorders>
              <w:top w:val="nil"/>
              <w:left w:val="single" w:color="auto" w:sz="4" w:space="0"/>
              <w:right w:val="single" w:color="auto" w:sz="4" w:space="0"/>
            </w:tcBorders>
            <w:shd w:val="clear" w:color="auto" w:fill="auto"/>
            <w:noWrap/>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普通高中</w:t>
            </w:r>
          </w:p>
          <w:p>
            <w:pPr>
              <w:widowControl/>
              <w:spacing w:before="156" w:beforeLines="50"/>
              <w:jc w:val="center"/>
              <w:rPr>
                <w:rFonts w:ascii="仿宋_GB2312" w:hAnsi="仿宋" w:cs="宋体"/>
                <w:color w:val="000000"/>
                <w:kern w:val="0"/>
                <w:szCs w:val="28"/>
              </w:rPr>
            </w:pPr>
          </w:p>
          <w:p>
            <w:pPr>
              <w:widowControl/>
              <w:spacing w:before="156" w:beforeLines="50"/>
              <w:jc w:val="center"/>
              <w:rPr>
                <w:rFonts w:ascii="仿宋_GB2312" w:hAnsi="仿宋" w:cs="宋体"/>
                <w:color w:val="000000"/>
                <w:kern w:val="0"/>
                <w:szCs w:val="28"/>
              </w:rPr>
            </w:pPr>
          </w:p>
          <w:p>
            <w:pPr>
              <w:spacing w:before="156" w:beforeLines="50"/>
              <w:jc w:val="center"/>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342</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高级中学</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345</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十二年一贯制学校</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349</w:t>
            </w:r>
          </w:p>
        </w:tc>
        <w:tc>
          <w:tcPr>
            <w:tcW w:w="4819" w:type="dxa"/>
            <w:tcBorders>
              <w:top w:val="nil"/>
              <w:left w:val="nil"/>
              <w:bottom w:val="single" w:color="auto" w:sz="8"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附设普通高中班</w:t>
            </w:r>
          </w:p>
        </w:tc>
        <w:tc>
          <w:tcPr>
            <w:tcW w:w="2552" w:type="dxa"/>
            <w:vMerge w:val="continue"/>
            <w:tcBorders>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single" w:color="auto" w:sz="8" w:space="0"/>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351</w:t>
            </w:r>
          </w:p>
        </w:tc>
        <w:tc>
          <w:tcPr>
            <w:tcW w:w="4819" w:type="dxa"/>
            <w:tcBorders>
              <w:top w:val="single" w:color="auto" w:sz="8" w:space="0"/>
              <w:left w:val="single" w:color="auto" w:sz="4" w:space="0"/>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成人职工高中</w:t>
            </w:r>
          </w:p>
        </w:tc>
        <w:tc>
          <w:tcPr>
            <w:tcW w:w="2552" w:type="dxa"/>
            <w:vMerge w:val="restart"/>
            <w:tcBorders>
              <w:top w:val="single" w:color="auto" w:sz="8" w:space="0"/>
              <w:left w:val="single" w:color="auto" w:sz="4" w:space="0"/>
              <w:right w:val="single" w:color="auto" w:sz="4" w:space="0"/>
            </w:tcBorders>
            <w:shd w:val="clear" w:color="auto" w:fill="auto"/>
            <w:noWrap/>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成人高中</w:t>
            </w:r>
          </w:p>
          <w:p>
            <w:pPr>
              <w:spacing w:before="156" w:beforeLines="50"/>
              <w:jc w:val="center"/>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single" w:color="auto" w:sz="4" w:space="0"/>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352</w:t>
            </w:r>
          </w:p>
        </w:tc>
        <w:tc>
          <w:tcPr>
            <w:tcW w:w="4819" w:type="dxa"/>
            <w:tcBorders>
              <w:top w:val="single" w:color="auto" w:sz="4" w:space="0"/>
              <w:left w:val="single" w:color="auto" w:sz="4" w:space="0"/>
              <w:bottom w:val="single" w:color="auto" w:sz="8"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成人农民高中</w:t>
            </w:r>
          </w:p>
        </w:tc>
        <w:tc>
          <w:tcPr>
            <w:tcW w:w="2552" w:type="dxa"/>
            <w:vMerge w:val="continue"/>
            <w:tcBorders>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361</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调整后中等职业学校</w:t>
            </w:r>
          </w:p>
        </w:tc>
        <w:tc>
          <w:tcPr>
            <w:tcW w:w="2552" w:type="dxa"/>
            <w:vMerge w:val="restart"/>
            <w:tcBorders>
              <w:top w:val="nil"/>
              <w:left w:val="single" w:color="auto" w:sz="4" w:space="0"/>
              <w:right w:val="single" w:color="auto" w:sz="4" w:space="0"/>
            </w:tcBorders>
            <w:shd w:val="clear" w:color="auto" w:fill="auto"/>
            <w:noWrap/>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中等职业学校</w:t>
            </w:r>
          </w:p>
          <w:p>
            <w:pPr>
              <w:widowControl/>
              <w:spacing w:before="156" w:beforeLines="50"/>
              <w:jc w:val="center"/>
              <w:rPr>
                <w:rFonts w:ascii="仿宋_GB2312" w:hAnsi="仿宋" w:cs="宋体"/>
                <w:color w:val="000000"/>
                <w:kern w:val="0"/>
                <w:szCs w:val="28"/>
              </w:rPr>
            </w:pPr>
          </w:p>
          <w:p>
            <w:pPr>
              <w:widowControl/>
              <w:spacing w:before="156" w:beforeLines="50"/>
              <w:jc w:val="center"/>
              <w:rPr>
                <w:rFonts w:ascii="仿宋_GB2312" w:hAnsi="仿宋" w:cs="宋体"/>
                <w:color w:val="000000"/>
                <w:kern w:val="0"/>
                <w:szCs w:val="28"/>
              </w:rPr>
            </w:pPr>
          </w:p>
          <w:p>
            <w:pPr>
              <w:widowControl/>
              <w:spacing w:before="156" w:beforeLines="50"/>
              <w:jc w:val="center"/>
              <w:rPr>
                <w:rFonts w:ascii="仿宋_GB2312" w:hAnsi="仿宋" w:cs="宋体"/>
                <w:color w:val="000000"/>
                <w:kern w:val="0"/>
                <w:szCs w:val="28"/>
              </w:rPr>
            </w:pPr>
          </w:p>
          <w:p>
            <w:pPr>
              <w:widowControl/>
              <w:spacing w:before="156" w:beforeLines="50"/>
              <w:jc w:val="center"/>
              <w:rPr>
                <w:rFonts w:ascii="仿宋_GB2312" w:hAnsi="仿宋" w:cs="宋体"/>
                <w:color w:val="000000"/>
                <w:kern w:val="0"/>
                <w:szCs w:val="28"/>
              </w:rPr>
            </w:pPr>
          </w:p>
          <w:p>
            <w:pPr>
              <w:widowControl/>
              <w:spacing w:before="156" w:beforeLines="50"/>
              <w:jc w:val="center"/>
              <w:rPr>
                <w:rFonts w:ascii="仿宋_GB2312" w:hAnsi="仿宋" w:cs="宋体"/>
                <w:color w:val="000000"/>
                <w:kern w:val="0"/>
                <w:szCs w:val="28"/>
              </w:rPr>
            </w:pPr>
          </w:p>
          <w:p>
            <w:pPr>
              <w:spacing w:before="156" w:beforeLines="50"/>
              <w:jc w:val="center"/>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362</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中等技术学校</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363</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中等师范学校</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364</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成人中等专业学校</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365</w:t>
            </w:r>
          </w:p>
        </w:tc>
        <w:tc>
          <w:tcPr>
            <w:tcW w:w="4819" w:type="dxa"/>
            <w:tcBorders>
              <w:top w:val="nil"/>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职业高中学校</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366</w:t>
            </w:r>
          </w:p>
        </w:tc>
        <w:tc>
          <w:tcPr>
            <w:tcW w:w="4819" w:type="dxa"/>
            <w:tcBorders>
              <w:top w:val="nil"/>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技工学校</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367</w:t>
            </w:r>
          </w:p>
        </w:tc>
        <w:tc>
          <w:tcPr>
            <w:tcW w:w="4819" w:type="dxa"/>
            <w:tcBorders>
              <w:top w:val="nil"/>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残疾人中等职业学校</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368</w:t>
            </w:r>
          </w:p>
        </w:tc>
        <w:tc>
          <w:tcPr>
            <w:tcW w:w="4819" w:type="dxa"/>
            <w:tcBorders>
              <w:top w:val="nil"/>
              <w:left w:val="nil"/>
              <w:bottom w:val="single" w:color="auto" w:sz="8"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附设中职班</w:t>
            </w:r>
          </w:p>
        </w:tc>
        <w:tc>
          <w:tcPr>
            <w:tcW w:w="2552" w:type="dxa"/>
            <w:vMerge w:val="continue"/>
            <w:tcBorders>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369</w:t>
            </w:r>
          </w:p>
        </w:tc>
        <w:tc>
          <w:tcPr>
            <w:tcW w:w="4819" w:type="dxa"/>
            <w:tcBorders>
              <w:top w:val="nil"/>
              <w:left w:val="nil"/>
              <w:bottom w:val="single" w:color="auto" w:sz="8"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其他中职机构</w:t>
            </w:r>
          </w:p>
        </w:tc>
        <w:tc>
          <w:tcPr>
            <w:tcW w:w="2552" w:type="dxa"/>
            <w:vMerge w:val="continue"/>
            <w:tcBorders>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371</w:t>
            </w:r>
          </w:p>
        </w:tc>
        <w:tc>
          <w:tcPr>
            <w:tcW w:w="4819" w:type="dxa"/>
            <w:tcBorders>
              <w:top w:val="nil"/>
              <w:left w:val="nil"/>
              <w:bottom w:val="single" w:color="auto" w:sz="8"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专门学校</w:t>
            </w:r>
          </w:p>
        </w:tc>
        <w:tc>
          <w:tcPr>
            <w:tcW w:w="2552" w:type="dxa"/>
            <w:tcBorders>
              <w:top w:val="nil"/>
              <w:left w:val="single" w:color="auto" w:sz="4" w:space="0"/>
              <w:bottom w:val="single" w:color="auto" w:sz="8" w:space="0"/>
              <w:right w:val="single" w:color="auto" w:sz="4" w:space="0"/>
            </w:tcBorders>
            <w:shd w:val="clear" w:color="auto" w:fill="auto"/>
            <w:noWrap/>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专门学校</w:t>
            </w: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411</w:t>
            </w:r>
          </w:p>
        </w:tc>
        <w:tc>
          <w:tcPr>
            <w:tcW w:w="4819" w:type="dxa"/>
            <w:tcBorders>
              <w:top w:val="nil"/>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本科院校：大学</w:t>
            </w:r>
          </w:p>
        </w:tc>
        <w:tc>
          <w:tcPr>
            <w:tcW w:w="2552" w:type="dxa"/>
            <w:vMerge w:val="restart"/>
            <w:tcBorders>
              <w:top w:val="nil"/>
              <w:left w:val="single" w:color="auto" w:sz="4" w:space="0"/>
              <w:right w:val="single" w:color="auto" w:sz="4" w:space="0"/>
            </w:tcBorders>
            <w:shd w:val="clear" w:color="auto" w:fill="auto"/>
            <w:noWrap/>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普通高等学校</w:t>
            </w:r>
          </w:p>
          <w:p>
            <w:pPr>
              <w:widowControl/>
              <w:spacing w:before="156" w:beforeLines="50"/>
              <w:jc w:val="center"/>
              <w:rPr>
                <w:rFonts w:ascii="仿宋_GB2312" w:hAnsi="仿宋" w:cs="宋体"/>
                <w:color w:val="000000"/>
                <w:kern w:val="0"/>
                <w:szCs w:val="28"/>
              </w:rPr>
            </w:pPr>
          </w:p>
          <w:p>
            <w:pPr>
              <w:widowControl/>
              <w:spacing w:before="156" w:beforeLines="50"/>
              <w:jc w:val="center"/>
              <w:rPr>
                <w:rFonts w:ascii="仿宋_GB2312" w:hAnsi="仿宋" w:cs="宋体"/>
                <w:color w:val="000000"/>
                <w:kern w:val="0"/>
                <w:szCs w:val="28"/>
              </w:rPr>
            </w:pPr>
          </w:p>
          <w:p>
            <w:pPr>
              <w:widowControl/>
              <w:spacing w:before="156" w:beforeLines="50"/>
              <w:jc w:val="center"/>
              <w:rPr>
                <w:rFonts w:ascii="仿宋_GB2312" w:hAnsi="仿宋" w:cs="宋体"/>
                <w:color w:val="000000"/>
                <w:kern w:val="0"/>
                <w:szCs w:val="28"/>
              </w:rPr>
            </w:pPr>
          </w:p>
          <w:p>
            <w:pPr>
              <w:widowControl/>
              <w:spacing w:before="156" w:beforeLines="50"/>
              <w:jc w:val="center"/>
              <w:rPr>
                <w:rFonts w:ascii="仿宋_GB2312" w:hAnsi="仿宋" w:cs="宋体"/>
                <w:color w:val="000000"/>
                <w:kern w:val="0"/>
                <w:szCs w:val="28"/>
              </w:rPr>
            </w:pPr>
          </w:p>
          <w:p>
            <w:pPr>
              <w:spacing w:before="156" w:beforeLines="50"/>
              <w:jc w:val="center"/>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412</w:t>
            </w:r>
          </w:p>
        </w:tc>
        <w:tc>
          <w:tcPr>
            <w:tcW w:w="4819" w:type="dxa"/>
            <w:tcBorders>
              <w:top w:val="nil"/>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本科院校：学院</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413</w:t>
            </w:r>
          </w:p>
        </w:tc>
        <w:tc>
          <w:tcPr>
            <w:tcW w:w="4819" w:type="dxa"/>
            <w:tcBorders>
              <w:top w:val="nil"/>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本科院校：独立学院</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414</w:t>
            </w:r>
          </w:p>
        </w:tc>
        <w:tc>
          <w:tcPr>
            <w:tcW w:w="4819" w:type="dxa"/>
            <w:tcBorders>
              <w:top w:val="nil"/>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专科院校：高等专科学校</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415</w:t>
            </w:r>
          </w:p>
        </w:tc>
        <w:tc>
          <w:tcPr>
            <w:tcW w:w="4819" w:type="dxa"/>
            <w:tcBorders>
              <w:top w:val="nil"/>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专科院校：高等职业学校</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419</w:t>
            </w:r>
          </w:p>
        </w:tc>
        <w:tc>
          <w:tcPr>
            <w:tcW w:w="4819" w:type="dxa"/>
            <w:tcBorders>
              <w:top w:val="nil"/>
              <w:left w:val="nil"/>
              <w:bottom w:val="single" w:color="auto" w:sz="8"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其他普通高教机构：分校、大专班</w:t>
            </w:r>
          </w:p>
        </w:tc>
        <w:tc>
          <w:tcPr>
            <w:tcW w:w="2552" w:type="dxa"/>
            <w:vMerge w:val="continue"/>
            <w:tcBorders>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421</w:t>
            </w:r>
          </w:p>
        </w:tc>
        <w:tc>
          <w:tcPr>
            <w:tcW w:w="4819" w:type="dxa"/>
            <w:tcBorders>
              <w:top w:val="single" w:color="auto" w:sz="4" w:space="0"/>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职工高校</w:t>
            </w:r>
          </w:p>
        </w:tc>
        <w:tc>
          <w:tcPr>
            <w:tcW w:w="2552" w:type="dxa"/>
            <w:vMerge w:val="restart"/>
            <w:tcBorders>
              <w:top w:val="single" w:color="auto" w:sz="4" w:space="0"/>
              <w:left w:val="single" w:color="auto" w:sz="4" w:space="0"/>
              <w:right w:val="single" w:color="auto" w:sz="4" w:space="0"/>
            </w:tcBorders>
            <w:shd w:val="clear" w:color="auto" w:fill="auto"/>
            <w:noWrap/>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成人高等学校</w:t>
            </w:r>
          </w:p>
          <w:p>
            <w:pPr>
              <w:widowControl/>
              <w:spacing w:before="156" w:beforeLines="50"/>
              <w:jc w:val="center"/>
              <w:rPr>
                <w:rFonts w:ascii="仿宋_GB2312" w:hAnsi="仿宋" w:cs="宋体"/>
                <w:color w:val="000000"/>
                <w:kern w:val="0"/>
                <w:szCs w:val="28"/>
              </w:rPr>
            </w:pPr>
          </w:p>
          <w:p>
            <w:pPr>
              <w:widowControl/>
              <w:spacing w:before="156" w:beforeLines="50"/>
              <w:jc w:val="center"/>
              <w:rPr>
                <w:rFonts w:ascii="仿宋_GB2312" w:hAnsi="仿宋" w:cs="宋体"/>
                <w:color w:val="000000"/>
                <w:kern w:val="0"/>
                <w:szCs w:val="28"/>
              </w:rPr>
            </w:pPr>
          </w:p>
          <w:p>
            <w:pPr>
              <w:widowControl/>
              <w:spacing w:before="156" w:beforeLines="50"/>
              <w:jc w:val="center"/>
              <w:rPr>
                <w:rFonts w:ascii="仿宋_GB2312" w:hAnsi="仿宋" w:cs="宋体"/>
                <w:color w:val="000000"/>
                <w:kern w:val="0"/>
                <w:szCs w:val="28"/>
              </w:rPr>
            </w:pPr>
          </w:p>
          <w:p>
            <w:pPr>
              <w:widowControl/>
              <w:spacing w:before="156" w:beforeLines="50"/>
              <w:jc w:val="center"/>
              <w:rPr>
                <w:rFonts w:ascii="仿宋_GB2312" w:hAnsi="仿宋" w:cs="宋体"/>
                <w:color w:val="000000"/>
                <w:kern w:val="0"/>
                <w:szCs w:val="28"/>
              </w:rPr>
            </w:pPr>
          </w:p>
          <w:p>
            <w:pPr>
              <w:widowControl/>
              <w:spacing w:before="156" w:beforeLines="50"/>
              <w:jc w:val="center"/>
              <w:rPr>
                <w:rFonts w:ascii="仿宋_GB2312" w:hAnsi="仿宋" w:cs="宋体"/>
                <w:color w:val="000000"/>
                <w:kern w:val="0"/>
                <w:szCs w:val="28"/>
              </w:rPr>
            </w:pPr>
          </w:p>
          <w:p>
            <w:pPr>
              <w:spacing w:before="156" w:beforeLines="50"/>
              <w:jc w:val="center"/>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422</w:t>
            </w:r>
          </w:p>
        </w:tc>
        <w:tc>
          <w:tcPr>
            <w:tcW w:w="4819" w:type="dxa"/>
            <w:tcBorders>
              <w:top w:val="nil"/>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农民高校</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423</w:t>
            </w:r>
          </w:p>
        </w:tc>
        <w:tc>
          <w:tcPr>
            <w:tcW w:w="4819" w:type="dxa"/>
            <w:tcBorders>
              <w:top w:val="nil"/>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管理干部学院</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424</w:t>
            </w:r>
          </w:p>
        </w:tc>
        <w:tc>
          <w:tcPr>
            <w:tcW w:w="4819" w:type="dxa"/>
            <w:tcBorders>
              <w:top w:val="nil"/>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教育学院</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425</w:t>
            </w:r>
          </w:p>
        </w:tc>
        <w:tc>
          <w:tcPr>
            <w:tcW w:w="4819" w:type="dxa"/>
            <w:tcBorders>
              <w:top w:val="nil"/>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独立函授学院</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426</w:t>
            </w:r>
          </w:p>
        </w:tc>
        <w:tc>
          <w:tcPr>
            <w:tcW w:w="4819" w:type="dxa"/>
            <w:tcBorders>
              <w:top w:val="nil"/>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广播电视大学</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429</w:t>
            </w:r>
          </w:p>
        </w:tc>
        <w:tc>
          <w:tcPr>
            <w:tcW w:w="4819" w:type="dxa"/>
            <w:tcBorders>
              <w:top w:val="nil"/>
              <w:left w:val="nil"/>
              <w:bottom w:val="single" w:color="auto" w:sz="8"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 xml:space="preserve">其他成人高教机构 </w:t>
            </w:r>
          </w:p>
        </w:tc>
        <w:tc>
          <w:tcPr>
            <w:tcW w:w="2552" w:type="dxa"/>
            <w:vMerge w:val="continue"/>
            <w:tcBorders>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511</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盲人学校</w:t>
            </w:r>
          </w:p>
        </w:tc>
        <w:tc>
          <w:tcPr>
            <w:tcW w:w="2552" w:type="dxa"/>
            <w:vMerge w:val="restart"/>
            <w:tcBorders>
              <w:top w:val="nil"/>
              <w:left w:val="single" w:color="auto" w:sz="4" w:space="0"/>
              <w:right w:val="single" w:color="auto" w:sz="4" w:space="0"/>
            </w:tcBorders>
            <w:shd w:val="clear" w:color="auto" w:fill="auto"/>
            <w:noWrap/>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特殊教育</w:t>
            </w:r>
          </w:p>
          <w:p>
            <w:pPr>
              <w:widowControl/>
              <w:spacing w:before="156" w:beforeLines="50"/>
              <w:jc w:val="center"/>
              <w:rPr>
                <w:rFonts w:ascii="仿宋_GB2312" w:hAnsi="仿宋" w:cs="宋体"/>
                <w:color w:val="000000"/>
                <w:kern w:val="0"/>
                <w:szCs w:val="28"/>
              </w:rPr>
            </w:pPr>
          </w:p>
          <w:p>
            <w:pPr>
              <w:widowControl/>
              <w:spacing w:before="156" w:beforeLines="50"/>
              <w:jc w:val="center"/>
              <w:rPr>
                <w:rFonts w:ascii="仿宋_GB2312" w:hAnsi="仿宋" w:cs="宋体"/>
                <w:color w:val="000000"/>
                <w:kern w:val="0"/>
                <w:szCs w:val="28"/>
              </w:rPr>
            </w:pPr>
          </w:p>
          <w:p>
            <w:pPr>
              <w:widowControl/>
              <w:spacing w:before="156" w:beforeLines="50"/>
              <w:jc w:val="center"/>
              <w:rPr>
                <w:rFonts w:ascii="仿宋_GB2312" w:hAnsi="仿宋" w:cs="宋体"/>
                <w:color w:val="000000"/>
                <w:kern w:val="0"/>
                <w:szCs w:val="28"/>
              </w:rPr>
            </w:pPr>
          </w:p>
          <w:p>
            <w:pPr>
              <w:widowControl/>
              <w:spacing w:before="156" w:beforeLines="50"/>
              <w:jc w:val="center"/>
              <w:rPr>
                <w:rFonts w:ascii="仿宋_GB2312" w:hAnsi="仿宋" w:cs="宋体"/>
                <w:color w:val="000000"/>
                <w:kern w:val="0"/>
                <w:szCs w:val="28"/>
              </w:rPr>
            </w:pPr>
          </w:p>
          <w:p>
            <w:pPr>
              <w:spacing w:before="156" w:beforeLines="50"/>
              <w:jc w:val="center"/>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512</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聋人学校</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513</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培智学校</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514</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 xml:space="preserve">其他特教学校（指对两类以上残疾人进行教育的学校） </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nil"/>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519</w:t>
            </w:r>
          </w:p>
        </w:tc>
        <w:tc>
          <w:tcPr>
            <w:tcW w:w="4819" w:type="dxa"/>
            <w:tcBorders>
              <w:top w:val="nil"/>
              <w:left w:val="nil"/>
              <w:bottom w:val="nil"/>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附设特教班</w:t>
            </w:r>
          </w:p>
        </w:tc>
        <w:tc>
          <w:tcPr>
            <w:tcW w:w="2552" w:type="dxa"/>
            <w:vMerge w:val="continue"/>
            <w:tcBorders>
              <w:left w:val="single" w:color="auto" w:sz="4" w:space="0"/>
              <w:bottom w:val="nil"/>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single" w:color="auto" w:sz="8" w:space="0"/>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911</w:t>
            </w:r>
          </w:p>
        </w:tc>
        <w:tc>
          <w:tcPr>
            <w:tcW w:w="4819" w:type="dxa"/>
            <w:tcBorders>
              <w:top w:val="single" w:color="auto" w:sz="8" w:space="0"/>
              <w:left w:val="nil"/>
              <w:bottom w:val="single" w:color="auto" w:sz="8"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培养研究生的科研机构</w:t>
            </w:r>
          </w:p>
        </w:tc>
        <w:tc>
          <w:tcPr>
            <w:tcW w:w="2552" w:type="dxa"/>
            <w:tcBorders>
              <w:top w:val="single" w:color="auto" w:sz="8" w:space="0"/>
              <w:left w:val="single" w:color="auto" w:sz="4" w:space="0"/>
              <w:bottom w:val="single" w:color="auto" w:sz="8" w:space="0"/>
              <w:right w:val="single" w:color="auto" w:sz="4" w:space="0"/>
            </w:tcBorders>
            <w:shd w:val="clear" w:color="auto" w:fill="auto"/>
            <w:noWrap/>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培养研究生的科研机构</w:t>
            </w: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931</w:t>
            </w:r>
          </w:p>
        </w:tc>
        <w:tc>
          <w:tcPr>
            <w:tcW w:w="4819" w:type="dxa"/>
            <w:tcBorders>
              <w:top w:val="nil"/>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职工技术培训学校（机构）</w:t>
            </w:r>
          </w:p>
        </w:tc>
        <w:tc>
          <w:tcPr>
            <w:tcW w:w="2552" w:type="dxa"/>
            <w:vMerge w:val="restart"/>
            <w:tcBorders>
              <w:top w:val="nil"/>
              <w:left w:val="single" w:color="auto" w:sz="4" w:space="0"/>
              <w:right w:val="single" w:color="auto" w:sz="4" w:space="0"/>
            </w:tcBorders>
            <w:shd w:val="clear" w:color="auto" w:fill="auto"/>
            <w:noWrap/>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中等职业培训机构</w:t>
            </w:r>
          </w:p>
          <w:p>
            <w:pPr>
              <w:widowControl/>
              <w:spacing w:before="156" w:beforeLines="50"/>
              <w:jc w:val="center"/>
              <w:rPr>
                <w:rFonts w:ascii="仿宋_GB2312" w:hAnsi="仿宋" w:cs="宋体"/>
                <w:color w:val="000000"/>
                <w:kern w:val="0"/>
                <w:szCs w:val="28"/>
              </w:rPr>
            </w:pPr>
          </w:p>
          <w:p>
            <w:pPr>
              <w:spacing w:before="156" w:beforeLines="50"/>
              <w:jc w:val="center"/>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single" w:color="auto" w:sz="4" w:space="0"/>
              <w:left w:val="single" w:color="auto" w:sz="4" w:space="0"/>
              <w:bottom w:val="single" w:color="auto" w:sz="4" w:space="0"/>
              <w:right w:val="single" w:color="auto" w:sz="4" w:space="0"/>
            </w:tcBorders>
            <w:shd w:val="clear" w:color="000000"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932</w:t>
            </w:r>
          </w:p>
        </w:tc>
        <w:tc>
          <w:tcPr>
            <w:tcW w:w="4819" w:type="dxa"/>
            <w:tcBorders>
              <w:top w:val="single" w:color="auto" w:sz="4" w:space="0"/>
              <w:left w:val="nil"/>
              <w:bottom w:val="single" w:color="auto" w:sz="4" w:space="0"/>
              <w:right w:val="single" w:color="auto" w:sz="8" w:space="0"/>
            </w:tcBorders>
            <w:shd w:val="clear" w:color="000000"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农村成人文化技术培训学校（机构）</w:t>
            </w:r>
          </w:p>
        </w:tc>
        <w:tc>
          <w:tcPr>
            <w:tcW w:w="2552" w:type="dxa"/>
            <w:vMerge w:val="continue"/>
            <w:tcBorders>
              <w:left w:val="single" w:color="auto" w:sz="4" w:space="0"/>
              <w:right w:val="single" w:color="auto" w:sz="4" w:space="0"/>
            </w:tcBorders>
            <w:shd w:val="clear" w:color="000000" w:fill="DBE5F1"/>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365" w:hRule="atLeast"/>
        </w:trPr>
        <w:tc>
          <w:tcPr>
            <w:tcW w:w="865" w:type="dxa"/>
            <w:tcBorders>
              <w:top w:val="single" w:color="auto" w:sz="4" w:space="0"/>
              <w:left w:val="single" w:color="auto" w:sz="4" w:space="0"/>
              <w:bottom w:val="single" w:color="auto" w:sz="8" w:space="0"/>
              <w:right w:val="single" w:color="auto" w:sz="4" w:space="0"/>
            </w:tcBorders>
            <w:shd w:val="clear" w:color="000000"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933</w:t>
            </w:r>
          </w:p>
        </w:tc>
        <w:tc>
          <w:tcPr>
            <w:tcW w:w="4819" w:type="dxa"/>
            <w:tcBorders>
              <w:top w:val="single" w:color="auto" w:sz="4" w:space="0"/>
              <w:left w:val="nil"/>
              <w:bottom w:val="single" w:color="auto" w:sz="8" w:space="0"/>
              <w:right w:val="single" w:color="auto" w:sz="8" w:space="0"/>
            </w:tcBorders>
            <w:shd w:val="clear" w:color="000000"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其他培训机构（含社会培训机构）</w:t>
            </w:r>
          </w:p>
        </w:tc>
        <w:tc>
          <w:tcPr>
            <w:tcW w:w="2552" w:type="dxa"/>
            <w:vMerge w:val="continue"/>
            <w:tcBorders>
              <w:left w:val="single" w:color="auto" w:sz="4" w:space="0"/>
              <w:bottom w:val="single" w:color="auto" w:sz="8" w:space="0"/>
              <w:right w:val="single" w:color="auto" w:sz="4" w:space="0"/>
            </w:tcBorders>
            <w:shd w:val="clear" w:color="000000" w:fill="DBE5F1"/>
            <w:noWrap/>
            <w:vAlign w:val="center"/>
          </w:tcPr>
          <w:p>
            <w:pPr>
              <w:widowControl/>
              <w:spacing w:before="156" w:beforeLines="50"/>
              <w:jc w:val="left"/>
              <w:rPr>
                <w:rFonts w:ascii="仿宋_GB2312" w:hAnsi="仿宋" w:cs="宋体"/>
                <w:color w:val="000000"/>
                <w:kern w:val="0"/>
                <w:szCs w:val="28"/>
              </w:rPr>
            </w:pPr>
          </w:p>
        </w:tc>
      </w:tr>
    </w:tbl>
    <w:p>
      <w:pPr>
        <w:ind w:firstLine="840" w:firstLineChars="300"/>
        <w:rPr>
          <w:rFonts w:ascii="仿宋_GB2312" w:hAnsi="仿宋"/>
          <w:snapToGrid w:val="0"/>
          <w:color w:val="000000"/>
          <w:kern w:val="0"/>
          <w:szCs w:val="28"/>
        </w:rPr>
      </w:pPr>
    </w:p>
    <w:p>
      <w:pPr>
        <w:spacing w:before="156" w:beforeLines="50"/>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第五组为“学校（机构）性质类别代码”（2位）：只适用于</w:t>
      </w:r>
      <w:r>
        <w:rPr>
          <w:rFonts w:hint="eastAsia" w:ascii="仿宋_GB2312" w:hAnsi="仿宋" w:cs="宋体"/>
          <w:color w:val="000000"/>
          <w:kern w:val="0"/>
          <w:szCs w:val="28"/>
        </w:rPr>
        <w:t>普通高等教育学校</w:t>
      </w:r>
      <w:r>
        <w:rPr>
          <w:rFonts w:hint="eastAsia" w:ascii="仿宋_GB2312" w:hAnsi="仿宋"/>
          <w:snapToGrid w:val="0"/>
          <w:color w:val="000000"/>
          <w:kern w:val="0"/>
          <w:szCs w:val="28"/>
        </w:rPr>
        <w:t>（非普通高校为“00”），具体为：</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01综合大学</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02理工院校</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03农业院校</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04林业院校</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05医药院校</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06师范院校</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07语文院校</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08财经院校</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09政法院校</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10体育院校</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11艺术院校</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12民族院校</w:t>
      </w:r>
    </w:p>
    <w:p>
      <w:pPr>
        <w:spacing w:before="156" w:beforeLines="50"/>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第六组为“学校（机构）城乡分类代码”，共3位。学校（机构）城乡分类代码，引用《统计用城乡划分代码》中的 3位城乡分类代码。3位城乡分类代码已作为国家统计标准绑定统计用区划代码，用户不得自行更改。具体为：</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111  主城区</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112  城乡结合区</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121  镇中心区</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122  镇乡结合区</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123  特殊区域</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210  乡中心区</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220  村庄</w:t>
      </w:r>
    </w:p>
    <w:p>
      <w:pPr>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第七组为“独立设置的少数民族校代码”，共1位。用以标识是否独立设置的少数民族学校。</w:t>
      </w:r>
    </w:p>
    <w:p>
      <w:pPr>
        <w:spacing w:before="156" w:beforeLines="50"/>
        <w:ind w:firstLine="420"/>
        <w:rPr>
          <w:rFonts w:ascii="仿宋_GB2312" w:hAnsi="仿宋"/>
          <w:snapToGrid w:val="0"/>
          <w:color w:val="000000"/>
          <w:kern w:val="0"/>
          <w:szCs w:val="28"/>
        </w:rPr>
      </w:pPr>
      <w:r>
        <w:rPr>
          <w:rFonts w:hint="eastAsia" w:ascii="仿宋_GB2312" w:hAnsi="仿宋"/>
          <w:b/>
          <w:snapToGrid w:val="0"/>
          <w:color w:val="000000"/>
          <w:kern w:val="0"/>
          <w:szCs w:val="28"/>
        </w:rPr>
        <w:t>第三段</w:t>
      </w:r>
      <w:r>
        <w:rPr>
          <w:rFonts w:hint="eastAsia" w:ascii="仿宋_GB2312" w:hAnsi="仿宋"/>
          <w:snapToGrid w:val="0"/>
          <w:color w:val="000000"/>
          <w:kern w:val="0"/>
          <w:szCs w:val="28"/>
        </w:rPr>
        <w:t>为“国家扩展信息码”，不限位数。国家可依据管理需要，遵循国家规范标准和行业分类标准，结合学校（机构）标识码和学校（机构）核心信息码设置若干组扩展信息码。</w:t>
      </w:r>
    </w:p>
    <w:p>
      <w:pPr>
        <w:spacing w:before="156" w:beforeLines="50"/>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如：学校（机构）所在地为国家级贫困县（1位）</w:t>
      </w:r>
    </w:p>
    <w:p>
      <w:pPr>
        <w:spacing w:before="156" w:beforeLines="50"/>
        <w:ind w:firstLine="560" w:firstLineChars="200"/>
        <w:rPr>
          <w:rFonts w:ascii="仿宋_GB2312" w:hAnsi="仿宋"/>
          <w:snapToGrid w:val="0"/>
          <w:color w:val="000000"/>
          <w:kern w:val="0"/>
          <w:szCs w:val="28"/>
        </w:rPr>
      </w:pPr>
      <w:r>
        <w:rPr>
          <w:rFonts w:hint="eastAsia" w:ascii="仿宋_GB2312" w:hAnsi="仿宋"/>
          <w:color w:val="000000"/>
          <w:szCs w:val="28"/>
        </w:rPr>
        <w:t>学校</w:t>
      </w:r>
      <w:r>
        <w:rPr>
          <w:rFonts w:hint="eastAsia" w:ascii="仿宋_GB2312" w:hAnsi="仿宋"/>
          <w:snapToGrid w:val="0"/>
          <w:color w:val="000000"/>
          <w:kern w:val="0"/>
          <w:szCs w:val="28"/>
        </w:rPr>
        <w:t>（机构）</w:t>
      </w:r>
      <w:r>
        <w:rPr>
          <w:rFonts w:hint="eastAsia" w:ascii="仿宋_GB2312" w:hAnsi="仿宋"/>
          <w:color w:val="000000"/>
          <w:szCs w:val="28"/>
        </w:rPr>
        <w:t>所在地</w:t>
      </w:r>
      <w:r>
        <w:rPr>
          <w:rFonts w:hint="eastAsia" w:ascii="仿宋_GB2312" w:hAnsi="仿宋"/>
          <w:snapToGrid w:val="0"/>
          <w:color w:val="000000"/>
          <w:kern w:val="0"/>
          <w:szCs w:val="28"/>
        </w:rPr>
        <w:t>为少数民族县（1位）</w:t>
      </w:r>
    </w:p>
    <w:p>
      <w:pPr>
        <w:spacing w:before="156" w:beforeLines="50"/>
        <w:ind w:firstLine="560" w:firstLineChars="200"/>
        <w:rPr>
          <w:rFonts w:ascii="仿宋_GB2312" w:hAnsi="仿宋"/>
          <w:snapToGrid w:val="0"/>
          <w:color w:val="000000"/>
          <w:kern w:val="0"/>
          <w:szCs w:val="28"/>
        </w:rPr>
      </w:pPr>
      <w:r>
        <w:rPr>
          <w:rFonts w:hint="eastAsia" w:ascii="仿宋_GB2312" w:hAnsi="仿宋"/>
          <w:color w:val="000000"/>
          <w:szCs w:val="28"/>
        </w:rPr>
        <w:t>学校</w:t>
      </w:r>
      <w:r>
        <w:rPr>
          <w:rFonts w:hint="eastAsia" w:ascii="仿宋_GB2312" w:hAnsi="仿宋"/>
          <w:snapToGrid w:val="0"/>
          <w:color w:val="000000"/>
          <w:kern w:val="0"/>
          <w:szCs w:val="28"/>
        </w:rPr>
        <w:t>（机构）</w:t>
      </w:r>
      <w:r>
        <w:rPr>
          <w:rFonts w:hint="eastAsia" w:ascii="仿宋_GB2312" w:hAnsi="仿宋"/>
          <w:color w:val="000000"/>
          <w:szCs w:val="28"/>
        </w:rPr>
        <w:t>所在地</w:t>
      </w:r>
      <w:r>
        <w:rPr>
          <w:rFonts w:hint="eastAsia" w:ascii="仿宋_GB2312" w:hAnsi="仿宋"/>
          <w:snapToGrid w:val="0"/>
          <w:color w:val="000000"/>
          <w:kern w:val="0"/>
          <w:szCs w:val="28"/>
        </w:rPr>
        <w:t>为陆地边境县（1位）等</w:t>
      </w:r>
    </w:p>
    <w:p>
      <w:pPr>
        <w:spacing w:before="156" w:beforeLines="50"/>
        <w:ind w:firstLine="562" w:firstLineChars="200"/>
        <w:rPr>
          <w:rFonts w:ascii="仿宋_GB2312" w:hAnsi="仿宋"/>
          <w:snapToGrid w:val="0"/>
          <w:color w:val="000000"/>
          <w:kern w:val="0"/>
          <w:szCs w:val="28"/>
        </w:rPr>
      </w:pPr>
      <w:r>
        <w:rPr>
          <w:rFonts w:hint="eastAsia" w:ascii="仿宋_GB2312" w:hAnsi="仿宋"/>
          <w:b/>
          <w:snapToGrid w:val="0"/>
          <w:color w:val="000000"/>
          <w:kern w:val="0"/>
          <w:szCs w:val="28"/>
        </w:rPr>
        <w:t>第四段</w:t>
      </w:r>
      <w:r>
        <w:rPr>
          <w:rFonts w:hint="eastAsia" w:ascii="仿宋_GB2312" w:hAnsi="仿宋"/>
          <w:snapToGrid w:val="0"/>
          <w:color w:val="000000"/>
          <w:kern w:val="0"/>
          <w:szCs w:val="28"/>
        </w:rPr>
        <w:t>为</w:t>
      </w:r>
      <w:r>
        <w:rPr>
          <w:rFonts w:hint="eastAsia" w:ascii="仿宋_GB2312" w:hAnsi="仿宋"/>
          <w:color w:val="000000"/>
          <w:szCs w:val="28"/>
        </w:rPr>
        <w:t>“地方扩展信息码”</w:t>
      </w:r>
      <w:r>
        <w:rPr>
          <w:rFonts w:hint="eastAsia" w:ascii="仿宋_GB2312" w:hAnsi="仿宋"/>
          <w:snapToGrid w:val="0"/>
          <w:color w:val="000000"/>
          <w:kern w:val="0"/>
          <w:szCs w:val="28"/>
        </w:rPr>
        <w:t>，不限位数。地方扩展信息码是依据省、地、县级教育管理部门的管理需要，遵循辖区内的管理标准，结合学校（机构）标识码和学校（机构）核心信息码设置若干组扩展信息码。</w:t>
      </w:r>
    </w:p>
    <w:p>
      <w:pPr>
        <w:spacing w:before="156" w:beforeLines="50"/>
        <w:ind w:firstLine="420"/>
        <w:rPr>
          <w:rFonts w:ascii="仿宋_GB2312" w:hAnsi="仿宋"/>
          <w:snapToGrid w:val="0"/>
          <w:color w:val="000000"/>
          <w:kern w:val="0"/>
          <w:szCs w:val="28"/>
        </w:rPr>
      </w:pPr>
      <w:r>
        <w:rPr>
          <w:rFonts w:hint="eastAsia" w:ascii="仿宋_GB2312" w:hAnsi="仿宋"/>
          <w:snapToGrid w:val="0"/>
          <w:color w:val="000000"/>
          <w:kern w:val="0"/>
          <w:szCs w:val="28"/>
        </w:rPr>
        <w:t>如：省自用属地管理教育行政部门代码（12位）等</w:t>
      </w:r>
    </w:p>
    <w:p>
      <w:pPr>
        <w:spacing w:before="156" w:beforeLines="50"/>
        <w:ind w:firstLine="562" w:firstLineChars="200"/>
        <w:rPr>
          <w:rFonts w:ascii="仿宋_GB2312" w:hAnsi="仿宋"/>
          <w:b/>
          <w:snapToGrid w:val="0"/>
          <w:color w:val="000000"/>
          <w:kern w:val="0"/>
          <w:szCs w:val="28"/>
        </w:rPr>
      </w:pPr>
      <w:r>
        <w:rPr>
          <w:rFonts w:hint="eastAsia" w:ascii="仿宋_GB2312" w:hAnsi="仿宋"/>
          <w:b/>
          <w:snapToGrid w:val="0"/>
          <w:color w:val="000000"/>
          <w:kern w:val="0"/>
          <w:szCs w:val="28"/>
        </w:rPr>
        <w:t>六、代码更新与维护</w:t>
      </w:r>
    </w:p>
    <w:p>
      <w:pPr>
        <w:spacing w:before="156" w:beforeLines="50"/>
        <w:ind w:firstLine="560" w:firstLineChars="200"/>
        <w:rPr>
          <w:rFonts w:ascii="仿宋_GB2312" w:hAnsi="仿宋"/>
          <w:color w:val="000000"/>
          <w:szCs w:val="28"/>
        </w:rPr>
      </w:pPr>
      <w:r>
        <w:rPr>
          <w:rFonts w:hint="eastAsia" w:ascii="仿宋_GB2312" w:hAnsi="仿宋"/>
          <w:color w:val="000000"/>
          <w:szCs w:val="28"/>
        </w:rPr>
        <w:t>教育部根据国家统计局每年公布的《区划和城乡代码》及各地学校（机构）变动情况，统一修订学校（机构）代码，并将调整后的新代码提供给相关单位使用。各地要及时掌握本地区学校（机构）变动情况，定期对学校（机构）基本信息变动以及新生成代码进行审核，并及时报送我部。</w:t>
      </w:r>
    </w:p>
    <w:p>
      <w:pPr>
        <w:pStyle w:val="3"/>
        <w:numPr>
          <w:ilvl w:val="0"/>
          <w:numId w:val="3"/>
        </w:numPr>
        <w:ind w:left="0"/>
        <w:rPr>
          <w:rFonts w:hint="eastAsia"/>
          <w:lang w:val="en-US" w:eastAsia="zh-CN"/>
        </w:rPr>
      </w:pPr>
      <w:bookmarkStart w:id="17" w:name="_Toc31622"/>
      <w:r>
        <w:rPr>
          <w:rFonts w:hint="eastAsia" w:ascii="黑体" w:hAnsi="黑体" w:eastAsia="黑体"/>
          <w:sz w:val="28"/>
          <w:szCs w:val="28"/>
          <w:lang w:val="en-US" w:eastAsia="zh-CN"/>
        </w:rPr>
        <w:t>系统今年变动情况</w:t>
      </w:r>
      <w:r>
        <w:rPr>
          <w:rFonts w:hint="eastAsia"/>
          <w:lang w:val="en-US" w:eastAsia="zh-CN"/>
        </w:rPr>
        <w:t>。</w:t>
      </w:r>
      <w:bookmarkEnd w:id="17"/>
    </w:p>
    <w:p>
      <w:pPr>
        <w:pStyle w:val="4"/>
        <w:bidi w:val="0"/>
        <w:ind w:left="0" w:leftChars="0" w:firstLine="0" w:firstLineChars="0"/>
        <w:rPr>
          <w:rFonts w:hint="eastAsia" w:ascii="黑体" w:hAnsi="黑体" w:eastAsia="黑体" w:cs="黑体"/>
          <w:b/>
          <w:bCs/>
          <w:lang w:val="en-US" w:eastAsia="zh-CN"/>
        </w:rPr>
      </w:pPr>
      <w:bookmarkStart w:id="18" w:name="_Toc3580"/>
      <w:r>
        <w:rPr>
          <w:rFonts w:hint="eastAsia" w:ascii="黑体" w:hAnsi="黑体" w:eastAsia="黑体" w:cs="黑体"/>
          <w:b/>
          <w:bCs/>
          <w:lang w:val="en-US" w:eastAsia="zh-CN"/>
        </w:rPr>
        <w:t>2</w:t>
      </w:r>
      <w:r>
        <w:rPr>
          <w:rFonts w:hint="eastAsia" w:ascii="黑体" w:hAnsi="黑体" w:eastAsia="黑体" w:cs="黑体"/>
          <w:b/>
          <w:bCs/>
        </w:rPr>
        <w:t>.</w:t>
      </w:r>
      <w:r>
        <w:rPr>
          <w:rFonts w:hint="eastAsia" w:ascii="黑体" w:hAnsi="黑体" w:eastAsia="黑体" w:cs="黑体"/>
          <w:b/>
          <w:bCs/>
          <w:lang w:val="en-US" w:eastAsia="zh-CN"/>
        </w:rPr>
        <w:t>1无统一社会信用代码原因规则修改</w:t>
      </w:r>
      <w:bookmarkEnd w:id="18"/>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default"/>
          <w:lang w:val="en-US" w:eastAsia="zh-CN"/>
        </w:rPr>
      </w:pPr>
      <w:r>
        <w:rPr>
          <w:rFonts w:hint="eastAsia"/>
          <w:lang w:val="en-US" w:eastAsia="zh-CN"/>
        </w:rPr>
        <w:t>若选择“组织机构代码证未到期”，需要填写组织机构代码证到期时间。若选择"是独立学校或教学点(包含分校，但不含分校区)"，必须选择"是否独立法人单位"。去掉原因“其他（填理由）”，选择“其他（填理由）”的学校需要重新进行选择。若选择“集体经济组织”，学校举办者必须为集体。若选择“军队事业单位”，学校举办者必须为军队。</w:t>
      </w:r>
      <w:r>
        <w:rPr>
          <w:rFonts w:hint="eastAsia"/>
          <w:lang w:val="en-US" w:eastAsia="zh-CN"/>
        </w:rPr>
        <w:br w:type="textWrapping"/>
      </w:r>
    </w:p>
    <w:p>
      <w:pPr>
        <w:pStyle w:val="2"/>
        <w:ind w:left="0" w:leftChars="0" w:firstLine="0" w:firstLineChars="0"/>
        <w:rPr>
          <w:rFonts w:hint="default"/>
          <w:lang w:val="en-US" w:eastAsia="zh-CN"/>
        </w:rPr>
      </w:pPr>
    </w:p>
    <w:p>
      <w:pPr>
        <w:pStyle w:val="3"/>
        <w:ind w:left="0"/>
        <w:rPr>
          <w:rFonts w:ascii="黑体" w:hAnsi="黑体" w:eastAsia="黑体"/>
          <w:sz w:val="28"/>
          <w:szCs w:val="28"/>
        </w:rPr>
      </w:pPr>
      <w:bookmarkStart w:id="19" w:name="_Toc29725"/>
      <w:bookmarkStart w:id="20" w:name="_Toc389459285"/>
      <w:bookmarkStart w:id="21" w:name="_Toc77528099"/>
      <w:r>
        <w:rPr>
          <w:rFonts w:hint="eastAsia" w:ascii="黑体" w:hAnsi="黑体" w:eastAsia="黑体"/>
          <w:sz w:val="28"/>
          <w:szCs w:val="28"/>
          <w:lang w:val="en-US" w:eastAsia="zh-CN"/>
        </w:rPr>
        <w:t>3</w:t>
      </w:r>
      <w:r>
        <w:rPr>
          <w:rFonts w:hint="eastAsia" w:ascii="黑体" w:hAnsi="黑体" w:eastAsia="黑体"/>
          <w:sz w:val="28"/>
          <w:szCs w:val="28"/>
        </w:rPr>
        <w:t>.</w:t>
      </w:r>
      <w:r>
        <w:rPr>
          <w:rFonts w:hint="eastAsia" w:ascii="黑体" w:hAnsi="黑体" w:eastAsia="黑体"/>
          <w:sz w:val="28"/>
          <w:szCs w:val="28"/>
          <w:lang w:val="en-US" w:eastAsia="zh-CN"/>
        </w:rPr>
        <w:t>普通高校</w:t>
      </w:r>
      <w:r>
        <w:rPr>
          <w:rFonts w:hint="eastAsia" w:ascii="黑体" w:hAnsi="黑体" w:eastAsia="黑体"/>
          <w:sz w:val="28"/>
          <w:szCs w:val="28"/>
        </w:rPr>
        <w:t>用户使用说明</w:t>
      </w:r>
      <w:bookmarkEnd w:id="19"/>
    </w:p>
    <w:p>
      <w:pPr>
        <w:pStyle w:val="4"/>
        <w:spacing w:line="240" w:lineRule="auto"/>
        <w:ind w:left="0"/>
        <w:rPr>
          <w:rFonts w:ascii="仿宋_GB2312" w:eastAsia="仿宋_GB2312"/>
          <w:sz w:val="28"/>
        </w:rPr>
      </w:pPr>
      <w:bookmarkStart w:id="22" w:name="_Toc4256"/>
      <w:r>
        <w:rPr>
          <w:rFonts w:hint="eastAsia" w:ascii="仿宋_GB2312" w:eastAsia="仿宋_GB2312"/>
          <w:sz w:val="28"/>
          <w:lang w:val="en-US" w:eastAsia="zh-CN"/>
        </w:rPr>
        <w:t>3</w:t>
      </w:r>
      <w:r>
        <w:rPr>
          <w:rFonts w:hint="eastAsia" w:ascii="仿宋_GB2312" w:eastAsia="仿宋_GB2312"/>
          <w:sz w:val="28"/>
        </w:rPr>
        <w:t>.1工作流程</w:t>
      </w:r>
      <w:bookmarkEnd w:id="20"/>
      <w:bookmarkEnd w:id="22"/>
    </w:p>
    <w:p>
      <w:pPr>
        <w:rPr>
          <w:rFonts w:ascii="仿宋_GB2312"/>
          <w:szCs w:val="28"/>
        </w:rPr>
      </w:pPr>
      <w:r>
        <w:rPr>
          <w:rFonts w:hint="eastAsia" w:ascii="仿宋_GB2312"/>
          <w:szCs w:val="28"/>
        </w:rPr>
        <w:object>
          <v:shape id="_x0000_i1025" o:spt="75" type="#_x0000_t75" style="height:378.75pt;width:416.25pt;" o:ole="t" filled="f" o:preferrelative="t" stroked="f" coordsize="21600,21600">
            <v:path/>
            <v:fill on="f" focussize="0,0"/>
            <v:stroke on="f" joinstyle="miter"/>
            <v:imagedata r:id="rId9" o:title=""/>
            <o:lock v:ext="edit" aspectratio="t"/>
            <w10:wrap type="none"/>
            <w10:anchorlock/>
          </v:shape>
          <o:OLEObject Type="Embed" ProgID="Visio.Drawing.15" ShapeID="_x0000_i1025" DrawAspect="Content" ObjectID="_1468075726" r:id="rId8">
            <o:LockedField>false</o:LockedField>
          </o:OLEObject>
        </w:object>
      </w:r>
    </w:p>
    <w:p>
      <w:pPr>
        <w:pStyle w:val="4"/>
        <w:spacing w:line="240" w:lineRule="auto"/>
        <w:ind w:left="0"/>
        <w:rPr>
          <w:rFonts w:ascii="仿宋_GB2312" w:eastAsia="仿宋_GB2312"/>
          <w:sz w:val="28"/>
        </w:rPr>
      </w:pPr>
      <w:bookmarkStart w:id="23" w:name="_Toc1173755093"/>
      <w:bookmarkStart w:id="24" w:name="_Toc6164"/>
      <w:r>
        <w:rPr>
          <w:rFonts w:hint="eastAsia" w:ascii="仿宋_GB2312" w:eastAsia="仿宋_GB2312"/>
          <w:sz w:val="28"/>
          <w:lang w:val="en-US" w:eastAsia="zh-CN"/>
        </w:rPr>
        <w:t>3</w:t>
      </w:r>
      <w:r>
        <w:rPr>
          <w:rFonts w:hint="eastAsia" w:ascii="仿宋_GB2312" w:eastAsia="仿宋_GB2312"/>
          <w:sz w:val="28"/>
        </w:rPr>
        <w:t>.2进入系统</w:t>
      </w:r>
      <w:bookmarkEnd w:id="23"/>
      <w:bookmarkEnd w:id="24"/>
    </w:p>
    <w:p>
      <w:pPr>
        <w:ind w:left="-280" w:leftChars="-100" w:firstLine="280"/>
        <w:rPr>
          <w:rFonts w:ascii="仿宋_GB2312" w:hAnsi="仿宋"/>
          <w:szCs w:val="28"/>
        </w:rPr>
      </w:pPr>
      <w:r>
        <w:rPr>
          <w:rFonts w:hint="eastAsia" w:ascii="仿宋_GB2312" w:hAnsi="仿宋"/>
          <w:szCs w:val="28"/>
        </w:rPr>
        <w:t>登录网址：</w:t>
      </w:r>
    </w:p>
    <w:p>
      <w:pPr>
        <w:ind w:left="-280" w:leftChars="-100" w:firstLine="280"/>
      </w:pPr>
      <w:r>
        <w:rPr>
          <w:rFonts w:hint="eastAsia" w:ascii="仿宋_GB2312" w:hAnsi="仿宋"/>
          <w:szCs w:val="28"/>
        </w:rPr>
        <w:t>https://dmxt.emic.edu.cn</w:t>
      </w:r>
    </w:p>
    <w:p>
      <w:pPr>
        <w:pStyle w:val="4"/>
        <w:keepNext/>
        <w:keepLines/>
        <w:pageBreakBefore w:val="0"/>
        <w:widowControl w:val="0"/>
        <w:kinsoku/>
        <w:wordWrap/>
        <w:overflowPunct/>
        <w:topLinePunct w:val="0"/>
        <w:autoSpaceDE/>
        <w:autoSpaceDN/>
        <w:bidi w:val="0"/>
        <w:adjustRightInd/>
        <w:snapToGrid/>
        <w:spacing w:line="240" w:lineRule="auto"/>
        <w:ind w:left="0"/>
        <w:textAlignment w:val="auto"/>
        <w:rPr>
          <w:rFonts w:hint="eastAsia" w:ascii="仿宋_GB2312" w:eastAsia="仿宋_GB2312"/>
          <w:sz w:val="28"/>
        </w:rPr>
      </w:pPr>
      <w:bookmarkStart w:id="25" w:name="_Toc19892"/>
      <w:bookmarkStart w:id="26" w:name="_Toc359774274"/>
      <w:r>
        <w:rPr>
          <w:rFonts w:hint="eastAsia" w:ascii="仿宋_GB2312" w:eastAsia="仿宋_GB2312"/>
          <w:sz w:val="28"/>
        </w:rPr>
        <w:t>3.</w:t>
      </w:r>
      <w:r>
        <w:rPr>
          <w:rFonts w:ascii="仿宋_GB2312" w:eastAsia="仿宋_GB2312"/>
          <w:sz w:val="28"/>
        </w:rPr>
        <w:t>3</w:t>
      </w:r>
      <w:r>
        <w:rPr>
          <w:rFonts w:hint="eastAsia" w:ascii="仿宋_GB2312" w:eastAsia="仿宋_GB2312"/>
          <w:sz w:val="28"/>
        </w:rPr>
        <w:t>用户登录</w:t>
      </w:r>
      <w:bookmarkEnd w:id="25"/>
      <w:bookmarkEnd w:id="26"/>
    </w:p>
    <w:p>
      <w:r>
        <w:drawing>
          <wp:inline distT="0" distB="0" distL="114300" distR="114300">
            <wp:extent cx="5273675" cy="4684395"/>
            <wp:effectExtent l="0" t="0" r="3175" b="1905"/>
            <wp:docPr id="120"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51"/>
                    <pic:cNvPicPr>
                      <a:picLocks noChangeAspect="1"/>
                    </pic:cNvPicPr>
                  </pic:nvPicPr>
                  <pic:blipFill>
                    <a:blip r:embed="rId10"/>
                    <a:stretch>
                      <a:fillRect/>
                    </a:stretch>
                  </pic:blipFill>
                  <pic:spPr>
                    <a:xfrm>
                      <a:off x="0" y="0"/>
                      <a:ext cx="5273675" cy="4684395"/>
                    </a:xfrm>
                    <a:prstGeom prst="rect">
                      <a:avLst/>
                    </a:prstGeom>
                    <a:noFill/>
                    <a:ln>
                      <a:noFill/>
                    </a:ln>
                  </pic:spPr>
                </pic:pic>
              </a:graphicData>
            </a:graphic>
          </wp:inline>
        </w:drawing>
      </w:r>
    </w:p>
    <w:p>
      <w:pPr>
        <w:pStyle w:val="2"/>
        <w:rPr>
          <w:rFonts w:hint="default" w:eastAsia="仿宋"/>
          <w:lang w:val="en-US" w:eastAsia="zh-CN"/>
        </w:rPr>
      </w:pPr>
      <w:r>
        <w:rPr>
          <w:rFonts w:hint="eastAsia"/>
          <w:lang w:val="en-US" w:eastAsia="zh-CN"/>
        </w:rPr>
        <w:t>点击学校登录，进入学校登录页面</w:t>
      </w:r>
    </w:p>
    <w:p>
      <w:pPr>
        <w:rPr>
          <w:szCs w:val="28"/>
        </w:rPr>
      </w:pPr>
      <w:r>
        <w:drawing>
          <wp:inline distT="0" distB="0" distL="114300" distR="114300">
            <wp:extent cx="4448175" cy="4067175"/>
            <wp:effectExtent l="0" t="0" r="9525" b="9525"/>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11"/>
                    <a:stretch>
                      <a:fillRect/>
                    </a:stretch>
                  </pic:blipFill>
                  <pic:spPr>
                    <a:xfrm>
                      <a:off x="0" y="0"/>
                      <a:ext cx="4448175" cy="4067175"/>
                    </a:xfrm>
                    <a:prstGeom prst="rect">
                      <a:avLst/>
                    </a:prstGeom>
                    <a:noFill/>
                    <a:ln>
                      <a:noFill/>
                    </a:ln>
                  </pic:spPr>
                </pic:pic>
              </a:graphicData>
            </a:graphic>
          </wp:inline>
        </w:drawing>
      </w:r>
    </w:p>
    <w:p>
      <w:pPr>
        <w:ind w:firstLine="560" w:firstLineChars="200"/>
        <w:rPr>
          <w:rFonts w:ascii="仿宋_GB2312" w:hAnsi="仿宋"/>
          <w:szCs w:val="28"/>
        </w:rPr>
      </w:pPr>
      <w:r>
        <w:rPr>
          <w:rFonts w:hint="eastAsia" w:ascii="仿宋_GB2312" w:hAnsi="仿宋"/>
          <w:szCs w:val="28"/>
        </w:rPr>
        <w:t>高校用户在</w:t>
      </w:r>
      <w:r>
        <w:rPr>
          <w:rFonts w:hint="eastAsia" w:ascii="仿宋_GB2312" w:hAnsi="仿宋"/>
          <w:szCs w:val="28"/>
          <w:lang w:val="en-US" w:eastAsia="zh-CN"/>
        </w:rPr>
        <w:t>红</w:t>
      </w:r>
      <w:r>
        <w:rPr>
          <w:rFonts w:hint="eastAsia" w:ascii="仿宋_GB2312" w:hAnsi="仿宋"/>
          <w:szCs w:val="28"/>
        </w:rPr>
        <w:t>框中输入学校</w:t>
      </w:r>
      <w:r>
        <w:rPr>
          <w:rFonts w:hint="eastAsia" w:ascii="仿宋_GB2312" w:hAnsi="仿宋"/>
          <w:szCs w:val="28"/>
          <w:lang w:val="en-US" w:eastAsia="zh-CN"/>
        </w:rPr>
        <w:t>十位机构代码，填写密码和验证码后，点击登录按钮完成</w:t>
      </w:r>
      <w:r>
        <w:rPr>
          <w:rFonts w:hint="eastAsia" w:ascii="仿宋_GB2312" w:hAnsi="仿宋"/>
          <w:szCs w:val="28"/>
        </w:rPr>
        <w:t>登录操作。</w:t>
      </w:r>
    </w:p>
    <w:p>
      <w:pPr>
        <w:pStyle w:val="4"/>
        <w:rPr>
          <w:rFonts w:hint="eastAsia" w:ascii="黑体" w:hAnsi="黑体" w:eastAsia="黑体"/>
          <w:sz w:val="28"/>
        </w:rPr>
      </w:pPr>
      <w:bookmarkStart w:id="27" w:name="_Toc77528115"/>
      <w:bookmarkStart w:id="28" w:name="_Toc994590394"/>
      <w:bookmarkStart w:id="29" w:name="_Toc24590"/>
      <w:r>
        <w:rPr>
          <w:rFonts w:hint="eastAsia" w:ascii="黑体" w:hAnsi="黑体" w:eastAsia="黑体"/>
          <w:sz w:val="28"/>
        </w:rPr>
        <w:t>3.4办学点填报</w:t>
      </w:r>
      <w:bookmarkEnd w:id="27"/>
      <w:bookmarkEnd w:id="28"/>
      <w:bookmarkEnd w:id="29"/>
    </w:p>
    <w:p>
      <w:pPr>
        <w:pStyle w:val="5"/>
        <w:numPr>
          <w:ilvl w:val="0"/>
          <w:numId w:val="0"/>
        </w:numPr>
        <w:ind w:left="420" w:hanging="420"/>
        <w:rPr>
          <w:rFonts w:hint="eastAsia"/>
        </w:rPr>
      </w:pPr>
      <w:bookmarkStart w:id="30" w:name="_Toc2492"/>
      <w:r>
        <w:rPr>
          <w:rFonts w:ascii="黑体" w:hAnsi="黑体" w:eastAsia="黑体"/>
          <w:sz w:val="28"/>
        </w:rPr>
        <w:t>3.4.1</w:t>
      </w:r>
      <w:r>
        <w:rPr>
          <w:rFonts w:hint="eastAsia" w:ascii="黑体" w:hAnsi="黑体" w:eastAsia="黑体"/>
          <w:sz w:val="28"/>
          <w:lang w:val="en-US" w:eastAsia="zh-CN"/>
        </w:rPr>
        <w:t>进入校区管理界面</w:t>
      </w:r>
      <w:bookmarkEnd w:id="30"/>
    </w:p>
    <w:p>
      <w:r>
        <w:drawing>
          <wp:inline distT="0" distB="0" distL="114300" distR="114300">
            <wp:extent cx="5270500" cy="1856740"/>
            <wp:effectExtent l="0" t="0" r="6350" b="10160"/>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pic:cNvPicPr>
                  </pic:nvPicPr>
                  <pic:blipFill>
                    <a:blip r:embed="rId12"/>
                    <a:stretch>
                      <a:fillRect/>
                    </a:stretch>
                  </pic:blipFill>
                  <pic:spPr>
                    <a:xfrm>
                      <a:off x="0" y="0"/>
                      <a:ext cx="5270500" cy="1856740"/>
                    </a:xfrm>
                    <a:prstGeom prst="rect">
                      <a:avLst/>
                    </a:prstGeom>
                    <a:noFill/>
                    <a:ln>
                      <a:noFill/>
                    </a:ln>
                  </pic:spPr>
                </pic:pic>
              </a:graphicData>
            </a:graphic>
          </wp:inline>
        </w:drawing>
      </w:r>
    </w:p>
    <w:p>
      <w:pPr>
        <w:pStyle w:val="34"/>
        <w:ind w:left="420" w:firstLine="0" w:firstLineChars="0"/>
        <w:rPr>
          <w:rFonts w:hint="eastAsia" w:ascii="仿宋" w:hAnsi="仿宋" w:eastAsia="仿宋"/>
          <w:szCs w:val="28"/>
          <w:lang w:val="en-US" w:eastAsia="zh-CN"/>
        </w:rPr>
      </w:pPr>
      <w:r>
        <w:rPr>
          <w:rFonts w:hint="eastAsia" w:ascii="仿宋" w:hAnsi="仿宋" w:eastAsia="仿宋"/>
          <w:szCs w:val="28"/>
          <w:lang w:val="en-US" w:eastAsia="zh-CN"/>
        </w:rPr>
        <w:t>点击信息管理页签，进入校区管理界面</w:t>
      </w:r>
    </w:p>
    <w:p>
      <w:pPr>
        <w:pStyle w:val="5"/>
        <w:numPr>
          <w:ilvl w:val="0"/>
          <w:numId w:val="0"/>
        </w:numPr>
        <w:ind w:left="420" w:hanging="420"/>
        <w:rPr>
          <w:rFonts w:hint="eastAsia" w:ascii="仿宋" w:hAnsi="仿宋" w:eastAsia="仿宋"/>
          <w:szCs w:val="28"/>
          <w:lang w:val="en-US" w:eastAsia="zh-CN"/>
        </w:rPr>
      </w:pPr>
      <w:bookmarkStart w:id="31" w:name="_Toc15150"/>
      <w:r>
        <w:rPr>
          <w:rFonts w:ascii="黑体" w:hAnsi="黑体" w:eastAsia="黑体"/>
          <w:sz w:val="28"/>
        </w:rPr>
        <w:t>3.4.</w:t>
      </w:r>
      <w:r>
        <w:rPr>
          <w:rFonts w:hint="eastAsia" w:ascii="黑体" w:hAnsi="黑体" w:eastAsia="黑体"/>
          <w:sz w:val="28"/>
          <w:lang w:val="en-US" w:eastAsia="zh-CN"/>
        </w:rPr>
        <w:t>2 进入校区信息维护界面</w:t>
      </w:r>
      <w:bookmarkEnd w:id="31"/>
    </w:p>
    <w:p>
      <w:pPr>
        <w:pStyle w:val="34"/>
        <w:ind w:left="420" w:firstLine="0" w:firstLineChars="0"/>
      </w:pPr>
      <w:r>
        <w:drawing>
          <wp:inline distT="0" distB="0" distL="114300" distR="114300">
            <wp:extent cx="5262880" cy="1186180"/>
            <wp:effectExtent l="0" t="0" r="13970" b="13970"/>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pic:cNvPicPr>
                  </pic:nvPicPr>
                  <pic:blipFill>
                    <a:blip r:embed="rId13"/>
                    <a:stretch>
                      <a:fillRect/>
                    </a:stretch>
                  </pic:blipFill>
                  <pic:spPr>
                    <a:xfrm>
                      <a:off x="0" y="0"/>
                      <a:ext cx="5262880" cy="1186180"/>
                    </a:xfrm>
                    <a:prstGeom prst="rect">
                      <a:avLst/>
                    </a:prstGeom>
                    <a:noFill/>
                    <a:ln>
                      <a:noFill/>
                    </a:ln>
                  </pic:spPr>
                </pic:pic>
              </a:graphicData>
            </a:graphic>
          </wp:inline>
        </w:drawing>
      </w:r>
    </w:p>
    <w:p>
      <w:pPr>
        <w:pStyle w:val="34"/>
        <w:ind w:left="420" w:firstLine="0" w:firstLineChars="0"/>
        <w:rPr>
          <w:rFonts w:hint="eastAsia"/>
          <w:lang w:val="en-US" w:eastAsia="zh-CN"/>
        </w:rPr>
      </w:pPr>
      <w:r>
        <w:rPr>
          <w:rFonts w:hint="eastAsia"/>
          <w:lang w:val="en-US" w:eastAsia="zh-CN"/>
        </w:rPr>
        <w:t>找到要修改的校区，点击修改按钮进入校区信息维护界面</w:t>
      </w:r>
    </w:p>
    <w:p>
      <w:pPr>
        <w:pStyle w:val="5"/>
        <w:numPr>
          <w:ilvl w:val="0"/>
          <w:numId w:val="0"/>
        </w:numPr>
        <w:ind w:left="420" w:hanging="420"/>
        <w:rPr>
          <w:rFonts w:hint="default" w:eastAsia="黑体"/>
          <w:lang w:val="en-US" w:eastAsia="zh-CN"/>
        </w:rPr>
      </w:pPr>
      <w:bookmarkStart w:id="32" w:name="_Toc26967"/>
      <w:r>
        <w:rPr>
          <w:rFonts w:ascii="黑体" w:hAnsi="黑体" w:eastAsia="黑体"/>
          <w:sz w:val="28"/>
        </w:rPr>
        <w:t>3.4.</w:t>
      </w:r>
      <w:r>
        <w:rPr>
          <w:rFonts w:hint="eastAsia" w:ascii="黑体" w:hAnsi="黑体" w:eastAsia="黑体"/>
          <w:sz w:val="28"/>
          <w:lang w:val="en-US" w:eastAsia="zh-CN"/>
        </w:rPr>
        <w:t>3修改校区信息</w:t>
      </w:r>
      <w:bookmarkEnd w:id="32"/>
    </w:p>
    <w:p>
      <w:pPr>
        <w:pStyle w:val="34"/>
        <w:ind w:left="420" w:firstLine="0" w:firstLineChars="0"/>
      </w:pPr>
      <w:r>
        <w:drawing>
          <wp:inline distT="0" distB="0" distL="114300" distR="114300">
            <wp:extent cx="5262880" cy="3406140"/>
            <wp:effectExtent l="0" t="0" r="13970" b="3810"/>
            <wp:docPr id="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pic:cNvPicPr>
                      <a:picLocks noChangeAspect="1"/>
                    </pic:cNvPicPr>
                  </pic:nvPicPr>
                  <pic:blipFill>
                    <a:blip r:embed="rId14"/>
                    <a:stretch>
                      <a:fillRect/>
                    </a:stretch>
                  </pic:blipFill>
                  <pic:spPr>
                    <a:xfrm>
                      <a:off x="0" y="0"/>
                      <a:ext cx="5262880" cy="3406140"/>
                    </a:xfrm>
                    <a:prstGeom prst="rect">
                      <a:avLst/>
                    </a:prstGeom>
                    <a:noFill/>
                    <a:ln>
                      <a:noFill/>
                    </a:ln>
                  </pic:spPr>
                </pic:pic>
              </a:graphicData>
            </a:graphic>
          </wp:inline>
        </w:drawing>
      </w:r>
    </w:p>
    <w:p>
      <w:pPr>
        <w:pStyle w:val="34"/>
        <w:ind w:left="420" w:firstLine="0" w:firstLineChars="0"/>
        <w:rPr>
          <w:rFonts w:hint="eastAsia"/>
          <w:lang w:val="en-US" w:eastAsia="zh-CN"/>
        </w:rPr>
      </w:pPr>
      <w:r>
        <w:rPr>
          <w:rFonts w:hint="eastAsia"/>
          <w:lang w:val="en-US" w:eastAsia="zh-CN"/>
        </w:rPr>
        <w:t>在界面中修改校区信息，修改后点击保存</w:t>
      </w:r>
    </w:p>
    <w:p>
      <w:pPr>
        <w:pStyle w:val="5"/>
        <w:numPr>
          <w:ilvl w:val="0"/>
          <w:numId w:val="0"/>
        </w:numPr>
        <w:ind w:left="420" w:hanging="420"/>
        <w:rPr>
          <w:rFonts w:hint="default" w:eastAsia="黑体"/>
          <w:lang w:val="en-US" w:eastAsia="zh-CN"/>
        </w:rPr>
      </w:pPr>
      <w:bookmarkStart w:id="33" w:name="_Toc28044"/>
      <w:r>
        <w:rPr>
          <w:rFonts w:ascii="黑体" w:hAnsi="黑体" w:eastAsia="黑体"/>
          <w:sz w:val="28"/>
        </w:rPr>
        <w:t>3.4.</w:t>
      </w:r>
      <w:r>
        <w:rPr>
          <w:rFonts w:hint="eastAsia" w:ascii="黑体" w:hAnsi="黑体" w:eastAsia="黑体"/>
          <w:sz w:val="28"/>
          <w:lang w:val="en-US" w:eastAsia="zh-CN"/>
        </w:rPr>
        <w:t>4新建校区</w:t>
      </w:r>
      <w:bookmarkEnd w:id="33"/>
    </w:p>
    <w:p>
      <w:pPr>
        <w:pStyle w:val="34"/>
      </w:pPr>
      <w:r>
        <w:drawing>
          <wp:inline distT="0" distB="0" distL="114300" distR="114300">
            <wp:extent cx="5273040" cy="1169670"/>
            <wp:effectExtent l="0" t="0" r="3810" b="11430"/>
            <wp:docPr id="4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
                    <pic:cNvPicPr>
                      <a:picLocks noChangeAspect="1"/>
                    </pic:cNvPicPr>
                  </pic:nvPicPr>
                  <pic:blipFill>
                    <a:blip r:embed="rId15"/>
                    <a:stretch>
                      <a:fillRect/>
                    </a:stretch>
                  </pic:blipFill>
                  <pic:spPr>
                    <a:xfrm>
                      <a:off x="0" y="0"/>
                      <a:ext cx="5273040" cy="1169670"/>
                    </a:xfrm>
                    <a:prstGeom prst="rect">
                      <a:avLst/>
                    </a:prstGeom>
                    <a:noFill/>
                    <a:ln>
                      <a:noFill/>
                    </a:ln>
                  </pic:spPr>
                </pic:pic>
              </a:graphicData>
            </a:graphic>
          </wp:inline>
        </w:drawing>
      </w:r>
    </w:p>
    <w:p>
      <w:pPr>
        <w:pStyle w:val="34"/>
        <w:rPr>
          <w:rFonts w:hint="eastAsia"/>
          <w:lang w:val="en-US" w:eastAsia="zh-CN"/>
        </w:rPr>
      </w:pPr>
      <w:r>
        <w:rPr>
          <w:rFonts w:hint="eastAsia"/>
          <w:lang w:val="en-US" w:eastAsia="zh-CN"/>
        </w:rPr>
        <w:t>点击新建按钮，进入校区信息录入页面，录入信息后点击保存，完成新建校区工作</w:t>
      </w:r>
    </w:p>
    <w:p>
      <w:pPr>
        <w:pStyle w:val="5"/>
        <w:numPr>
          <w:ilvl w:val="0"/>
          <w:numId w:val="0"/>
        </w:numPr>
        <w:ind w:left="420" w:hanging="420"/>
        <w:rPr>
          <w:rFonts w:hint="default" w:eastAsia="黑体"/>
          <w:lang w:val="en-US" w:eastAsia="zh-CN"/>
        </w:rPr>
      </w:pPr>
      <w:bookmarkStart w:id="34" w:name="_Toc29261"/>
      <w:r>
        <w:rPr>
          <w:rFonts w:ascii="黑体" w:hAnsi="黑体" w:eastAsia="黑体"/>
          <w:sz w:val="28"/>
        </w:rPr>
        <w:t>3.4.</w:t>
      </w:r>
      <w:r>
        <w:rPr>
          <w:rFonts w:hint="eastAsia" w:ascii="黑体" w:hAnsi="黑体" w:eastAsia="黑体"/>
          <w:sz w:val="28"/>
          <w:lang w:val="en-US" w:eastAsia="zh-CN"/>
        </w:rPr>
        <w:t>5撤销校区</w:t>
      </w:r>
      <w:bookmarkEnd w:id="34"/>
    </w:p>
    <w:p>
      <w:pPr>
        <w:pStyle w:val="34"/>
        <w:ind w:left="0" w:leftChars="0" w:firstLine="0" w:firstLineChars="0"/>
      </w:pPr>
      <w:r>
        <w:drawing>
          <wp:inline distT="0" distB="0" distL="114300" distR="114300">
            <wp:extent cx="5266055" cy="1104265"/>
            <wp:effectExtent l="0" t="0" r="10795" b="635"/>
            <wp:docPr id="5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9"/>
                    <pic:cNvPicPr>
                      <a:picLocks noChangeAspect="1"/>
                    </pic:cNvPicPr>
                  </pic:nvPicPr>
                  <pic:blipFill>
                    <a:blip r:embed="rId16"/>
                    <a:stretch>
                      <a:fillRect/>
                    </a:stretch>
                  </pic:blipFill>
                  <pic:spPr>
                    <a:xfrm>
                      <a:off x="0" y="0"/>
                      <a:ext cx="5266055" cy="1104265"/>
                    </a:xfrm>
                    <a:prstGeom prst="rect">
                      <a:avLst/>
                    </a:prstGeom>
                    <a:noFill/>
                    <a:ln>
                      <a:noFill/>
                    </a:ln>
                  </pic:spPr>
                </pic:pic>
              </a:graphicData>
            </a:graphic>
          </wp:inline>
        </w:drawing>
      </w:r>
    </w:p>
    <w:p>
      <w:pPr>
        <w:pStyle w:val="34"/>
        <w:ind w:left="0" w:leftChars="0" w:firstLine="0" w:firstLineChars="0"/>
        <w:rPr>
          <w:rFonts w:hint="eastAsia"/>
          <w:lang w:val="en-US" w:eastAsia="zh-CN"/>
        </w:rPr>
      </w:pPr>
      <w:r>
        <w:rPr>
          <w:rFonts w:hint="eastAsia"/>
          <w:lang w:val="en-US" w:eastAsia="zh-CN"/>
        </w:rPr>
        <w:t>在校区信息管理界面，点击校区操作列的撤销按钮进行撤销</w:t>
      </w:r>
    </w:p>
    <w:p>
      <w:pPr>
        <w:pStyle w:val="5"/>
        <w:numPr>
          <w:ilvl w:val="0"/>
          <w:numId w:val="0"/>
        </w:numPr>
        <w:ind w:left="420" w:hanging="420"/>
        <w:rPr>
          <w:rFonts w:hint="default" w:eastAsia="黑体"/>
          <w:lang w:val="en-US" w:eastAsia="zh-CN"/>
        </w:rPr>
      </w:pPr>
      <w:bookmarkStart w:id="35" w:name="_Toc14240"/>
      <w:r>
        <w:rPr>
          <w:rFonts w:ascii="黑体" w:hAnsi="黑体" w:eastAsia="黑体"/>
          <w:sz w:val="28"/>
        </w:rPr>
        <w:t>3.4.</w:t>
      </w:r>
      <w:r>
        <w:rPr>
          <w:rFonts w:hint="eastAsia" w:ascii="黑体" w:hAnsi="黑体" w:eastAsia="黑体"/>
          <w:sz w:val="28"/>
          <w:lang w:val="en-US" w:eastAsia="zh-CN"/>
        </w:rPr>
        <w:t>6变动校区提交</w:t>
      </w:r>
      <w:bookmarkEnd w:id="35"/>
    </w:p>
    <w:p>
      <w:pPr>
        <w:pStyle w:val="34"/>
        <w:ind w:left="0" w:leftChars="0" w:firstLine="0" w:firstLineChars="0"/>
      </w:pPr>
      <w:r>
        <w:drawing>
          <wp:inline distT="0" distB="0" distL="114300" distR="114300">
            <wp:extent cx="5272405" cy="1170940"/>
            <wp:effectExtent l="0" t="0" r="4445" b="10160"/>
            <wp:docPr id="5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0"/>
                    <pic:cNvPicPr>
                      <a:picLocks noChangeAspect="1"/>
                    </pic:cNvPicPr>
                  </pic:nvPicPr>
                  <pic:blipFill>
                    <a:blip r:embed="rId17"/>
                    <a:stretch>
                      <a:fillRect/>
                    </a:stretch>
                  </pic:blipFill>
                  <pic:spPr>
                    <a:xfrm>
                      <a:off x="0" y="0"/>
                      <a:ext cx="5272405" cy="1170940"/>
                    </a:xfrm>
                    <a:prstGeom prst="rect">
                      <a:avLst/>
                    </a:prstGeom>
                    <a:noFill/>
                    <a:ln>
                      <a:noFill/>
                    </a:ln>
                  </pic:spPr>
                </pic:pic>
              </a:graphicData>
            </a:graphic>
          </wp:inline>
        </w:drawing>
      </w:r>
    </w:p>
    <w:p>
      <w:pPr>
        <w:pStyle w:val="34"/>
        <w:ind w:left="0" w:leftChars="0" w:firstLine="0" w:firstLineChars="0"/>
        <w:rPr>
          <w:rFonts w:hint="default" w:eastAsia="仿宋_GB2312"/>
          <w:lang w:val="en-US" w:eastAsia="zh-CN"/>
        </w:rPr>
      </w:pPr>
      <w:r>
        <w:rPr>
          <w:rFonts w:hint="eastAsia"/>
          <w:lang w:val="en-US" w:eastAsia="zh-CN"/>
        </w:rPr>
        <w:t>进行过修改、设立、撤销的校区必须进行提交才能被上级审核。提交时可以选择校区右侧的提交按钮进行单个提交，也可以在左侧勾选要提交的校区，点击上方的提交按钮批量提交。</w:t>
      </w:r>
    </w:p>
    <w:p>
      <w:pPr>
        <w:pStyle w:val="3"/>
        <w:ind w:left="0"/>
        <w:rPr>
          <w:rFonts w:ascii="黑体" w:hAnsi="黑体" w:eastAsia="黑体"/>
          <w:sz w:val="28"/>
          <w:szCs w:val="28"/>
        </w:rPr>
      </w:pPr>
      <w:bookmarkStart w:id="36" w:name="_Toc1718788894"/>
      <w:bookmarkStart w:id="37" w:name="_Toc5588"/>
      <w:r>
        <w:rPr>
          <w:rFonts w:hint="eastAsia" w:ascii="黑体" w:hAnsi="黑体" w:eastAsia="黑体"/>
          <w:sz w:val="28"/>
          <w:szCs w:val="28"/>
        </w:rPr>
        <w:t>4.管理部门用户使用说明</w:t>
      </w:r>
      <w:bookmarkEnd w:id="21"/>
      <w:bookmarkEnd w:id="36"/>
      <w:bookmarkEnd w:id="37"/>
    </w:p>
    <w:p>
      <w:pPr>
        <w:pStyle w:val="4"/>
        <w:spacing w:line="240" w:lineRule="auto"/>
        <w:ind w:left="0"/>
        <w:rPr>
          <w:rFonts w:ascii="黑体" w:hAnsi="黑体" w:eastAsia="黑体"/>
          <w:sz w:val="28"/>
        </w:rPr>
      </w:pPr>
      <w:bookmarkStart w:id="38" w:name="_Toc77528100"/>
      <w:bookmarkStart w:id="39" w:name="_Toc1249536294"/>
      <w:bookmarkStart w:id="40" w:name="_Toc13785"/>
      <w:r>
        <w:rPr>
          <w:rFonts w:ascii="黑体" w:hAnsi="黑体" w:eastAsia="黑体"/>
          <w:sz w:val="28"/>
        </w:rPr>
        <w:t>4.1</w:t>
      </w:r>
      <w:bookmarkEnd w:id="38"/>
      <w:r>
        <w:rPr>
          <w:rFonts w:hint="eastAsia" w:ascii="黑体" w:hAnsi="黑体" w:eastAsia="黑体"/>
          <w:sz w:val="28"/>
        </w:rPr>
        <w:t>工作流程</w:t>
      </w:r>
      <w:bookmarkEnd w:id="39"/>
      <w:bookmarkEnd w:id="40"/>
    </w:p>
    <w:p>
      <w:pPr>
        <w:pStyle w:val="5"/>
        <w:numPr>
          <w:ilvl w:val="0"/>
          <w:numId w:val="0"/>
        </w:numPr>
        <w:ind w:left="420" w:hanging="420"/>
        <w:rPr>
          <w:rFonts w:ascii="黑体" w:hAnsi="黑体" w:eastAsia="黑体"/>
          <w:sz w:val="28"/>
        </w:rPr>
      </w:pPr>
      <w:bookmarkStart w:id="41" w:name="_Toc5718"/>
      <w:bookmarkStart w:id="42" w:name="_Toc1525812604"/>
      <w:r>
        <w:rPr>
          <w:rFonts w:hint="eastAsia" w:ascii="黑体" w:hAnsi="黑体" w:eastAsia="黑体"/>
          <w:sz w:val="28"/>
        </w:rPr>
        <w:t>4</w:t>
      </w:r>
      <w:r>
        <w:rPr>
          <w:rFonts w:ascii="黑体" w:hAnsi="黑体" w:eastAsia="黑体"/>
          <w:sz w:val="28"/>
        </w:rPr>
        <w:t>.1.1 县级教育</w:t>
      </w:r>
      <w:r>
        <w:rPr>
          <w:rFonts w:hint="eastAsia" w:ascii="黑体" w:hAnsi="黑体" w:eastAsia="黑体"/>
          <w:sz w:val="28"/>
        </w:rPr>
        <w:t>管理部门使用流程</w:t>
      </w:r>
      <w:bookmarkEnd w:id="41"/>
      <w:bookmarkEnd w:id="42"/>
    </w:p>
    <w:p>
      <w:pPr>
        <w:rPr>
          <w:szCs w:val="28"/>
        </w:rPr>
      </w:pPr>
      <w:r>
        <w:rPr>
          <w:szCs w:val="28"/>
        </w:rPr>
        <w:drawing>
          <wp:inline distT="0" distB="0" distL="0" distR="0">
            <wp:extent cx="5274310" cy="3218815"/>
            <wp:effectExtent l="0" t="0" r="2540" b="635"/>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pic:cNvPicPr>
                  </pic:nvPicPr>
                  <pic:blipFill>
                    <a:blip r:embed="rId18"/>
                    <a:stretch>
                      <a:fillRect/>
                    </a:stretch>
                  </pic:blipFill>
                  <pic:spPr>
                    <a:xfrm>
                      <a:off x="0" y="0"/>
                      <a:ext cx="5274310" cy="3218815"/>
                    </a:xfrm>
                    <a:prstGeom prst="rect">
                      <a:avLst/>
                    </a:prstGeom>
                  </pic:spPr>
                </pic:pic>
              </a:graphicData>
            </a:graphic>
          </wp:inline>
        </w:drawing>
      </w:r>
    </w:p>
    <w:p>
      <w:pPr>
        <w:pStyle w:val="2"/>
        <w:ind w:firstLine="560"/>
      </w:pPr>
    </w:p>
    <w:p/>
    <w:p>
      <w:pPr>
        <w:pStyle w:val="2"/>
        <w:ind w:firstLine="560"/>
      </w:pPr>
    </w:p>
    <w:p/>
    <w:p>
      <w:pPr>
        <w:pStyle w:val="2"/>
        <w:ind w:firstLine="560"/>
      </w:pPr>
    </w:p>
    <w:p/>
    <w:p>
      <w:pPr>
        <w:pStyle w:val="4"/>
        <w:spacing w:line="240" w:lineRule="auto"/>
        <w:ind w:left="0"/>
        <w:rPr>
          <w:rFonts w:ascii="黑体" w:hAnsi="黑体" w:eastAsia="黑体"/>
          <w:sz w:val="28"/>
        </w:rPr>
      </w:pPr>
      <w:bookmarkStart w:id="43" w:name="_Toc8684"/>
      <w:bookmarkStart w:id="44" w:name="_Toc1498768246"/>
      <w:r>
        <w:rPr>
          <w:rFonts w:ascii="黑体" w:hAnsi="黑体" w:eastAsia="黑体"/>
          <w:sz w:val="28"/>
        </w:rPr>
        <w:t>4.2进入系统</w:t>
      </w:r>
      <w:bookmarkEnd w:id="43"/>
    </w:p>
    <w:bookmarkEnd w:id="44"/>
    <w:p>
      <w:pPr>
        <w:ind w:left="-280" w:leftChars="-100" w:firstLine="280"/>
        <w:rPr>
          <w:rFonts w:ascii="仿宋_GB2312" w:hAnsi="仿宋"/>
          <w:szCs w:val="28"/>
        </w:rPr>
      </w:pPr>
      <w:bookmarkStart w:id="45" w:name="_Toc77528101"/>
      <w:r>
        <w:rPr>
          <w:rFonts w:hint="eastAsia" w:ascii="仿宋_GB2312" w:hAnsi="仿宋"/>
          <w:szCs w:val="28"/>
        </w:rPr>
        <w:t>登录网址：</w:t>
      </w:r>
    </w:p>
    <w:p>
      <w:pPr>
        <w:ind w:left="-280" w:leftChars="-100" w:firstLine="280"/>
        <w:rPr>
          <w:szCs w:val="28"/>
        </w:rPr>
      </w:pPr>
      <w:r>
        <w:rPr>
          <w:rFonts w:hint="eastAsia" w:ascii="仿宋_GB2312" w:hAnsi="仿宋"/>
          <w:szCs w:val="28"/>
        </w:rPr>
        <w:t>https://dmxt.emic.edu.cn</w:t>
      </w:r>
    </w:p>
    <w:p>
      <w:pPr>
        <w:pStyle w:val="4"/>
        <w:spacing w:line="240" w:lineRule="auto"/>
        <w:ind w:left="0"/>
        <w:rPr>
          <w:rFonts w:ascii="黑体" w:hAnsi="黑体" w:eastAsia="黑体"/>
          <w:sz w:val="28"/>
        </w:rPr>
      </w:pPr>
      <w:bookmarkStart w:id="46" w:name="_Toc27639"/>
      <w:bookmarkStart w:id="47" w:name="_Toc2098837644"/>
      <w:r>
        <w:rPr>
          <w:rFonts w:ascii="黑体" w:hAnsi="黑体" w:eastAsia="黑体"/>
          <w:sz w:val="28"/>
        </w:rPr>
        <w:t>4.3</w:t>
      </w:r>
      <w:r>
        <w:rPr>
          <w:rFonts w:hint="eastAsia" w:ascii="黑体" w:hAnsi="黑体" w:eastAsia="黑体"/>
          <w:sz w:val="28"/>
        </w:rPr>
        <w:t>用户登录</w:t>
      </w:r>
      <w:bookmarkEnd w:id="45"/>
      <w:bookmarkEnd w:id="46"/>
      <w:bookmarkEnd w:id="47"/>
    </w:p>
    <w:p>
      <w:pPr>
        <w:ind w:firstLine="560" w:firstLineChars="200"/>
        <w:rPr>
          <w:rFonts w:hint="eastAsia" w:ascii="仿宋_GB2312" w:hAnsi="仿宋"/>
          <w:szCs w:val="28"/>
        </w:rPr>
      </w:pPr>
      <w:r>
        <w:drawing>
          <wp:inline distT="0" distB="0" distL="114300" distR="114300">
            <wp:extent cx="5273040" cy="3992880"/>
            <wp:effectExtent l="0" t="0" r="3810" b="7620"/>
            <wp:docPr id="5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1"/>
                    <pic:cNvPicPr>
                      <a:picLocks noChangeAspect="1"/>
                    </pic:cNvPicPr>
                  </pic:nvPicPr>
                  <pic:blipFill>
                    <a:blip r:embed="rId19"/>
                    <a:stretch>
                      <a:fillRect/>
                    </a:stretch>
                  </pic:blipFill>
                  <pic:spPr>
                    <a:xfrm>
                      <a:off x="0" y="0"/>
                      <a:ext cx="5273040" cy="3992880"/>
                    </a:xfrm>
                    <a:prstGeom prst="rect">
                      <a:avLst/>
                    </a:prstGeom>
                    <a:noFill/>
                    <a:ln>
                      <a:noFill/>
                    </a:ln>
                  </pic:spPr>
                </pic:pic>
              </a:graphicData>
            </a:graphic>
          </wp:inline>
        </w:drawing>
      </w:r>
    </w:p>
    <w:p>
      <w:pPr>
        <w:ind w:firstLine="560" w:firstLineChars="200"/>
        <w:rPr>
          <w:rFonts w:ascii="仿宋_GB2312" w:hAnsi="仿宋"/>
          <w:szCs w:val="28"/>
        </w:rPr>
      </w:pPr>
      <w:r>
        <w:rPr>
          <w:rFonts w:hint="eastAsia" w:ascii="仿宋_GB2312" w:hAnsi="仿宋"/>
          <w:szCs w:val="28"/>
        </w:rPr>
        <w:t>选择业务职能，业务职能分为管理，高等教育，中等职业教育，基础教育。</w:t>
      </w:r>
    </w:p>
    <w:p>
      <w:pPr>
        <w:ind w:firstLine="560" w:firstLineChars="200"/>
        <w:rPr>
          <w:rFonts w:ascii="仿宋_GB2312" w:hAnsi="仿宋"/>
          <w:szCs w:val="28"/>
        </w:rPr>
      </w:pPr>
      <w:r>
        <w:rPr>
          <w:rFonts w:hint="eastAsia" w:ascii="仿宋_GB2312" w:hAnsi="仿宋"/>
          <w:szCs w:val="28"/>
        </w:rPr>
        <w:t>管理:如果是省级单位，那么可以同时对高等教育，中等职业教育，基础教育三类学校进行管理。</w:t>
      </w:r>
    </w:p>
    <w:p>
      <w:pPr>
        <w:ind w:firstLine="560" w:firstLineChars="200"/>
        <w:rPr>
          <w:rFonts w:ascii="仿宋_GB2312" w:hAnsi="仿宋"/>
          <w:szCs w:val="28"/>
        </w:rPr>
      </w:pPr>
      <w:r>
        <w:rPr>
          <w:rFonts w:hint="eastAsia" w:ascii="仿宋_GB2312" w:hAnsi="仿宋"/>
          <w:szCs w:val="28"/>
        </w:rPr>
        <w:t>高等教育：可以对高等教育学校进行管理。</w:t>
      </w:r>
    </w:p>
    <w:p>
      <w:pPr>
        <w:ind w:firstLine="560" w:firstLineChars="200"/>
        <w:rPr>
          <w:rFonts w:ascii="仿宋_GB2312" w:hAnsi="仿宋"/>
          <w:szCs w:val="28"/>
        </w:rPr>
      </w:pPr>
      <w:r>
        <w:rPr>
          <w:rFonts w:hint="eastAsia" w:ascii="仿宋_GB2312" w:hAnsi="仿宋"/>
          <w:szCs w:val="28"/>
        </w:rPr>
        <w:t>中等职业教育：可以对中等职业教育学校进行管理。</w:t>
      </w:r>
    </w:p>
    <w:p>
      <w:pPr>
        <w:ind w:firstLine="560" w:firstLineChars="200"/>
        <w:rPr>
          <w:rFonts w:ascii="仿宋_GB2312" w:hAnsi="仿宋"/>
          <w:szCs w:val="28"/>
        </w:rPr>
      </w:pPr>
      <w:r>
        <w:rPr>
          <w:rFonts w:hint="eastAsia" w:ascii="仿宋_GB2312" w:hAnsi="仿宋"/>
          <w:szCs w:val="28"/>
        </w:rPr>
        <w:t>基础教育：可以对基础教育学校进行管理。</w:t>
      </w:r>
    </w:p>
    <w:p>
      <w:pPr>
        <w:ind w:firstLine="560" w:firstLineChars="200"/>
        <w:rPr>
          <w:rFonts w:ascii="仿宋_GB2312" w:hAnsi="仿宋"/>
          <w:szCs w:val="28"/>
        </w:rPr>
      </w:pPr>
      <w:r>
        <w:rPr>
          <w:rFonts w:hint="eastAsia" w:ascii="仿宋_GB2312" w:hAnsi="仿宋"/>
          <w:szCs w:val="28"/>
        </w:rPr>
        <w:t>选择好单位代码和业务职能后，输入登录口令，点击进入按钮，进入系统</w:t>
      </w:r>
    </w:p>
    <w:p>
      <w:pPr>
        <w:pStyle w:val="4"/>
        <w:spacing w:line="240" w:lineRule="auto"/>
        <w:ind w:left="0"/>
        <w:rPr>
          <w:rFonts w:hint="eastAsia" w:ascii="黑体" w:hAnsi="黑体" w:eastAsia="黑体"/>
          <w:sz w:val="28"/>
          <w:lang w:val="en-US" w:eastAsia="zh-CN"/>
        </w:rPr>
      </w:pPr>
      <w:bookmarkStart w:id="48" w:name="_Toc77528104"/>
      <w:bookmarkStart w:id="49" w:name="_Toc1143064436"/>
      <w:bookmarkStart w:id="50" w:name="_Toc11171"/>
      <w:r>
        <w:rPr>
          <w:rFonts w:ascii="黑体" w:hAnsi="黑体" w:eastAsia="黑体"/>
          <w:sz w:val="28"/>
        </w:rPr>
        <w:t>4.4</w:t>
      </w:r>
      <w:bookmarkEnd w:id="48"/>
      <w:bookmarkEnd w:id="49"/>
      <w:r>
        <w:rPr>
          <w:rFonts w:hint="eastAsia" w:ascii="黑体" w:hAnsi="黑体" w:eastAsia="黑体"/>
          <w:sz w:val="28"/>
          <w:lang w:val="en-US" w:eastAsia="zh-CN"/>
        </w:rPr>
        <w:t>首页</w:t>
      </w:r>
      <w:bookmarkEnd w:id="50"/>
    </w:p>
    <w:p>
      <w:pPr>
        <w:pStyle w:val="5"/>
        <w:numPr>
          <w:ilvl w:val="0"/>
          <w:numId w:val="0"/>
        </w:numPr>
        <w:ind w:left="420" w:hanging="420"/>
        <w:rPr>
          <w:rFonts w:hint="default" w:eastAsia="黑体"/>
          <w:lang w:val="en-US" w:eastAsia="zh-CN"/>
        </w:rPr>
      </w:pPr>
      <w:bookmarkStart w:id="51" w:name="_Toc9894"/>
      <w:r>
        <w:rPr>
          <w:rFonts w:hint="eastAsia" w:ascii="黑体" w:hAnsi="黑体" w:eastAsia="黑体"/>
          <w:sz w:val="28"/>
        </w:rPr>
        <w:t>4</w:t>
      </w:r>
      <w:r>
        <w:rPr>
          <w:rFonts w:ascii="黑体" w:hAnsi="黑体" w:eastAsia="黑体"/>
          <w:sz w:val="28"/>
        </w:rPr>
        <w:t>.</w:t>
      </w:r>
      <w:r>
        <w:rPr>
          <w:rFonts w:hint="eastAsia" w:ascii="黑体" w:hAnsi="黑体" w:eastAsia="黑体"/>
          <w:sz w:val="28"/>
          <w:lang w:val="en-US" w:eastAsia="zh-CN"/>
        </w:rPr>
        <w:t>4</w:t>
      </w:r>
      <w:r>
        <w:rPr>
          <w:rFonts w:ascii="黑体" w:hAnsi="黑体" w:eastAsia="黑体"/>
          <w:sz w:val="28"/>
        </w:rPr>
        <w:t xml:space="preserve">.1 </w:t>
      </w:r>
      <w:r>
        <w:rPr>
          <w:rFonts w:hint="eastAsia" w:ascii="黑体" w:hAnsi="黑体" w:eastAsia="黑体"/>
          <w:sz w:val="28"/>
          <w:lang w:val="en-US" w:eastAsia="zh-CN"/>
        </w:rPr>
        <w:t>首页内容</w:t>
      </w:r>
      <w:bookmarkEnd w:id="51"/>
    </w:p>
    <w:p>
      <w:pPr>
        <w:pStyle w:val="34"/>
        <w:keepNext w:val="0"/>
        <w:keepLines w:val="0"/>
        <w:pageBreakBefore w:val="0"/>
        <w:widowControl w:val="0"/>
        <w:kinsoku/>
        <w:wordWrap/>
        <w:overflowPunct/>
        <w:topLinePunct w:val="0"/>
        <w:autoSpaceDE/>
        <w:autoSpaceDN/>
        <w:bidi w:val="0"/>
        <w:adjustRightInd/>
        <w:snapToGrid/>
        <w:ind w:left="420" w:firstLine="560" w:firstLineChars="200"/>
        <w:textAlignment w:val="auto"/>
      </w:pPr>
      <w:r>
        <w:rPr>
          <w:rFonts w:hint="eastAsia"/>
          <w:lang w:val="en-US" w:eastAsia="zh-CN"/>
        </w:rPr>
        <w:t>点击上方的问题数据、重点核查、数据审核、工作进度模块，会跳转到对应页面</w:t>
      </w:r>
    </w:p>
    <w:p>
      <w:pPr>
        <w:pStyle w:val="34"/>
        <w:ind w:left="420" w:firstLine="0" w:firstLineChars="0"/>
        <w:rPr>
          <w:rFonts w:ascii="仿宋" w:hAnsi="仿宋" w:eastAsia="仿宋"/>
          <w:szCs w:val="28"/>
        </w:rPr>
      </w:pPr>
      <w:r>
        <w:drawing>
          <wp:inline distT="0" distB="0" distL="114300" distR="114300">
            <wp:extent cx="5263515" cy="2143125"/>
            <wp:effectExtent l="0" t="0" r="13335" b="9525"/>
            <wp:docPr id="5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2"/>
                    <pic:cNvPicPr>
                      <a:picLocks noChangeAspect="1"/>
                    </pic:cNvPicPr>
                  </pic:nvPicPr>
                  <pic:blipFill>
                    <a:blip r:embed="rId20"/>
                    <a:stretch>
                      <a:fillRect/>
                    </a:stretch>
                  </pic:blipFill>
                  <pic:spPr>
                    <a:xfrm>
                      <a:off x="0" y="0"/>
                      <a:ext cx="5263515" cy="2143125"/>
                    </a:xfrm>
                    <a:prstGeom prst="rect">
                      <a:avLst/>
                    </a:prstGeom>
                    <a:noFill/>
                    <a:ln>
                      <a:noFill/>
                    </a:ln>
                  </pic:spPr>
                </pic:pic>
              </a:graphicData>
            </a:graphic>
          </wp:inline>
        </w:drawing>
      </w:r>
    </w:p>
    <w:p>
      <w:pPr>
        <w:pStyle w:val="34"/>
        <w:ind w:left="420" w:firstLine="0" w:firstLineChars="0"/>
      </w:pPr>
      <w:r>
        <w:rPr>
          <w:rFonts w:hint="eastAsia"/>
          <w:lang w:val="en-US" w:eastAsia="zh-CN"/>
        </w:rPr>
        <w:t>下方图表显示部门内部学校情况，可根据红框内的条件进行筛选</w:t>
      </w:r>
      <w:bookmarkStart w:id="52" w:name="_Toc77528105"/>
      <w:bookmarkStart w:id="53" w:name="_Toc1459528092"/>
      <w:r>
        <w:drawing>
          <wp:inline distT="0" distB="0" distL="114300" distR="114300">
            <wp:extent cx="5262880" cy="2123440"/>
            <wp:effectExtent l="0" t="0" r="13970" b="10160"/>
            <wp:docPr id="5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4"/>
                    <pic:cNvPicPr>
                      <a:picLocks noChangeAspect="1"/>
                    </pic:cNvPicPr>
                  </pic:nvPicPr>
                  <pic:blipFill>
                    <a:blip r:embed="rId21"/>
                    <a:stretch>
                      <a:fillRect/>
                    </a:stretch>
                  </pic:blipFill>
                  <pic:spPr>
                    <a:xfrm>
                      <a:off x="0" y="0"/>
                      <a:ext cx="5262880" cy="2123440"/>
                    </a:xfrm>
                    <a:prstGeom prst="rect">
                      <a:avLst/>
                    </a:prstGeom>
                    <a:noFill/>
                    <a:ln>
                      <a:noFill/>
                    </a:ln>
                  </pic:spPr>
                </pic:pic>
              </a:graphicData>
            </a:graphic>
          </wp:inline>
        </w:drawing>
      </w:r>
    </w:p>
    <w:p>
      <w:pPr>
        <w:pStyle w:val="5"/>
        <w:numPr>
          <w:ilvl w:val="0"/>
          <w:numId w:val="0"/>
        </w:numPr>
        <w:ind w:left="420" w:hanging="420"/>
        <w:rPr>
          <w:rFonts w:hint="eastAsia" w:ascii="黑体" w:hAnsi="黑体" w:eastAsia="黑体"/>
          <w:sz w:val="28"/>
          <w:lang w:val="en-US" w:eastAsia="zh-CN"/>
        </w:rPr>
      </w:pPr>
      <w:bookmarkStart w:id="54" w:name="_Toc3388"/>
      <w:r>
        <w:rPr>
          <w:rFonts w:hint="eastAsia" w:ascii="黑体" w:hAnsi="黑体" w:eastAsia="黑体"/>
          <w:sz w:val="28"/>
        </w:rPr>
        <w:t>4</w:t>
      </w:r>
      <w:r>
        <w:rPr>
          <w:rFonts w:ascii="黑体" w:hAnsi="黑体" w:eastAsia="黑体"/>
          <w:sz w:val="28"/>
        </w:rPr>
        <w:t>.</w:t>
      </w:r>
      <w:r>
        <w:rPr>
          <w:rFonts w:hint="eastAsia" w:ascii="黑体" w:hAnsi="黑体" w:eastAsia="黑体"/>
          <w:sz w:val="28"/>
          <w:lang w:val="en-US" w:eastAsia="zh-CN"/>
        </w:rPr>
        <w:t>4</w:t>
      </w:r>
      <w:r>
        <w:rPr>
          <w:rFonts w:ascii="黑体" w:hAnsi="黑体" w:eastAsia="黑体"/>
          <w:sz w:val="28"/>
        </w:rPr>
        <w:t>.</w:t>
      </w:r>
      <w:r>
        <w:rPr>
          <w:rFonts w:hint="eastAsia" w:ascii="黑体" w:hAnsi="黑体" w:eastAsia="黑体"/>
          <w:sz w:val="28"/>
          <w:lang w:val="en-US" w:eastAsia="zh-CN"/>
        </w:rPr>
        <w:t>2</w:t>
      </w:r>
      <w:r>
        <w:rPr>
          <w:rFonts w:ascii="黑体" w:hAnsi="黑体" w:eastAsia="黑体"/>
          <w:sz w:val="28"/>
        </w:rPr>
        <w:t xml:space="preserve"> </w:t>
      </w:r>
      <w:r>
        <w:rPr>
          <w:rFonts w:hint="eastAsia" w:ascii="黑体" w:hAnsi="黑体" w:eastAsia="黑体"/>
          <w:sz w:val="28"/>
          <w:lang w:val="en-US" w:eastAsia="zh-CN"/>
        </w:rPr>
        <w:t>修改自身密码</w:t>
      </w:r>
      <w:bookmarkEnd w:id="54"/>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eastAsia"/>
          <w:lang w:val="en-US" w:eastAsia="zh-CN"/>
        </w:rPr>
        <w:t>在首页左侧点击修改密码，可修改用户登录密码</w:t>
      </w:r>
    </w:p>
    <w:p>
      <w:r>
        <w:drawing>
          <wp:inline distT="0" distB="0" distL="114300" distR="114300">
            <wp:extent cx="5265420" cy="2821940"/>
            <wp:effectExtent l="0" t="0" r="11430" b="16510"/>
            <wp:docPr id="6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5"/>
                    <pic:cNvPicPr>
                      <a:picLocks noChangeAspect="1"/>
                    </pic:cNvPicPr>
                  </pic:nvPicPr>
                  <pic:blipFill>
                    <a:blip r:embed="rId22"/>
                    <a:stretch>
                      <a:fillRect/>
                    </a:stretch>
                  </pic:blipFill>
                  <pic:spPr>
                    <a:xfrm>
                      <a:off x="0" y="0"/>
                      <a:ext cx="5265420" cy="2821940"/>
                    </a:xfrm>
                    <a:prstGeom prst="rect">
                      <a:avLst/>
                    </a:prstGeom>
                    <a:noFill/>
                    <a:ln>
                      <a:noFill/>
                    </a:ln>
                  </pic:spPr>
                </pic:pic>
              </a:graphicData>
            </a:graphic>
          </wp:inline>
        </w:drawing>
      </w:r>
    </w:p>
    <w:p>
      <w:pPr>
        <w:pStyle w:val="4"/>
        <w:spacing w:line="240" w:lineRule="auto"/>
        <w:ind w:left="0"/>
        <w:rPr>
          <w:rFonts w:hint="eastAsia" w:ascii="黑体" w:hAnsi="黑体" w:eastAsia="黑体"/>
          <w:sz w:val="28"/>
          <w:lang w:val="en-US" w:eastAsia="zh-CN"/>
        </w:rPr>
      </w:pPr>
      <w:bookmarkStart w:id="55" w:name="_Toc397"/>
      <w:r>
        <w:rPr>
          <w:rFonts w:hint="eastAsia" w:ascii="黑体" w:hAnsi="黑体" w:eastAsia="黑体"/>
          <w:sz w:val="28"/>
        </w:rPr>
        <w:t>4.5</w:t>
      </w:r>
      <w:bookmarkEnd w:id="52"/>
      <w:bookmarkEnd w:id="53"/>
      <w:r>
        <w:rPr>
          <w:rFonts w:hint="eastAsia" w:ascii="黑体" w:hAnsi="黑体" w:eastAsia="黑体"/>
          <w:sz w:val="28"/>
          <w:lang w:val="en-US" w:eastAsia="zh-CN"/>
        </w:rPr>
        <w:t xml:space="preserve"> 部门信息管理</w:t>
      </w:r>
      <w:bookmarkEnd w:id="55"/>
    </w:p>
    <w:p>
      <w:pPr>
        <w:pStyle w:val="5"/>
        <w:numPr>
          <w:ilvl w:val="0"/>
          <w:numId w:val="0"/>
        </w:numPr>
        <w:ind w:left="420" w:hanging="420"/>
        <w:rPr>
          <w:rFonts w:hint="default" w:eastAsia="黑体"/>
          <w:lang w:val="en-US" w:eastAsia="zh-CN"/>
        </w:rPr>
      </w:pPr>
      <w:bookmarkStart w:id="56" w:name="_Toc24464"/>
      <w:r>
        <w:rPr>
          <w:rFonts w:hint="eastAsia" w:ascii="黑体" w:hAnsi="黑体" w:eastAsia="黑体"/>
          <w:sz w:val="28"/>
        </w:rPr>
        <w:t>4</w:t>
      </w:r>
      <w:r>
        <w:rPr>
          <w:rFonts w:ascii="黑体" w:hAnsi="黑体" w:eastAsia="黑体"/>
          <w:sz w:val="28"/>
        </w:rPr>
        <w:t>.</w:t>
      </w:r>
      <w:r>
        <w:rPr>
          <w:rFonts w:hint="eastAsia" w:ascii="黑体" w:hAnsi="黑体" w:eastAsia="黑体"/>
          <w:sz w:val="28"/>
          <w:lang w:val="en-US" w:eastAsia="zh-CN"/>
        </w:rPr>
        <w:t>5</w:t>
      </w:r>
      <w:r>
        <w:rPr>
          <w:rFonts w:ascii="黑体" w:hAnsi="黑体" w:eastAsia="黑体"/>
          <w:sz w:val="28"/>
        </w:rPr>
        <w:t xml:space="preserve">.1 </w:t>
      </w:r>
      <w:r>
        <w:rPr>
          <w:rFonts w:hint="eastAsia" w:ascii="黑体" w:hAnsi="黑体" w:eastAsia="黑体"/>
          <w:sz w:val="28"/>
          <w:lang w:val="en-US" w:eastAsia="zh-CN"/>
        </w:rPr>
        <w:t>修改部门信息</w:t>
      </w:r>
      <w:bookmarkEnd w:id="56"/>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eastAsia="仿宋" w:asciiTheme="minorHAnsi" w:hAnsiTheme="minorHAnsi" w:cstheme="minorBidi"/>
          <w:kern w:val="2"/>
          <w:sz w:val="28"/>
          <w:szCs w:val="21"/>
          <w:lang w:val="en-US" w:eastAsia="zh-CN" w:bidi="ar-SA"/>
        </w:rPr>
      </w:pPr>
      <w:r>
        <w:rPr>
          <w:rFonts w:hint="eastAsia" w:eastAsia="仿宋" w:asciiTheme="minorHAnsi" w:hAnsiTheme="minorHAnsi" w:cstheme="minorBidi"/>
          <w:kern w:val="2"/>
          <w:sz w:val="28"/>
          <w:szCs w:val="21"/>
          <w:lang w:val="en-US" w:eastAsia="zh-CN" w:bidi="ar-SA"/>
        </w:rPr>
        <w:t>在左侧区划树中选择要修改信息的部门，点击修改按钮在弹出的窗口中进行维护，维护后点击确定，完成修改部门信息工作。</w:t>
      </w:r>
    </w:p>
    <w:p>
      <w:pPr>
        <w:pStyle w:val="2"/>
      </w:pPr>
      <w:r>
        <w:drawing>
          <wp:inline distT="0" distB="0" distL="114300" distR="114300">
            <wp:extent cx="5274310" cy="2264410"/>
            <wp:effectExtent l="0" t="0" r="2540" b="2540"/>
            <wp:docPr id="6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6"/>
                    <pic:cNvPicPr>
                      <a:picLocks noChangeAspect="1"/>
                    </pic:cNvPicPr>
                  </pic:nvPicPr>
                  <pic:blipFill>
                    <a:blip r:embed="rId23"/>
                    <a:stretch>
                      <a:fillRect/>
                    </a:stretch>
                  </pic:blipFill>
                  <pic:spPr>
                    <a:xfrm>
                      <a:off x="0" y="0"/>
                      <a:ext cx="5274310" cy="2264410"/>
                    </a:xfrm>
                    <a:prstGeom prst="rect">
                      <a:avLst/>
                    </a:prstGeom>
                    <a:noFill/>
                    <a:ln>
                      <a:noFill/>
                    </a:ln>
                  </pic:spPr>
                </pic:pic>
              </a:graphicData>
            </a:graphic>
          </wp:inline>
        </w:drawing>
      </w:r>
    </w:p>
    <w:p>
      <w:pPr>
        <w:pStyle w:val="5"/>
        <w:numPr>
          <w:ilvl w:val="0"/>
          <w:numId w:val="0"/>
        </w:numPr>
        <w:ind w:left="420" w:hanging="420"/>
        <w:rPr>
          <w:rFonts w:hint="default" w:eastAsia="黑体"/>
          <w:lang w:val="en-US" w:eastAsia="zh-CN"/>
        </w:rPr>
      </w:pPr>
      <w:bookmarkStart w:id="57" w:name="_Toc15122"/>
      <w:r>
        <w:rPr>
          <w:rFonts w:hint="eastAsia" w:ascii="黑体" w:hAnsi="黑体" w:eastAsia="黑体"/>
          <w:sz w:val="28"/>
        </w:rPr>
        <w:t>4</w:t>
      </w:r>
      <w:r>
        <w:rPr>
          <w:rFonts w:ascii="黑体" w:hAnsi="黑体" w:eastAsia="黑体"/>
          <w:sz w:val="28"/>
        </w:rPr>
        <w:t>.</w:t>
      </w:r>
      <w:r>
        <w:rPr>
          <w:rFonts w:hint="eastAsia" w:ascii="黑体" w:hAnsi="黑体" w:eastAsia="黑体"/>
          <w:sz w:val="28"/>
          <w:lang w:val="en-US" w:eastAsia="zh-CN"/>
        </w:rPr>
        <w:t>5</w:t>
      </w:r>
      <w:r>
        <w:rPr>
          <w:rFonts w:ascii="黑体" w:hAnsi="黑体" w:eastAsia="黑体"/>
          <w:sz w:val="28"/>
        </w:rPr>
        <w:t>.</w:t>
      </w:r>
      <w:r>
        <w:rPr>
          <w:rFonts w:hint="eastAsia" w:ascii="黑体" w:hAnsi="黑体" w:eastAsia="黑体"/>
          <w:sz w:val="28"/>
          <w:lang w:val="en-US" w:eastAsia="zh-CN"/>
        </w:rPr>
        <w:t>2</w:t>
      </w:r>
      <w:r>
        <w:rPr>
          <w:rFonts w:ascii="黑体" w:hAnsi="黑体" w:eastAsia="黑体"/>
          <w:sz w:val="28"/>
        </w:rPr>
        <w:t xml:space="preserve"> </w:t>
      </w:r>
      <w:r>
        <w:rPr>
          <w:rFonts w:hint="eastAsia" w:ascii="黑体" w:hAnsi="黑体" w:eastAsia="黑体"/>
          <w:sz w:val="28"/>
          <w:lang w:val="en-US" w:eastAsia="zh-CN"/>
        </w:rPr>
        <w:t>修改部门称谓</w:t>
      </w:r>
      <w:bookmarkEnd w:id="57"/>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eastAsia="仿宋" w:asciiTheme="minorHAnsi" w:hAnsiTheme="minorHAnsi" w:cstheme="minorBidi"/>
          <w:kern w:val="2"/>
          <w:sz w:val="28"/>
          <w:szCs w:val="21"/>
          <w:lang w:val="en-US" w:eastAsia="zh-CN" w:bidi="ar-SA"/>
        </w:rPr>
      </w:pPr>
      <w:r>
        <w:rPr>
          <w:rFonts w:hint="eastAsia" w:eastAsia="仿宋" w:asciiTheme="minorHAnsi" w:hAnsiTheme="minorHAnsi" w:cstheme="minorBidi"/>
          <w:kern w:val="2"/>
          <w:sz w:val="28"/>
          <w:szCs w:val="21"/>
          <w:lang w:val="en-US" w:eastAsia="zh-CN" w:bidi="ar-SA"/>
        </w:rPr>
        <w:t>在左侧区划树中选择要修改称谓的部门，点击修改部门名称按钮在弹出的窗口中进行维护，维护后点击确定，完成修改部门称谓工作。</w:t>
      </w:r>
    </w:p>
    <w:p>
      <w:r>
        <w:drawing>
          <wp:inline distT="0" distB="0" distL="114300" distR="114300">
            <wp:extent cx="5264150" cy="2279015"/>
            <wp:effectExtent l="0" t="0" r="12700" b="6985"/>
            <wp:docPr id="6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7"/>
                    <pic:cNvPicPr>
                      <a:picLocks noChangeAspect="1"/>
                    </pic:cNvPicPr>
                  </pic:nvPicPr>
                  <pic:blipFill>
                    <a:blip r:embed="rId24"/>
                    <a:stretch>
                      <a:fillRect/>
                    </a:stretch>
                  </pic:blipFill>
                  <pic:spPr>
                    <a:xfrm>
                      <a:off x="0" y="0"/>
                      <a:ext cx="5264150" cy="2279015"/>
                    </a:xfrm>
                    <a:prstGeom prst="rect">
                      <a:avLst/>
                    </a:prstGeom>
                    <a:noFill/>
                    <a:ln>
                      <a:noFill/>
                    </a:ln>
                  </pic:spPr>
                </pic:pic>
              </a:graphicData>
            </a:graphic>
          </wp:inline>
        </w:drawing>
      </w:r>
    </w:p>
    <w:p>
      <w:pPr>
        <w:pStyle w:val="5"/>
        <w:numPr>
          <w:ilvl w:val="0"/>
          <w:numId w:val="0"/>
        </w:numPr>
        <w:ind w:left="420" w:hanging="420"/>
        <w:rPr>
          <w:rFonts w:hint="default" w:eastAsia="黑体"/>
          <w:lang w:val="en-US" w:eastAsia="zh-CN"/>
        </w:rPr>
      </w:pPr>
      <w:bookmarkStart w:id="58" w:name="_Toc5274"/>
      <w:r>
        <w:rPr>
          <w:rFonts w:hint="eastAsia" w:ascii="黑体" w:hAnsi="黑体" w:eastAsia="黑体"/>
          <w:sz w:val="28"/>
        </w:rPr>
        <w:t>4</w:t>
      </w:r>
      <w:r>
        <w:rPr>
          <w:rFonts w:ascii="黑体" w:hAnsi="黑体" w:eastAsia="黑体"/>
          <w:sz w:val="28"/>
        </w:rPr>
        <w:t>.</w:t>
      </w:r>
      <w:r>
        <w:rPr>
          <w:rFonts w:hint="eastAsia" w:ascii="黑体" w:hAnsi="黑体" w:eastAsia="黑体"/>
          <w:sz w:val="28"/>
          <w:lang w:val="en-US" w:eastAsia="zh-CN"/>
        </w:rPr>
        <w:t>5</w:t>
      </w:r>
      <w:r>
        <w:rPr>
          <w:rFonts w:ascii="黑体" w:hAnsi="黑体" w:eastAsia="黑体"/>
          <w:sz w:val="28"/>
        </w:rPr>
        <w:t>.</w:t>
      </w:r>
      <w:r>
        <w:rPr>
          <w:rFonts w:hint="eastAsia" w:ascii="黑体" w:hAnsi="黑体" w:eastAsia="黑体"/>
          <w:sz w:val="28"/>
          <w:lang w:val="en-US" w:eastAsia="zh-CN"/>
        </w:rPr>
        <w:t>3</w:t>
      </w:r>
      <w:r>
        <w:rPr>
          <w:rFonts w:ascii="黑体" w:hAnsi="黑体" w:eastAsia="黑体"/>
          <w:sz w:val="28"/>
        </w:rPr>
        <w:t xml:space="preserve"> </w:t>
      </w:r>
      <w:r>
        <w:rPr>
          <w:rFonts w:hint="eastAsia" w:ascii="黑体" w:hAnsi="黑体" w:eastAsia="黑体"/>
          <w:sz w:val="28"/>
          <w:lang w:val="en-US" w:eastAsia="zh-CN"/>
        </w:rPr>
        <w:t>自建采集部门</w:t>
      </w:r>
      <w:bookmarkEnd w:id="58"/>
    </w:p>
    <w:p>
      <w:pPr>
        <w:pStyle w:val="2"/>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default"/>
          <w:lang w:val="en-US" w:eastAsia="zh-CN"/>
        </w:rPr>
      </w:pPr>
      <w:r>
        <w:rPr>
          <w:rFonts w:hint="eastAsia"/>
          <w:lang w:val="en-US" w:eastAsia="zh-CN"/>
        </w:rPr>
        <w:t>在左侧区划树中选择要自建部门的上级部门，点击添加按钮在弹出的窗口中进行维护，维护后点击确定，完成自建采集部门工作。</w:t>
      </w:r>
    </w:p>
    <w:p>
      <w:pPr>
        <w:pStyle w:val="2"/>
        <w:ind w:left="0" w:leftChars="0" w:firstLine="0" w:firstLineChars="0"/>
      </w:pPr>
      <w:r>
        <w:drawing>
          <wp:inline distT="0" distB="0" distL="114300" distR="114300">
            <wp:extent cx="5262880" cy="1635125"/>
            <wp:effectExtent l="0" t="0" r="13970" b="3175"/>
            <wp:docPr id="6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8"/>
                    <pic:cNvPicPr>
                      <a:picLocks noChangeAspect="1"/>
                    </pic:cNvPicPr>
                  </pic:nvPicPr>
                  <pic:blipFill>
                    <a:blip r:embed="rId25"/>
                    <a:stretch>
                      <a:fillRect/>
                    </a:stretch>
                  </pic:blipFill>
                  <pic:spPr>
                    <a:xfrm>
                      <a:off x="0" y="0"/>
                      <a:ext cx="5262880" cy="1635125"/>
                    </a:xfrm>
                    <a:prstGeom prst="rect">
                      <a:avLst/>
                    </a:prstGeom>
                    <a:noFill/>
                    <a:ln>
                      <a:noFill/>
                    </a:ln>
                  </pic:spPr>
                </pic:pic>
              </a:graphicData>
            </a:graphic>
          </wp:inline>
        </w:drawing>
      </w:r>
    </w:p>
    <w:p>
      <w:pPr>
        <w:pStyle w:val="5"/>
        <w:numPr>
          <w:ilvl w:val="0"/>
          <w:numId w:val="0"/>
        </w:numPr>
        <w:ind w:left="420" w:hanging="420"/>
        <w:rPr>
          <w:rFonts w:hint="default" w:eastAsia="黑体"/>
          <w:lang w:val="en-US" w:eastAsia="zh-CN"/>
        </w:rPr>
      </w:pPr>
      <w:bookmarkStart w:id="59" w:name="_Toc7624"/>
      <w:r>
        <w:rPr>
          <w:rFonts w:hint="eastAsia" w:ascii="黑体" w:hAnsi="黑体" w:eastAsia="黑体"/>
          <w:sz w:val="28"/>
        </w:rPr>
        <w:t>4</w:t>
      </w:r>
      <w:r>
        <w:rPr>
          <w:rFonts w:ascii="黑体" w:hAnsi="黑体" w:eastAsia="黑体"/>
          <w:sz w:val="28"/>
        </w:rPr>
        <w:t>.</w:t>
      </w:r>
      <w:r>
        <w:rPr>
          <w:rFonts w:hint="eastAsia" w:ascii="黑体" w:hAnsi="黑体" w:eastAsia="黑体"/>
          <w:sz w:val="28"/>
          <w:lang w:val="en-US" w:eastAsia="zh-CN"/>
        </w:rPr>
        <w:t>5</w:t>
      </w:r>
      <w:r>
        <w:rPr>
          <w:rFonts w:ascii="黑体" w:hAnsi="黑体" w:eastAsia="黑体"/>
          <w:sz w:val="28"/>
        </w:rPr>
        <w:t>.</w:t>
      </w:r>
      <w:r>
        <w:rPr>
          <w:rFonts w:hint="eastAsia" w:ascii="黑体" w:hAnsi="黑体" w:eastAsia="黑体"/>
          <w:sz w:val="28"/>
          <w:lang w:val="en-US" w:eastAsia="zh-CN"/>
        </w:rPr>
        <w:t>4</w:t>
      </w:r>
      <w:r>
        <w:rPr>
          <w:rFonts w:ascii="黑体" w:hAnsi="黑体" w:eastAsia="黑体"/>
          <w:sz w:val="28"/>
        </w:rPr>
        <w:t xml:space="preserve"> </w:t>
      </w:r>
      <w:r>
        <w:rPr>
          <w:rFonts w:hint="eastAsia" w:ascii="黑体" w:hAnsi="黑体" w:eastAsia="黑体"/>
          <w:sz w:val="28"/>
          <w:lang w:val="en-US" w:eastAsia="zh-CN"/>
        </w:rPr>
        <w:t>删除自建部门</w:t>
      </w:r>
      <w:bookmarkEnd w:id="59"/>
    </w:p>
    <w:p>
      <w:pPr>
        <w:pStyle w:val="2"/>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default"/>
          <w:lang w:val="en-US" w:eastAsia="zh-CN"/>
        </w:rPr>
      </w:pPr>
      <w:r>
        <w:rPr>
          <w:rFonts w:hint="eastAsia"/>
          <w:lang w:val="en-US" w:eastAsia="zh-CN"/>
        </w:rPr>
        <w:t>在左侧区划树中选择要自建部门的上级部门，点击添加按钮在弹出的窗口中进行维护，维护后点击确定，完成自建采集部门工作。</w:t>
      </w:r>
    </w:p>
    <w:p>
      <w:r>
        <w:drawing>
          <wp:inline distT="0" distB="0" distL="114300" distR="114300">
            <wp:extent cx="5272405" cy="1711960"/>
            <wp:effectExtent l="0" t="0" r="4445" b="2540"/>
            <wp:docPr id="6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9"/>
                    <pic:cNvPicPr>
                      <a:picLocks noChangeAspect="1"/>
                    </pic:cNvPicPr>
                  </pic:nvPicPr>
                  <pic:blipFill>
                    <a:blip r:embed="rId26"/>
                    <a:stretch>
                      <a:fillRect/>
                    </a:stretch>
                  </pic:blipFill>
                  <pic:spPr>
                    <a:xfrm>
                      <a:off x="0" y="0"/>
                      <a:ext cx="5272405" cy="1711960"/>
                    </a:xfrm>
                    <a:prstGeom prst="rect">
                      <a:avLst/>
                    </a:prstGeom>
                    <a:noFill/>
                    <a:ln>
                      <a:noFill/>
                    </a:ln>
                  </pic:spPr>
                </pic:pic>
              </a:graphicData>
            </a:graphic>
          </wp:inline>
        </w:drawing>
      </w:r>
    </w:p>
    <w:p>
      <w:pPr>
        <w:pStyle w:val="5"/>
        <w:numPr>
          <w:ilvl w:val="0"/>
          <w:numId w:val="0"/>
        </w:numPr>
        <w:ind w:left="420" w:hanging="420"/>
        <w:rPr>
          <w:rFonts w:hint="default" w:eastAsia="黑体"/>
          <w:lang w:val="en-US" w:eastAsia="zh-CN"/>
        </w:rPr>
      </w:pPr>
      <w:bookmarkStart w:id="60" w:name="_Toc29466"/>
      <w:r>
        <w:rPr>
          <w:rFonts w:hint="eastAsia" w:ascii="黑体" w:hAnsi="黑体" w:eastAsia="黑体"/>
          <w:sz w:val="28"/>
        </w:rPr>
        <w:t>4</w:t>
      </w:r>
      <w:r>
        <w:rPr>
          <w:rFonts w:ascii="黑体" w:hAnsi="黑体" w:eastAsia="黑体"/>
          <w:sz w:val="28"/>
        </w:rPr>
        <w:t>.</w:t>
      </w:r>
      <w:r>
        <w:rPr>
          <w:rFonts w:hint="eastAsia" w:ascii="黑体" w:hAnsi="黑体" w:eastAsia="黑体"/>
          <w:sz w:val="28"/>
          <w:lang w:val="en-US" w:eastAsia="zh-CN"/>
        </w:rPr>
        <w:t>5</w:t>
      </w:r>
      <w:r>
        <w:rPr>
          <w:rFonts w:ascii="黑体" w:hAnsi="黑体" w:eastAsia="黑体"/>
          <w:sz w:val="28"/>
        </w:rPr>
        <w:t>.</w:t>
      </w:r>
      <w:r>
        <w:rPr>
          <w:rFonts w:hint="eastAsia" w:ascii="黑体" w:hAnsi="黑体" w:eastAsia="黑体"/>
          <w:sz w:val="28"/>
          <w:lang w:val="en-US" w:eastAsia="zh-CN"/>
        </w:rPr>
        <w:t>5</w:t>
      </w:r>
      <w:r>
        <w:rPr>
          <w:rFonts w:ascii="黑体" w:hAnsi="黑体" w:eastAsia="黑体"/>
          <w:sz w:val="28"/>
        </w:rPr>
        <w:t xml:space="preserve"> </w:t>
      </w:r>
      <w:r>
        <w:rPr>
          <w:rFonts w:hint="eastAsia" w:ascii="黑体" w:hAnsi="黑体" w:eastAsia="黑体"/>
          <w:sz w:val="28"/>
          <w:lang w:val="en-US" w:eastAsia="zh-CN"/>
        </w:rPr>
        <w:t>部门人员管理</w:t>
      </w:r>
      <w:bookmarkEnd w:id="60"/>
    </w:p>
    <w:p>
      <w:pPr>
        <w:pStyle w:val="2"/>
        <w:keepNext w:val="0"/>
        <w:keepLines w:val="0"/>
        <w:pageBreakBefore w:val="0"/>
        <w:widowControl w:val="0"/>
        <w:kinsoku/>
        <w:wordWrap/>
        <w:overflowPunct/>
        <w:topLinePunct w:val="0"/>
        <w:autoSpaceDE/>
        <w:autoSpaceDN/>
        <w:bidi w:val="0"/>
        <w:adjustRightInd/>
        <w:snapToGrid/>
        <w:ind w:left="0" w:leftChars="0" w:firstLine="560" w:firstLineChars="200"/>
        <w:textAlignment w:val="auto"/>
      </w:pPr>
      <w:r>
        <w:rPr>
          <w:rFonts w:hint="eastAsia"/>
          <w:lang w:val="en-US" w:eastAsia="zh-CN"/>
        </w:rPr>
        <w:t>在右侧基本信息的下方是部门人员信息。点击人员右侧的查看按钮，可以查看人员信息。点击编辑按钮，可以修改用户的邮箱和电话。点击重置密码，可以将用户的密码重置，密码重置后变为11_8888</w:t>
      </w:r>
      <w:bookmarkStart w:id="115" w:name="_GoBack"/>
      <w:bookmarkEnd w:id="115"/>
      <w:r>
        <w:rPr>
          <w:rFonts w:hint="eastAsia"/>
          <w:lang w:val="en-US" w:eastAsia="zh-CN"/>
        </w:rPr>
        <w:t>。</w:t>
      </w:r>
      <w:r>
        <w:drawing>
          <wp:inline distT="0" distB="0" distL="114300" distR="114300">
            <wp:extent cx="5269865" cy="1109345"/>
            <wp:effectExtent l="0" t="0" r="6985" b="14605"/>
            <wp:docPr id="7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0"/>
                    <pic:cNvPicPr>
                      <a:picLocks noChangeAspect="1"/>
                    </pic:cNvPicPr>
                  </pic:nvPicPr>
                  <pic:blipFill>
                    <a:blip r:embed="rId27"/>
                    <a:stretch>
                      <a:fillRect/>
                    </a:stretch>
                  </pic:blipFill>
                  <pic:spPr>
                    <a:xfrm>
                      <a:off x="0" y="0"/>
                      <a:ext cx="5269865" cy="1109345"/>
                    </a:xfrm>
                    <a:prstGeom prst="rect">
                      <a:avLst/>
                    </a:prstGeom>
                    <a:noFill/>
                    <a:ln>
                      <a:noFill/>
                    </a:ln>
                  </pic:spPr>
                </pic:pic>
              </a:graphicData>
            </a:graphic>
          </wp:inline>
        </w:drawing>
      </w:r>
    </w:p>
    <w:p>
      <w:pPr>
        <w:pStyle w:val="4"/>
        <w:spacing w:line="240" w:lineRule="auto"/>
        <w:ind w:left="0"/>
        <w:rPr>
          <w:rFonts w:hint="default" w:ascii="黑体" w:hAnsi="黑体" w:eastAsia="黑体"/>
          <w:sz w:val="28"/>
          <w:lang w:val="en-US" w:eastAsia="zh-CN"/>
        </w:rPr>
      </w:pPr>
      <w:bookmarkStart w:id="61" w:name="_Toc77528106"/>
      <w:bookmarkStart w:id="62" w:name="_Toc1558300457"/>
      <w:bookmarkStart w:id="63" w:name="_Toc18946"/>
      <w:r>
        <w:rPr>
          <w:rFonts w:hint="eastAsia" w:ascii="黑体" w:hAnsi="黑体" w:eastAsia="黑体"/>
          <w:sz w:val="28"/>
        </w:rPr>
        <w:t>4.6</w:t>
      </w:r>
      <w:bookmarkEnd w:id="61"/>
      <w:bookmarkEnd w:id="62"/>
      <w:r>
        <w:rPr>
          <w:rFonts w:hint="eastAsia" w:ascii="黑体" w:hAnsi="黑体" w:eastAsia="黑体"/>
          <w:sz w:val="28"/>
          <w:lang w:val="en-US" w:eastAsia="zh-CN"/>
        </w:rPr>
        <w:t xml:space="preserve"> 学校信息管理</w:t>
      </w:r>
      <w:bookmarkEnd w:id="63"/>
    </w:p>
    <w:p>
      <w:pPr>
        <w:pStyle w:val="5"/>
        <w:numPr>
          <w:ilvl w:val="0"/>
          <w:numId w:val="0"/>
        </w:numPr>
        <w:ind w:left="420" w:hanging="420"/>
        <w:rPr>
          <w:rFonts w:hint="eastAsia" w:ascii="黑体" w:hAnsi="黑体" w:eastAsia="黑体"/>
          <w:sz w:val="28"/>
        </w:rPr>
      </w:pPr>
      <w:bookmarkStart w:id="64" w:name="_Toc1123"/>
      <w:bookmarkStart w:id="65" w:name="_Toc77528107"/>
      <w:bookmarkStart w:id="66" w:name="_Toc1256083694"/>
      <w:r>
        <w:rPr>
          <w:rFonts w:hint="eastAsia" w:ascii="黑体" w:hAnsi="黑体" w:eastAsia="黑体"/>
          <w:sz w:val="28"/>
        </w:rPr>
        <w:t>4.6.1</w:t>
      </w:r>
      <w:r>
        <w:rPr>
          <w:rFonts w:hint="eastAsia" w:ascii="黑体" w:hAnsi="黑体" w:eastAsia="黑体"/>
          <w:sz w:val="28"/>
          <w:lang w:val="en-US" w:eastAsia="zh-CN"/>
        </w:rPr>
        <w:t>学校信息查看</w:t>
      </w:r>
      <w:bookmarkEnd w:id="64"/>
      <w:bookmarkEnd w:id="65"/>
      <w:bookmarkEnd w:id="66"/>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eastAsia="仿宋_GB2312"/>
          <w:lang w:val="en-US" w:eastAsia="zh-CN"/>
        </w:rPr>
      </w:pPr>
      <w:r>
        <w:rPr>
          <w:rFonts w:hint="eastAsia" w:ascii="仿宋_GB2312" w:hAnsi="仿宋"/>
          <w:szCs w:val="28"/>
          <w:lang w:val="en-US" w:eastAsia="zh-CN"/>
        </w:rPr>
        <w:t>点击上方菜单栏的信息管理，选择左侧的学校信息管理进入学校信息维护界面。在左侧区划树中选择要查看学校所在部门，在右侧筛选框中可对学校进行筛选。筛选框中带有大漏斗的字段需要手动输入条件，带有小三角的字段可以在已有条件中进行选择，已有条件支持多选。也可直接在右上角的搜索框中输入信息，点击放大镜图标进行搜索。</w:t>
      </w:r>
    </w:p>
    <w:p>
      <w:pPr>
        <w:rPr>
          <w:rFonts w:hint="default" w:ascii="黑体" w:hAnsi="黑体" w:eastAsia="黑体"/>
          <w:sz w:val="28"/>
          <w:lang w:val="en-US" w:eastAsia="zh-CN"/>
        </w:rPr>
      </w:pPr>
      <w:r>
        <w:drawing>
          <wp:inline distT="0" distB="0" distL="114300" distR="114300">
            <wp:extent cx="5274310" cy="1532890"/>
            <wp:effectExtent l="0" t="0" r="2540" b="10160"/>
            <wp:docPr id="7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1"/>
                    <pic:cNvPicPr>
                      <a:picLocks noChangeAspect="1"/>
                    </pic:cNvPicPr>
                  </pic:nvPicPr>
                  <pic:blipFill>
                    <a:blip r:embed="rId28"/>
                    <a:stretch>
                      <a:fillRect/>
                    </a:stretch>
                  </pic:blipFill>
                  <pic:spPr>
                    <a:xfrm>
                      <a:off x="0" y="0"/>
                      <a:ext cx="5274310" cy="1532890"/>
                    </a:xfrm>
                    <a:prstGeom prst="rect">
                      <a:avLst/>
                    </a:prstGeom>
                    <a:noFill/>
                    <a:ln>
                      <a:noFill/>
                    </a:ln>
                  </pic:spPr>
                </pic:pic>
              </a:graphicData>
            </a:graphic>
          </wp:inline>
        </w:drawing>
      </w:r>
    </w:p>
    <w:p>
      <w:pPr>
        <w:pStyle w:val="5"/>
        <w:numPr>
          <w:ilvl w:val="0"/>
          <w:numId w:val="0"/>
        </w:numPr>
        <w:ind w:left="420" w:hanging="420"/>
        <w:rPr>
          <w:rFonts w:hint="default"/>
          <w:lang w:val="en-US" w:eastAsia="zh-CN"/>
        </w:rPr>
      </w:pPr>
      <w:bookmarkStart w:id="67" w:name="_Toc3301"/>
      <w:r>
        <w:rPr>
          <w:rFonts w:hint="eastAsia" w:ascii="黑体" w:hAnsi="黑体" w:eastAsia="黑体"/>
          <w:sz w:val="28"/>
        </w:rPr>
        <w:t>4.6.</w:t>
      </w:r>
      <w:r>
        <w:rPr>
          <w:rFonts w:hint="eastAsia" w:ascii="黑体" w:hAnsi="黑体" w:eastAsia="黑体"/>
          <w:sz w:val="28"/>
          <w:lang w:val="en-US" w:eastAsia="zh-CN"/>
        </w:rPr>
        <w:t>2新建学校</w:t>
      </w:r>
      <w:bookmarkEnd w:id="67"/>
    </w:p>
    <w:p>
      <w:pPr>
        <w:ind w:firstLine="560" w:firstLineChars="200"/>
        <w:rPr>
          <w:rFonts w:hint="default" w:ascii="仿宋_GB2312" w:hAnsi="仿宋" w:eastAsia="仿宋_GB2312"/>
          <w:szCs w:val="28"/>
          <w:lang w:val="en-US" w:eastAsia="zh-CN"/>
        </w:rPr>
      </w:pPr>
      <w:r>
        <w:rPr>
          <w:rFonts w:hint="eastAsia" w:ascii="仿宋_GB2312" w:hAnsi="仿宋"/>
          <w:szCs w:val="28"/>
          <w:lang w:val="en-US" w:eastAsia="zh-CN"/>
        </w:rPr>
        <w:t>点击新建学校按钮，进入新建页面</w:t>
      </w:r>
      <w:r>
        <w:rPr>
          <w:rFonts w:hint="eastAsia" w:ascii="仿宋_GB2312" w:hAnsi="仿宋"/>
          <w:szCs w:val="28"/>
        </w:rPr>
        <w:t>。</w:t>
      </w:r>
      <w:r>
        <w:rPr>
          <w:rFonts w:hint="eastAsia" w:ascii="仿宋_GB2312" w:hAnsi="仿宋"/>
          <w:szCs w:val="28"/>
          <w:lang w:val="en-US" w:eastAsia="zh-CN"/>
        </w:rPr>
        <w:t>在页面中填写学校信息，上传审批认证文件后点击保存，完成新建学校操作。</w:t>
      </w:r>
    </w:p>
    <w:p>
      <w:pPr>
        <w:pStyle w:val="34"/>
        <w:ind w:left="420" w:firstLine="0" w:firstLineChars="0"/>
        <w:rPr>
          <w:rFonts w:ascii="仿宋_GB2312" w:hAnsi="仿宋"/>
          <w:szCs w:val="28"/>
        </w:rPr>
      </w:pPr>
      <w:r>
        <w:drawing>
          <wp:inline distT="0" distB="0" distL="114300" distR="114300">
            <wp:extent cx="5270500" cy="631190"/>
            <wp:effectExtent l="0" t="0" r="6350" b="16510"/>
            <wp:docPr id="7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2"/>
                    <pic:cNvPicPr>
                      <a:picLocks noChangeAspect="1"/>
                    </pic:cNvPicPr>
                  </pic:nvPicPr>
                  <pic:blipFill>
                    <a:blip r:embed="rId29"/>
                    <a:stretch>
                      <a:fillRect/>
                    </a:stretch>
                  </pic:blipFill>
                  <pic:spPr>
                    <a:xfrm>
                      <a:off x="0" y="0"/>
                      <a:ext cx="5270500" cy="631190"/>
                    </a:xfrm>
                    <a:prstGeom prst="rect">
                      <a:avLst/>
                    </a:prstGeom>
                    <a:noFill/>
                    <a:ln>
                      <a:noFill/>
                    </a:ln>
                  </pic:spPr>
                </pic:pic>
              </a:graphicData>
            </a:graphic>
          </wp:inline>
        </w:drawing>
      </w:r>
    </w:p>
    <w:p>
      <w:pPr>
        <w:ind w:firstLine="560" w:firstLineChars="200"/>
        <w:rPr>
          <w:rFonts w:ascii="仿宋_GB2312" w:hAnsi="仿宋"/>
          <w:szCs w:val="28"/>
        </w:rPr>
      </w:pPr>
      <w:r>
        <w:rPr>
          <w:rFonts w:hint="eastAsia" w:ascii="仿宋_GB2312" w:hAnsi="仿宋"/>
          <w:szCs w:val="28"/>
        </w:rPr>
        <w:t>可通过选择市级</w:t>
      </w:r>
      <w:r>
        <w:rPr>
          <w:rFonts w:hint="eastAsia" w:ascii="仿宋_GB2312" w:hAnsi="仿宋"/>
          <w:szCs w:val="28"/>
        </w:rPr>
        <w:drawing>
          <wp:inline distT="0" distB="0" distL="0" distR="0">
            <wp:extent cx="1314450" cy="2952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0" cstate="print"/>
                    <a:stretch>
                      <a:fillRect/>
                    </a:stretch>
                  </pic:blipFill>
                  <pic:spPr>
                    <a:xfrm>
                      <a:off x="0" y="0"/>
                      <a:ext cx="1314450" cy="295275"/>
                    </a:xfrm>
                    <a:prstGeom prst="rect">
                      <a:avLst/>
                    </a:prstGeom>
                  </pic:spPr>
                </pic:pic>
              </a:graphicData>
            </a:graphic>
          </wp:inline>
        </w:drawing>
      </w:r>
      <w:r>
        <w:rPr>
          <w:rFonts w:hint="eastAsia" w:ascii="仿宋_GB2312" w:hAnsi="仿宋"/>
          <w:szCs w:val="28"/>
        </w:rPr>
        <w:t>后点击</w:t>
      </w:r>
      <w:r>
        <w:rPr>
          <w:rFonts w:hint="eastAsia" w:ascii="仿宋_GB2312" w:hAnsi="仿宋"/>
          <w:szCs w:val="28"/>
        </w:rPr>
        <w:drawing>
          <wp:inline distT="0" distB="0" distL="0" distR="0">
            <wp:extent cx="390525" cy="28575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1" cstate="print"/>
                    <a:stretch>
                      <a:fillRect/>
                    </a:stretch>
                  </pic:blipFill>
                  <pic:spPr>
                    <a:xfrm>
                      <a:off x="0" y="0"/>
                      <a:ext cx="390525" cy="285750"/>
                    </a:xfrm>
                    <a:prstGeom prst="rect">
                      <a:avLst/>
                    </a:prstGeom>
                  </pic:spPr>
                </pic:pic>
              </a:graphicData>
            </a:graphic>
          </wp:inline>
        </w:drawing>
      </w:r>
      <w:r>
        <w:rPr>
          <w:rFonts w:hint="eastAsia" w:ascii="仿宋_GB2312" w:hAnsi="仿宋"/>
          <w:szCs w:val="28"/>
        </w:rPr>
        <w:t>，可将所有市级的用户筛选出来，若选择</w:t>
      </w:r>
      <w:r>
        <w:rPr>
          <w:rFonts w:hint="eastAsia" w:ascii="仿宋_GB2312" w:hAnsi="仿宋"/>
          <w:szCs w:val="28"/>
        </w:rPr>
        <w:drawing>
          <wp:inline distT="0" distB="0" distL="0" distR="0">
            <wp:extent cx="533400" cy="2571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2" cstate="print"/>
                    <a:stretch>
                      <a:fillRect/>
                    </a:stretch>
                  </pic:blipFill>
                  <pic:spPr>
                    <a:xfrm>
                      <a:off x="0" y="0"/>
                      <a:ext cx="533400" cy="257175"/>
                    </a:xfrm>
                    <a:prstGeom prst="rect">
                      <a:avLst/>
                    </a:prstGeom>
                  </pic:spPr>
                </pic:pic>
              </a:graphicData>
            </a:graphic>
          </wp:inline>
        </w:drawing>
      </w:r>
      <w:r>
        <w:rPr>
          <w:rFonts w:hint="eastAsia" w:ascii="仿宋_GB2312" w:hAnsi="仿宋"/>
          <w:szCs w:val="28"/>
        </w:rPr>
        <w:t>后点击</w:t>
      </w:r>
      <w:r>
        <w:rPr>
          <w:rFonts w:hint="eastAsia" w:ascii="仿宋_GB2312" w:hAnsi="仿宋"/>
          <w:szCs w:val="28"/>
        </w:rPr>
        <w:drawing>
          <wp:inline distT="0" distB="0" distL="0" distR="0">
            <wp:extent cx="390525" cy="28575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1" cstate="print"/>
                    <a:stretch>
                      <a:fillRect/>
                    </a:stretch>
                  </pic:blipFill>
                  <pic:spPr>
                    <a:xfrm>
                      <a:off x="0" y="0"/>
                      <a:ext cx="390525" cy="285750"/>
                    </a:xfrm>
                    <a:prstGeom prst="rect">
                      <a:avLst/>
                    </a:prstGeom>
                  </pic:spPr>
                </pic:pic>
              </a:graphicData>
            </a:graphic>
          </wp:inline>
        </w:drawing>
      </w:r>
      <w:r>
        <w:rPr>
          <w:rFonts w:hint="eastAsia" w:ascii="仿宋_GB2312" w:hAnsi="仿宋"/>
          <w:szCs w:val="28"/>
        </w:rPr>
        <w:t>，可将所有县级的用户筛选出来。</w:t>
      </w:r>
    </w:p>
    <w:p>
      <w:pPr>
        <w:pStyle w:val="5"/>
        <w:numPr>
          <w:ilvl w:val="0"/>
          <w:numId w:val="0"/>
        </w:numPr>
        <w:ind w:left="420" w:hanging="420"/>
        <w:rPr>
          <w:rFonts w:hint="default"/>
          <w:lang w:val="en-US" w:eastAsia="zh-CN"/>
        </w:rPr>
      </w:pPr>
      <w:bookmarkStart w:id="68" w:name="_Toc11677"/>
      <w:r>
        <w:rPr>
          <w:rFonts w:hint="eastAsia" w:ascii="黑体" w:hAnsi="黑体" w:eastAsia="黑体"/>
          <w:sz w:val="28"/>
        </w:rPr>
        <w:t>4.6.</w:t>
      </w:r>
      <w:r>
        <w:rPr>
          <w:rFonts w:hint="eastAsia" w:ascii="黑体" w:hAnsi="黑体" w:eastAsia="黑体"/>
          <w:sz w:val="28"/>
          <w:lang w:val="en-US" w:eastAsia="zh-CN"/>
        </w:rPr>
        <w:t>2撤销学校</w:t>
      </w:r>
      <w:bookmarkEnd w:id="68"/>
    </w:p>
    <w:p>
      <w:pPr>
        <w:ind w:firstLine="560" w:firstLineChars="200"/>
        <w:rPr>
          <w:rFonts w:hint="eastAsia" w:ascii="仿宋_GB2312" w:hAnsi="仿宋"/>
          <w:szCs w:val="28"/>
          <w:lang w:val="en-US" w:eastAsia="zh-CN"/>
        </w:rPr>
      </w:pPr>
      <w:r>
        <w:rPr>
          <w:rFonts w:hint="eastAsia" w:ascii="仿宋_GB2312" w:hAnsi="仿宋"/>
          <w:szCs w:val="28"/>
          <w:lang w:val="en-US" w:eastAsia="zh-CN"/>
        </w:rPr>
        <w:t>在学校信息左侧勾选要撤销的学校，点击撤销按钮，进入撤销学校页面。</w:t>
      </w:r>
    </w:p>
    <w:p>
      <w:pPr>
        <w:pStyle w:val="2"/>
      </w:pPr>
      <w:r>
        <w:drawing>
          <wp:inline distT="0" distB="0" distL="114300" distR="114300">
            <wp:extent cx="5266690" cy="1490980"/>
            <wp:effectExtent l="0" t="0" r="10160" b="13970"/>
            <wp:docPr id="7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3"/>
                    <pic:cNvPicPr>
                      <a:picLocks noChangeAspect="1"/>
                    </pic:cNvPicPr>
                  </pic:nvPicPr>
                  <pic:blipFill>
                    <a:blip r:embed="rId33"/>
                    <a:stretch>
                      <a:fillRect/>
                    </a:stretch>
                  </pic:blipFill>
                  <pic:spPr>
                    <a:xfrm>
                      <a:off x="0" y="0"/>
                      <a:ext cx="5266690" cy="1490980"/>
                    </a:xfrm>
                    <a:prstGeom prst="rect">
                      <a:avLst/>
                    </a:prstGeom>
                    <a:noFill/>
                    <a:ln>
                      <a:noFill/>
                    </a:ln>
                  </pic:spPr>
                </pic:pic>
              </a:graphicData>
            </a:graphic>
          </wp:inline>
        </w:drawing>
      </w:r>
    </w:p>
    <w:p>
      <w:pPr>
        <w:ind w:firstLine="560" w:firstLineChars="200"/>
      </w:pPr>
      <w:r>
        <w:rPr>
          <w:rFonts w:hint="eastAsia" w:ascii="仿宋_GB2312" w:hAnsi="仿宋"/>
          <w:szCs w:val="28"/>
          <w:lang w:val="en-US" w:eastAsia="zh-CN"/>
        </w:rPr>
        <w:t>在撤销页面上传撤销文件，填写相关文件信息后，点击右上撤销学校按钮，完成学校撤销操作。</w:t>
      </w:r>
    </w:p>
    <w:p>
      <w:pPr>
        <w:pStyle w:val="2"/>
      </w:pPr>
      <w:r>
        <w:drawing>
          <wp:inline distT="0" distB="0" distL="114300" distR="114300">
            <wp:extent cx="5269865" cy="1181735"/>
            <wp:effectExtent l="0" t="0" r="6985" b="18415"/>
            <wp:docPr id="7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4"/>
                    <pic:cNvPicPr>
                      <a:picLocks noChangeAspect="1"/>
                    </pic:cNvPicPr>
                  </pic:nvPicPr>
                  <pic:blipFill>
                    <a:blip r:embed="rId34"/>
                    <a:stretch>
                      <a:fillRect/>
                    </a:stretch>
                  </pic:blipFill>
                  <pic:spPr>
                    <a:xfrm>
                      <a:off x="0" y="0"/>
                      <a:ext cx="5269865" cy="1181735"/>
                    </a:xfrm>
                    <a:prstGeom prst="rect">
                      <a:avLst/>
                    </a:prstGeom>
                    <a:noFill/>
                    <a:ln>
                      <a:noFill/>
                    </a:ln>
                  </pic:spPr>
                </pic:pic>
              </a:graphicData>
            </a:graphic>
          </wp:inline>
        </w:drawing>
      </w:r>
    </w:p>
    <w:p>
      <w:pPr>
        <w:pStyle w:val="5"/>
        <w:numPr>
          <w:ilvl w:val="0"/>
          <w:numId w:val="0"/>
        </w:numPr>
        <w:ind w:left="420" w:hanging="420"/>
        <w:rPr>
          <w:rFonts w:hint="default"/>
          <w:lang w:val="en-US" w:eastAsia="zh-CN"/>
        </w:rPr>
      </w:pPr>
      <w:bookmarkStart w:id="69" w:name="_Toc14639"/>
      <w:r>
        <w:rPr>
          <w:rFonts w:hint="eastAsia" w:ascii="黑体" w:hAnsi="黑体" w:eastAsia="黑体"/>
          <w:sz w:val="28"/>
        </w:rPr>
        <w:t>4.6.</w:t>
      </w:r>
      <w:r>
        <w:rPr>
          <w:rFonts w:hint="eastAsia" w:ascii="黑体" w:hAnsi="黑体" w:eastAsia="黑体"/>
          <w:sz w:val="28"/>
          <w:lang w:val="en-US" w:eastAsia="zh-CN"/>
        </w:rPr>
        <w:t>3合并学校</w:t>
      </w:r>
      <w:bookmarkEnd w:id="69"/>
    </w:p>
    <w:p>
      <w:pPr>
        <w:ind w:firstLine="560" w:firstLineChars="200"/>
        <w:rPr>
          <w:rFonts w:hint="eastAsia" w:ascii="仿宋_GB2312" w:hAnsi="仿宋"/>
          <w:szCs w:val="28"/>
          <w:lang w:val="en-US" w:eastAsia="zh-CN"/>
        </w:rPr>
      </w:pPr>
      <w:r>
        <w:rPr>
          <w:rFonts w:hint="eastAsia" w:ascii="仿宋_GB2312" w:hAnsi="仿宋"/>
          <w:szCs w:val="28"/>
          <w:lang w:val="en-US" w:eastAsia="zh-CN"/>
        </w:rPr>
        <w:t>点击合并按钮，进入合并学校页面。</w:t>
      </w:r>
    </w:p>
    <w:p>
      <w:r>
        <w:drawing>
          <wp:inline distT="0" distB="0" distL="114300" distR="114300">
            <wp:extent cx="5271135" cy="1125855"/>
            <wp:effectExtent l="0" t="0" r="5715" b="17145"/>
            <wp:docPr id="7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5"/>
                    <pic:cNvPicPr>
                      <a:picLocks noChangeAspect="1"/>
                    </pic:cNvPicPr>
                  </pic:nvPicPr>
                  <pic:blipFill>
                    <a:blip r:embed="rId35"/>
                    <a:stretch>
                      <a:fillRect/>
                    </a:stretch>
                  </pic:blipFill>
                  <pic:spPr>
                    <a:xfrm>
                      <a:off x="0" y="0"/>
                      <a:ext cx="5271135" cy="1125855"/>
                    </a:xfrm>
                    <a:prstGeom prst="rect">
                      <a:avLst/>
                    </a:prstGeom>
                    <a:noFill/>
                    <a:ln>
                      <a:noFill/>
                    </a:ln>
                  </pic:spPr>
                </pic:pic>
              </a:graphicData>
            </a:graphic>
          </wp:inline>
        </w:drawing>
      </w:r>
    </w:p>
    <w:p>
      <w:pPr>
        <w:pStyle w:val="2"/>
        <w:rPr>
          <w:rFonts w:hint="default" w:eastAsia="仿宋"/>
          <w:lang w:val="en-US" w:eastAsia="zh-CN"/>
        </w:rPr>
      </w:pPr>
      <w:r>
        <w:rPr>
          <w:rFonts w:hint="eastAsia"/>
          <w:lang w:val="en-US" w:eastAsia="zh-CN"/>
        </w:rPr>
        <w:t>在合并页面上方输入查询条件点击查询，下方就会出现符合条件的学校。在下方勾选要设置的学校，点击橙色按钮，学校会被添加到左侧，点击蓝色按钮会被添加到右侧。左侧学校是要进行合并操作的学校，右侧学校是合并的目标学校。学校设置好后，点击确定按钮，完成合并操作。</w:t>
      </w:r>
    </w:p>
    <w:p>
      <w:r>
        <w:drawing>
          <wp:inline distT="0" distB="0" distL="114300" distR="114300">
            <wp:extent cx="5271770" cy="2766060"/>
            <wp:effectExtent l="0" t="0" r="5080" b="15240"/>
            <wp:docPr id="8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6"/>
                    <pic:cNvPicPr>
                      <a:picLocks noChangeAspect="1"/>
                    </pic:cNvPicPr>
                  </pic:nvPicPr>
                  <pic:blipFill>
                    <a:blip r:embed="rId36"/>
                    <a:stretch>
                      <a:fillRect/>
                    </a:stretch>
                  </pic:blipFill>
                  <pic:spPr>
                    <a:xfrm>
                      <a:off x="0" y="0"/>
                      <a:ext cx="5271770" cy="2766060"/>
                    </a:xfrm>
                    <a:prstGeom prst="rect">
                      <a:avLst/>
                    </a:prstGeom>
                    <a:noFill/>
                    <a:ln>
                      <a:noFill/>
                    </a:ln>
                  </pic:spPr>
                </pic:pic>
              </a:graphicData>
            </a:graphic>
          </wp:inline>
        </w:drawing>
      </w:r>
    </w:p>
    <w:p>
      <w:pPr>
        <w:pStyle w:val="5"/>
        <w:numPr>
          <w:ilvl w:val="0"/>
          <w:numId w:val="0"/>
        </w:numPr>
        <w:ind w:left="420" w:hanging="420"/>
        <w:rPr>
          <w:rFonts w:hint="default"/>
          <w:lang w:val="en-US" w:eastAsia="zh-CN"/>
        </w:rPr>
      </w:pPr>
      <w:bookmarkStart w:id="70" w:name="_Toc14329"/>
      <w:r>
        <w:rPr>
          <w:rFonts w:hint="eastAsia" w:ascii="黑体" w:hAnsi="黑体" w:eastAsia="黑体"/>
          <w:sz w:val="28"/>
        </w:rPr>
        <w:t>4.6.</w:t>
      </w:r>
      <w:r>
        <w:rPr>
          <w:rFonts w:hint="eastAsia" w:ascii="黑体" w:hAnsi="黑体" w:eastAsia="黑体"/>
          <w:sz w:val="28"/>
          <w:lang w:val="en-US" w:eastAsia="zh-CN"/>
        </w:rPr>
        <w:t>4设置经纬度</w:t>
      </w:r>
      <w:bookmarkEnd w:id="70"/>
    </w:p>
    <w:p>
      <w:pPr>
        <w:ind w:firstLine="560" w:firstLineChars="200"/>
        <w:rPr>
          <w:rFonts w:hint="eastAsia" w:ascii="仿宋_GB2312" w:hAnsi="仿宋"/>
          <w:szCs w:val="28"/>
          <w:lang w:val="en-US" w:eastAsia="zh-CN"/>
        </w:rPr>
      </w:pPr>
      <w:r>
        <w:rPr>
          <w:rFonts w:hint="eastAsia" w:ascii="仿宋_GB2312" w:hAnsi="仿宋"/>
          <w:szCs w:val="28"/>
          <w:lang w:val="en-US" w:eastAsia="zh-CN"/>
        </w:rPr>
        <w:t>在下方勾选学校后，点击设置经纬度按钮，为勾选的学校设置经纬度。</w:t>
      </w:r>
    </w:p>
    <w:p>
      <w:pPr>
        <w:pStyle w:val="2"/>
        <w:ind w:left="0" w:leftChars="0" w:firstLine="0" w:firstLineChars="0"/>
      </w:pPr>
      <w:r>
        <w:drawing>
          <wp:inline distT="0" distB="0" distL="114300" distR="114300">
            <wp:extent cx="5273040" cy="1127760"/>
            <wp:effectExtent l="0" t="0" r="3810" b="15240"/>
            <wp:docPr id="8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7"/>
                    <pic:cNvPicPr>
                      <a:picLocks noChangeAspect="1"/>
                    </pic:cNvPicPr>
                  </pic:nvPicPr>
                  <pic:blipFill>
                    <a:blip r:embed="rId37"/>
                    <a:stretch>
                      <a:fillRect/>
                    </a:stretch>
                  </pic:blipFill>
                  <pic:spPr>
                    <a:xfrm>
                      <a:off x="0" y="0"/>
                      <a:ext cx="5273040" cy="1127760"/>
                    </a:xfrm>
                    <a:prstGeom prst="rect">
                      <a:avLst/>
                    </a:prstGeom>
                    <a:noFill/>
                    <a:ln>
                      <a:noFill/>
                    </a:ln>
                  </pic:spPr>
                </pic:pic>
              </a:graphicData>
            </a:graphic>
          </wp:inline>
        </w:drawing>
      </w:r>
    </w:p>
    <w:p>
      <w:pPr>
        <w:pStyle w:val="5"/>
        <w:numPr>
          <w:ilvl w:val="0"/>
          <w:numId w:val="0"/>
        </w:numPr>
        <w:ind w:left="420" w:hanging="420"/>
        <w:rPr>
          <w:rFonts w:hint="default"/>
          <w:lang w:val="en-US" w:eastAsia="zh-CN"/>
        </w:rPr>
      </w:pPr>
      <w:bookmarkStart w:id="71" w:name="_Toc22283"/>
      <w:r>
        <w:rPr>
          <w:rFonts w:hint="eastAsia" w:ascii="黑体" w:hAnsi="黑体" w:eastAsia="黑体"/>
          <w:sz w:val="28"/>
        </w:rPr>
        <w:t>4.6.</w:t>
      </w:r>
      <w:r>
        <w:rPr>
          <w:rFonts w:hint="eastAsia" w:ascii="黑体" w:hAnsi="黑体" w:eastAsia="黑体"/>
          <w:sz w:val="28"/>
          <w:lang w:val="en-US" w:eastAsia="zh-CN"/>
        </w:rPr>
        <w:t>5修改学校信息</w:t>
      </w:r>
      <w:bookmarkEnd w:id="71"/>
    </w:p>
    <w:p>
      <w:pPr>
        <w:ind w:firstLine="560" w:firstLineChars="200"/>
      </w:pPr>
      <w:r>
        <w:rPr>
          <w:rFonts w:hint="eastAsia" w:ascii="仿宋_GB2312" w:hAnsi="仿宋"/>
          <w:szCs w:val="28"/>
          <w:lang w:val="en-US" w:eastAsia="zh-CN"/>
        </w:rPr>
        <w:t>点击学校右侧的信息修改按钮，进入学校信息修改界面。</w:t>
      </w:r>
    </w:p>
    <w:p>
      <w:r>
        <w:drawing>
          <wp:inline distT="0" distB="0" distL="114300" distR="114300">
            <wp:extent cx="5264150" cy="1347470"/>
            <wp:effectExtent l="0" t="0" r="12700" b="5080"/>
            <wp:docPr id="8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9"/>
                    <pic:cNvPicPr>
                      <a:picLocks noChangeAspect="1"/>
                    </pic:cNvPicPr>
                  </pic:nvPicPr>
                  <pic:blipFill>
                    <a:blip r:embed="rId38"/>
                    <a:stretch>
                      <a:fillRect/>
                    </a:stretch>
                  </pic:blipFill>
                  <pic:spPr>
                    <a:xfrm>
                      <a:off x="0" y="0"/>
                      <a:ext cx="5264150" cy="1347470"/>
                    </a:xfrm>
                    <a:prstGeom prst="rect">
                      <a:avLst/>
                    </a:prstGeom>
                    <a:noFill/>
                    <a:ln>
                      <a:noFill/>
                    </a:ln>
                  </pic:spPr>
                </pic:pic>
              </a:graphicData>
            </a:graphic>
          </wp:inline>
        </w:drawing>
      </w:r>
    </w:p>
    <w:p>
      <w:pPr>
        <w:ind w:firstLine="560" w:firstLineChars="200"/>
        <w:rPr>
          <w:rFonts w:hint="default"/>
          <w:lang w:val="en-US"/>
        </w:rPr>
      </w:pPr>
      <w:r>
        <w:rPr>
          <w:rFonts w:hint="eastAsia" w:ascii="仿宋_GB2312" w:hAnsi="仿宋"/>
          <w:szCs w:val="28"/>
          <w:lang w:val="en-US" w:eastAsia="zh-CN"/>
        </w:rPr>
        <w:t>学校信息分为三部分，在基础信息中可以维护学校的主体信息和上传审批文件。</w:t>
      </w:r>
    </w:p>
    <w:p>
      <w:pPr>
        <w:pStyle w:val="2"/>
      </w:pPr>
      <w:r>
        <w:drawing>
          <wp:inline distT="0" distB="0" distL="114300" distR="114300">
            <wp:extent cx="5272405" cy="1311910"/>
            <wp:effectExtent l="0" t="0" r="4445" b="2540"/>
            <wp:docPr id="8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0"/>
                    <pic:cNvPicPr>
                      <a:picLocks noChangeAspect="1"/>
                    </pic:cNvPicPr>
                  </pic:nvPicPr>
                  <pic:blipFill>
                    <a:blip r:embed="rId39"/>
                    <a:stretch>
                      <a:fillRect/>
                    </a:stretch>
                  </pic:blipFill>
                  <pic:spPr>
                    <a:xfrm>
                      <a:off x="0" y="0"/>
                      <a:ext cx="5272405" cy="13119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在办学详情中，可以维护学校主体校和附设班的信息</w:t>
      </w:r>
    </w:p>
    <w:p>
      <w:pPr>
        <w:pStyle w:val="2"/>
      </w:pPr>
      <w:r>
        <w:drawing>
          <wp:inline distT="0" distB="0" distL="114300" distR="114300">
            <wp:extent cx="4000500" cy="838200"/>
            <wp:effectExtent l="0" t="0" r="0" b="0"/>
            <wp:docPr id="9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2"/>
                    <pic:cNvPicPr>
                      <a:picLocks noChangeAspect="1"/>
                    </pic:cNvPicPr>
                  </pic:nvPicPr>
                  <pic:blipFill>
                    <a:blip r:embed="rId40"/>
                    <a:stretch>
                      <a:fillRect/>
                    </a:stretch>
                  </pic:blipFill>
                  <pic:spPr>
                    <a:xfrm>
                      <a:off x="0" y="0"/>
                      <a:ext cx="4000500" cy="8382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textAlignment w:val="auto"/>
      </w:pPr>
      <w:r>
        <w:rPr>
          <w:rFonts w:hint="eastAsia"/>
          <w:lang w:val="en-US" w:eastAsia="zh-CN"/>
        </w:rPr>
        <w:t>在审批文件中，可以查看学校上传的所有文件</w:t>
      </w:r>
    </w:p>
    <w:p>
      <w:r>
        <w:drawing>
          <wp:inline distT="0" distB="0" distL="114300" distR="114300">
            <wp:extent cx="5267325" cy="1071245"/>
            <wp:effectExtent l="0" t="0" r="9525" b="14605"/>
            <wp:docPr id="9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3"/>
                    <pic:cNvPicPr>
                      <a:picLocks noChangeAspect="1"/>
                    </pic:cNvPicPr>
                  </pic:nvPicPr>
                  <pic:blipFill>
                    <a:blip r:embed="rId41"/>
                    <a:stretch>
                      <a:fillRect/>
                    </a:stretch>
                  </pic:blipFill>
                  <pic:spPr>
                    <a:xfrm>
                      <a:off x="0" y="0"/>
                      <a:ext cx="5267325" cy="1071245"/>
                    </a:xfrm>
                    <a:prstGeom prst="rect">
                      <a:avLst/>
                    </a:prstGeom>
                    <a:noFill/>
                    <a:ln>
                      <a:noFill/>
                    </a:ln>
                  </pic:spPr>
                </pic:pic>
              </a:graphicData>
            </a:graphic>
          </wp:inline>
        </w:drawing>
      </w:r>
    </w:p>
    <w:p>
      <w:pPr>
        <w:pStyle w:val="5"/>
        <w:numPr>
          <w:ilvl w:val="0"/>
          <w:numId w:val="0"/>
        </w:numPr>
        <w:ind w:left="420" w:hanging="420"/>
        <w:rPr>
          <w:rFonts w:hint="default"/>
          <w:lang w:val="en-US" w:eastAsia="zh-CN"/>
        </w:rPr>
      </w:pPr>
      <w:bookmarkStart w:id="72" w:name="_Toc26542"/>
      <w:r>
        <w:rPr>
          <w:rFonts w:hint="eastAsia" w:ascii="黑体" w:hAnsi="黑体" w:eastAsia="黑体"/>
          <w:sz w:val="28"/>
        </w:rPr>
        <w:t>4.6.</w:t>
      </w:r>
      <w:r>
        <w:rPr>
          <w:rFonts w:hint="eastAsia" w:ascii="黑体" w:hAnsi="黑体" w:eastAsia="黑体"/>
          <w:sz w:val="28"/>
          <w:lang w:val="en-US" w:eastAsia="zh-CN"/>
        </w:rPr>
        <w:t>6新建附设班</w:t>
      </w:r>
      <w:bookmarkEnd w:id="72"/>
    </w:p>
    <w:p>
      <w:pPr>
        <w:pStyle w:val="2"/>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lang w:val="en-US" w:eastAsia="zh-CN"/>
        </w:rPr>
      </w:pPr>
      <w:r>
        <w:rPr>
          <w:rFonts w:hint="eastAsia"/>
          <w:lang w:val="en-US" w:eastAsia="zh-CN"/>
        </w:rPr>
        <w:t>在办学详情中，点击新建附设班按钮，在弹出的窗口中完善附设班信息，完成新建附设班操作。</w:t>
      </w:r>
    </w:p>
    <w:p>
      <w:r>
        <w:drawing>
          <wp:inline distT="0" distB="0" distL="114300" distR="114300">
            <wp:extent cx="4943475" cy="1371600"/>
            <wp:effectExtent l="0" t="0" r="9525" b="0"/>
            <wp:docPr id="9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4"/>
                    <pic:cNvPicPr>
                      <a:picLocks noChangeAspect="1"/>
                    </pic:cNvPicPr>
                  </pic:nvPicPr>
                  <pic:blipFill>
                    <a:blip r:embed="rId42"/>
                    <a:stretch>
                      <a:fillRect/>
                    </a:stretch>
                  </pic:blipFill>
                  <pic:spPr>
                    <a:xfrm>
                      <a:off x="0" y="0"/>
                      <a:ext cx="4943475" cy="1371600"/>
                    </a:xfrm>
                    <a:prstGeom prst="rect">
                      <a:avLst/>
                    </a:prstGeom>
                    <a:noFill/>
                    <a:ln>
                      <a:noFill/>
                    </a:ln>
                  </pic:spPr>
                </pic:pic>
              </a:graphicData>
            </a:graphic>
          </wp:inline>
        </w:drawing>
      </w:r>
    </w:p>
    <w:p>
      <w:pPr>
        <w:pStyle w:val="5"/>
        <w:numPr>
          <w:ilvl w:val="0"/>
          <w:numId w:val="0"/>
        </w:numPr>
        <w:ind w:left="420" w:hanging="420"/>
        <w:rPr>
          <w:rFonts w:hint="default"/>
          <w:lang w:val="en-US" w:eastAsia="zh-CN"/>
        </w:rPr>
      </w:pPr>
      <w:bookmarkStart w:id="73" w:name="_Toc27562"/>
      <w:r>
        <w:rPr>
          <w:rFonts w:hint="eastAsia" w:ascii="黑体" w:hAnsi="黑体" w:eastAsia="黑体"/>
          <w:sz w:val="28"/>
        </w:rPr>
        <w:t>4.6.</w:t>
      </w:r>
      <w:r>
        <w:rPr>
          <w:rFonts w:hint="eastAsia" w:ascii="黑体" w:hAnsi="黑体" w:eastAsia="黑体"/>
          <w:sz w:val="28"/>
          <w:lang w:val="en-US" w:eastAsia="zh-CN"/>
        </w:rPr>
        <w:t>7撤销附设班</w:t>
      </w:r>
      <w:bookmarkEnd w:id="73"/>
    </w:p>
    <w:p>
      <w:pPr>
        <w:pStyle w:val="2"/>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lang w:val="en-US" w:eastAsia="zh-CN"/>
        </w:rPr>
      </w:pPr>
      <w:r>
        <w:rPr>
          <w:rFonts w:hint="eastAsia"/>
          <w:lang w:val="en-US" w:eastAsia="zh-CN"/>
        </w:rPr>
        <w:t>在办学详情中，点击要撤销的附设班右侧的撤销按钮，完成撤销附设班操作。</w:t>
      </w:r>
    </w:p>
    <w:p>
      <w:pPr>
        <w:pStyle w:val="2"/>
      </w:pPr>
      <w:r>
        <w:drawing>
          <wp:inline distT="0" distB="0" distL="114300" distR="114300">
            <wp:extent cx="5273040" cy="1407160"/>
            <wp:effectExtent l="0" t="0" r="3810" b="2540"/>
            <wp:docPr id="9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5"/>
                    <pic:cNvPicPr>
                      <a:picLocks noChangeAspect="1"/>
                    </pic:cNvPicPr>
                  </pic:nvPicPr>
                  <pic:blipFill>
                    <a:blip r:embed="rId43"/>
                    <a:stretch>
                      <a:fillRect/>
                    </a:stretch>
                  </pic:blipFill>
                  <pic:spPr>
                    <a:xfrm>
                      <a:off x="0" y="0"/>
                      <a:ext cx="5273040" cy="1407160"/>
                    </a:xfrm>
                    <a:prstGeom prst="rect">
                      <a:avLst/>
                    </a:prstGeom>
                    <a:noFill/>
                    <a:ln>
                      <a:noFill/>
                    </a:ln>
                  </pic:spPr>
                </pic:pic>
              </a:graphicData>
            </a:graphic>
          </wp:inline>
        </w:drawing>
      </w:r>
    </w:p>
    <w:p>
      <w:pPr>
        <w:pStyle w:val="4"/>
        <w:spacing w:line="240" w:lineRule="auto"/>
        <w:ind w:left="0"/>
        <w:rPr>
          <w:rFonts w:hint="default" w:ascii="黑体" w:hAnsi="黑体" w:eastAsia="黑体"/>
          <w:sz w:val="28"/>
          <w:lang w:val="en-US" w:eastAsia="zh-CN"/>
        </w:rPr>
      </w:pPr>
      <w:bookmarkStart w:id="74" w:name="_Toc32697"/>
      <w:r>
        <w:rPr>
          <w:rFonts w:hint="eastAsia" w:ascii="黑体" w:hAnsi="黑体" w:eastAsia="黑体"/>
          <w:sz w:val="28"/>
        </w:rPr>
        <w:t>4.</w:t>
      </w:r>
      <w:r>
        <w:rPr>
          <w:rFonts w:hint="eastAsia" w:ascii="黑体" w:hAnsi="黑体" w:eastAsia="黑体"/>
          <w:sz w:val="28"/>
          <w:lang w:val="en-US" w:eastAsia="zh-CN"/>
        </w:rPr>
        <w:t>7 问题数据</w:t>
      </w:r>
      <w:bookmarkEnd w:id="74"/>
    </w:p>
    <w:p>
      <w:pPr>
        <w:pStyle w:val="5"/>
        <w:numPr>
          <w:ilvl w:val="0"/>
          <w:numId w:val="0"/>
        </w:numPr>
        <w:ind w:left="420" w:hanging="420"/>
        <w:rPr>
          <w:rFonts w:hint="default"/>
          <w:lang w:val="en-US" w:eastAsia="zh-CN"/>
        </w:rPr>
      </w:pPr>
      <w:bookmarkStart w:id="75" w:name="_Toc24183"/>
      <w:r>
        <w:rPr>
          <w:rFonts w:hint="eastAsia" w:ascii="黑体" w:hAnsi="黑体" w:eastAsia="黑体"/>
          <w:sz w:val="28"/>
        </w:rPr>
        <w:t>4.</w:t>
      </w:r>
      <w:r>
        <w:rPr>
          <w:rFonts w:hint="eastAsia" w:ascii="黑体" w:hAnsi="黑体" w:eastAsia="黑体"/>
          <w:sz w:val="28"/>
          <w:lang w:val="en-US" w:eastAsia="zh-CN"/>
        </w:rPr>
        <w:t>7</w:t>
      </w:r>
      <w:r>
        <w:rPr>
          <w:rFonts w:hint="eastAsia" w:ascii="黑体" w:hAnsi="黑体" w:eastAsia="黑体"/>
          <w:sz w:val="28"/>
        </w:rPr>
        <w:t>.</w:t>
      </w:r>
      <w:r>
        <w:rPr>
          <w:rFonts w:hint="eastAsia" w:ascii="黑体" w:hAnsi="黑体" w:eastAsia="黑体"/>
          <w:sz w:val="28"/>
          <w:lang w:val="en-US" w:eastAsia="zh-CN"/>
        </w:rPr>
        <w:t>1归属错误</w:t>
      </w:r>
      <w:bookmarkEnd w:id="75"/>
    </w:p>
    <w:p>
      <w:pPr>
        <w:ind w:firstLine="560" w:firstLineChars="200"/>
        <w:rPr>
          <w:rFonts w:hint="default"/>
          <w:lang w:val="en-US"/>
        </w:rPr>
      </w:pPr>
      <w:r>
        <w:rPr>
          <w:rFonts w:hint="eastAsia" w:ascii="仿宋_GB2312" w:hAnsi="仿宋"/>
          <w:szCs w:val="28"/>
          <w:lang w:val="en-US" w:eastAsia="zh-CN"/>
        </w:rPr>
        <w:t>点击上方菜单栏的信息管理，选择左侧的归属错误进入归属错误维护界面。在上年管理部门那里选择好要调整的学校的上年部门，下方就会出现学校信息。勾选下方要调整的学校，在上方右侧选择好采集部门、统计部门后点击归属调整按钮，完成归属操作。</w:t>
      </w:r>
    </w:p>
    <w:p>
      <w:r>
        <w:drawing>
          <wp:inline distT="0" distB="0" distL="114300" distR="114300">
            <wp:extent cx="5272405" cy="1291590"/>
            <wp:effectExtent l="0" t="0" r="4445" b="3810"/>
            <wp:docPr id="10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7"/>
                    <pic:cNvPicPr>
                      <a:picLocks noChangeAspect="1"/>
                    </pic:cNvPicPr>
                  </pic:nvPicPr>
                  <pic:blipFill>
                    <a:blip r:embed="rId44"/>
                    <a:stretch>
                      <a:fillRect/>
                    </a:stretch>
                  </pic:blipFill>
                  <pic:spPr>
                    <a:xfrm>
                      <a:off x="0" y="0"/>
                      <a:ext cx="5272405" cy="1291590"/>
                    </a:xfrm>
                    <a:prstGeom prst="rect">
                      <a:avLst/>
                    </a:prstGeom>
                    <a:noFill/>
                    <a:ln>
                      <a:noFill/>
                    </a:ln>
                  </pic:spPr>
                </pic:pic>
              </a:graphicData>
            </a:graphic>
          </wp:inline>
        </w:drawing>
      </w:r>
    </w:p>
    <w:p>
      <w:pPr>
        <w:pStyle w:val="5"/>
        <w:numPr>
          <w:ilvl w:val="0"/>
          <w:numId w:val="0"/>
        </w:numPr>
        <w:ind w:left="420" w:hanging="420"/>
        <w:rPr>
          <w:rFonts w:hint="default"/>
          <w:lang w:val="en-US" w:eastAsia="zh-CN"/>
        </w:rPr>
      </w:pPr>
      <w:bookmarkStart w:id="76" w:name="_Toc16559"/>
      <w:r>
        <w:rPr>
          <w:rFonts w:hint="eastAsia" w:ascii="黑体" w:hAnsi="黑体" w:eastAsia="黑体"/>
          <w:sz w:val="28"/>
        </w:rPr>
        <w:t>4.</w:t>
      </w:r>
      <w:r>
        <w:rPr>
          <w:rFonts w:hint="eastAsia" w:ascii="黑体" w:hAnsi="黑体" w:eastAsia="黑体"/>
          <w:sz w:val="28"/>
          <w:lang w:val="en-US" w:eastAsia="zh-CN"/>
        </w:rPr>
        <w:t>7</w:t>
      </w:r>
      <w:r>
        <w:rPr>
          <w:rFonts w:hint="eastAsia" w:ascii="黑体" w:hAnsi="黑体" w:eastAsia="黑体"/>
          <w:sz w:val="28"/>
        </w:rPr>
        <w:t>.</w:t>
      </w:r>
      <w:r>
        <w:rPr>
          <w:rFonts w:hint="eastAsia" w:ascii="黑体" w:hAnsi="黑体" w:eastAsia="黑体"/>
          <w:sz w:val="28"/>
          <w:lang w:val="en-US" w:eastAsia="zh-CN"/>
        </w:rPr>
        <w:t>2统一社会信用代码有误</w:t>
      </w:r>
      <w:bookmarkEnd w:id="76"/>
    </w:p>
    <w:p>
      <w:pPr>
        <w:pStyle w:val="2"/>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default" w:ascii="仿宋_GB2312" w:hAnsi="仿宋"/>
          <w:szCs w:val="28"/>
          <w:lang w:val="en-US" w:eastAsia="zh-CN"/>
        </w:rPr>
      </w:pPr>
      <w:r>
        <w:rPr>
          <w:rFonts w:hint="eastAsia" w:ascii="仿宋_GB2312" w:hAnsi="仿宋"/>
          <w:szCs w:val="28"/>
          <w:lang w:val="en-US" w:eastAsia="zh-CN"/>
        </w:rPr>
        <w:t>点击上方菜单栏的信息管理，选择左侧统一社会信用代码有误进入归统一社会信用代码有误学校维护界面。在下方显示的学校的统一社会信用代码均不符合规范，需要调整统一社会信用代码后提交审核。</w:t>
      </w:r>
    </w:p>
    <w:p>
      <w:r>
        <w:drawing>
          <wp:inline distT="0" distB="0" distL="114300" distR="114300">
            <wp:extent cx="5271770" cy="1416050"/>
            <wp:effectExtent l="0" t="0" r="5080" b="12700"/>
            <wp:docPr id="10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8"/>
                    <pic:cNvPicPr>
                      <a:picLocks noChangeAspect="1"/>
                    </pic:cNvPicPr>
                  </pic:nvPicPr>
                  <pic:blipFill>
                    <a:blip r:embed="rId45"/>
                    <a:stretch>
                      <a:fillRect/>
                    </a:stretch>
                  </pic:blipFill>
                  <pic:spPr>
                    <a:xfrm>
                      <a:off x="0" y="0"/>
                      <a:ext cx="5271770" cy="1416050"/>
                    </a:xfrm>
                    <a:prstGeom prst="rect">
                      <a:avLst/>
                    </a:prstGeom>
                    <a:noFill/>
                    <a:ln>
                      <a:noFill/>
                    </a:ln>
                  </pic:spPr>
                </pic:pic>
              </a:graphicData>
            </a:graphic>
          </wp:inline>
        </w:drawing>
      </w:r>
    </w:p>
    <w:p>
      <w:pPr>
        <w:pStyle w:val="5"/>
        <w:numPr>
          <w:ilvl w:val="0"/>
          <w:numId w:val="0"/>
        </w:numPr>
        <w:ind w:left="420" w:hanging="420"/>
        <w:rPr>
          <w:rFonts w:hint="default"/>
          <w:lang w:val="en-US" w:eastAsia="zh-CN"/>
        </w:rPr>
      </w:pPr>
      <w:bookmarkStart w:id="77" w:name="_Toc28961"/>
      <w:r>
        <w:rPr>
          <w:rFonts w:hint="eastAsia" w:ascii="黑体" w:hAnsi="黑体" w:eastAsia="黑体"/>
          <w:sz w:val="28"/>
        </w:rPr>
        <w:t>4.</w:t>
      </w:r>
      <w:r>
        <w:rPr>
          <w:rFonts w:hint="eastAsia" w:ascii="黑体" w:hAnsi="黑体" w:eastAsia="黑体"/>
          <w:sz w:val="28"/>
          <w:lang w:val="en-US" w:eastAsia="zh-CN"/>
        </w:rPr>
        <w:t>7</w:t>
      </w:r>
      <w:r>
        <w:rPr>
          <w:rFonts w:hint="eastAsia" w:ascii="黑体" w:hAnsi="黑体" w:eastAsia="黑体"/>
          <w:sz w:val="28"/>
        </w:rPr>
        <w:t>.</w:t>
      </w:r>
      <w:r>
        <w:rPr>
          <w:rFonts w:hint="eastAsia" w:ascii="黑体" w:hAnsi="黑体" w:eastAsia="黑体"/>
          <w:sz w:val="28"/>
          <w:lang w:val="en-US" w:eastAsia="zh-CN"/>
        </w:rPr>
        <w:t>3信息不全</w:t>
      </w:r>
      <w:bookmarkEnd w:id="77"/>
    </w:p>
    <w:p>
      <w:pPr>
        <w:pStyle w:val="2"/>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default" w:ascii="仿宋_GB2312" w:hAnsi="仿宋"/>
          <w:szCs w:val="28"/>
          <w:lang w:val="en-US" w:eastAsia="zh-CN"/>
        </w:rPr>
      </w:pPr>
      <w:r>
        <w:rPr>
          <w:rFonts w:hint="eastAsia" w:ascii="仿宋_GB2312" w:hAnsi="仿宋"/>
          <w:szCs w:val="28"/>
          <w:lang w:val="en-US" w:eastAsia="zh-CN"/>
        </w:rPr>
        <w:t>点击上方菜单栏的信息管理，选择左侧信息不全进入信息不全维护界面。在下方显示的学校都是信息不全学校，具体原因会在情况说明中显示，需要补全信息后提交审核。若还有信息不全学校，部门将无法上报。</w:t>
      </w:r>
    </w:p>
    <w:p>
      <w:pPr>
        <w:pStyle w:val="2"/>
        <w:ind w:left="0" w:leftChars="0" w:firstLine="0" w:firstLineChars="0"/>
      </w:pPr>
    </w:p>
    <w:p>
      <w:pPr>
        <w:pStyle w:val="2"/>
        <w:ind w:left="0" w:leftChars="0" w:firstLine="0" w:firstLineChars="0"/>
      </w:pPr>
      <w:r>
        <w:drawing>
          <wp:inline distT="0" distB="0" distL="114300" distR="114300">
            <wp:extent cx="5263515" cy="1540510"/>
            <wp:effectExtent l="0" t="0" r="13335" b="2540"/>
            <wp:docPr id="10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9"/>
                    <pic:cNvPicPr>
                      <a:picLocks noChangeAspect="1"/>
                    </pic:cNvPicPr>
                  </pic:nvPicPr>
                  <pic:blipFill>
                    <a:blip r:embed="rId46"/>
                    <a:stretch>
                      <a:fillRect/>
                    </a:stretch>
                  </pic:blipFill>
                  <pic:spPr>
                    <a:xfrm>
                      <a:off x="0" y="0"/>
                      <a:ext cx="5263515" cy="1540510"/>
                    </a:xfrm>
                    <a:prstGeom prst="rect">
                      <a:avLst/>
                    </a:prstGeom>
                    <a:noFill/>
                    <a:ln>
                      <a:noFill/>
                    </a:ln>
                  </pic:spPr>
                </pic:pic>
              </a:graphicData>
            </a:graphic>
          </wp:inline>
        </w:drawing>
      </w:r>
    </w:p>
    <w:p>
      <w:pPr>
        <w:pStyle w:val="4"/>
        <w:spacing w:line="240" w:lineRule="auto"/>
        <w:ind w:left="0"/>
        <w:rPr>
          <w:rFonts w:hint="default" w:ascii="黑体" w:hAnsi="黑体" w:eastAsia="黑体"/>
          <w:sz w:val="28"/>
          <w:lang w:val="en-US" w:eastAsia="zh-CN"/>
        </w:rPr>
      </w:pPr>
      <w:bookmarkStart w:id="78" w:name="_Toc9005"/>
      <w:r>
        <w:rPr>
          <w:rFonts w:hint="eastAsia" w:ascii="黑体" w:hAnsi="黑体" w:eastAsia="黑体"/>
          <w:sz w:val="28"/>
        </w:rPr>
        <w:t>4.</w:t>
      </w:r>
      <w:r>
        <w:rPr>
          <w:rFonts w:hint="eastAsia" w:ascii="黑体" w:hAnsi="黑体" w:eastAsia="黑体"/>
          <w:sz w:val="28"/>
          <w:lang w:val="en-US" w:eastAsia="zh-CN"/>
        </w:rPr>
        <w:t>8 校区信息管理</w:t>
      </w:r>
      <w:bookmarkEnd w:id="78"/>
    </w:p>
    <w:p>
      <w:pPr>
        <w:pStyle w:val="2"/>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default"/>
          <w:lang w:val="en-US" w:eastAsia="zh-CN"/>
        </w:rPr>
      </w:pPr>
      <w:r>
        <w:rPr>
          <w:rFonts w:hint="eastAsia" w:ascii="仿宋_GB2312" w:hAnsi="仿宋"/>
          <w:szCs w:val="28"/>
          <w:lang w:val="en-US" w:eastAsia="zh-CN"/>
        </w:rPr>
        <w:t>点击上方菜单栏的信息管理，选择左侧校区信息管理进入校区信息管理维护界面，该界面只有县级管理部门可以进入。校区信息管理界面功能与学校信息管理相同。</w:t>
      </w:r>
    </w:p>
    <w:p>
      <w:pPr>
        <w:rPr>
          <w:rFonts w:hint="default"/>
          <w:lang w:val="en-US" w:eastAsia="zh-CN"/>
        </w:rPr>
      </w:pPr>
      <w:r>
        <w:drawing>
          <wp:inline distT="0" distB="0" distL="114300" distR="114300">
            <wp:extent cx="5269865" cy="813435"/>
            <wp:effectExtent l="0" t="0" r="6985" b="5715"/>
            <wp:docPr id="10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40"/>
                    <pic:cNvPicPr>
                      <a:picLocks noChangeAspect="1"/>
                    </pic:cNvPicPr>
                  </pic:nvPicPr>
                  <pic:blipFill>
                    <a:blip r:embed="rId47"/>
                    <a:stretch>
                      <a:fillRect/>
                    </a:stretch>
                  </pic:blipFill>
                  <pic:spPr>
                    <a:xfrm>
                      <a:off x="0" y="0"/>
                      <a:ext cx="5269865" cy="813435"/>
                    </a:xfrm>
                    <a:prstGeom prst="rect">
                      <a:avLst/>
                    </a:prstGeom>
                    <a:noFill/>
                    <a:ln>
                      <a:noFill/>
                    </a:ln>
                  </pic:spPr>
                </pic:pic>
              </a:graphicData>
            </a:graphic>
          </wp:inline>
        </w:drawing>
      </w:r>
    </w:p>
    <w:p>
      <w:pPr>
        <w:rPr>
          <w:rFonts w:hint="default"/>
          <w:lang w:val="en-US" w:eastAsia="zh-CN"/>
        </w:rPr>
      </w:pPr>
    </w:p>
    <w:p>
      <w:pPr>
        <w:pStyle w:val="4"/>
        <w:spacing w:line="240" w:lineRule="auto"/>
        <w:ind w:left="0"/>
        <w:rPr>
          <w:rFonts w:hint="eastAsia" w:ascii="黑体" w:hAnsi="黑体" w:eastAsia="黑体"/>
          <w:sz w:val="28"/>
          <w:lang w:val="en-US" w:eastAsia="zh-CN"/>
        </w:rPr>
      </w:pPr>
      <w:bookmarkStart w:id="79" w:name="_Toc10454"/>
      <w:bookmarkStart w:id="80" w:name="_Toc77528109"/>
      <w:bookmarkStart w:id="81" w:name="_Toc624004572"/>
      <w:r>
        <w:rPr>
          <w:rFonts w:hint="eastAsia" w:ascii="黑体" w:hAnsi="黑体" w:eastAsia="黑体"/>
          <w:sz w:val="28"/>
        </w:rPr>
        <w:t>4.</w:t>
      </w:r>
      <w:r>
        <w:rPr>
          <w:rFonts w:hint="eastAsia" w:ascii="黑体" w:hAnsi="黑体" w:eastAsia="黑体"/>
          <w:sz w:val="28"/>
          <w:lang w:val="en-US" w:eastAsia="zh-CN"/>
        </w:rPr>
        <w:t>9 重点核查</w:t>
      </w:r>
      <w:bookmarkEnd w:id="79"/>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ascii="仿宋_GB2312" w:hAnsi="仿宋"/>
          <w:szCs w:val="28"/>
          <w:lang w:val="en-US" w:eastAsia="zh-CN"/>
        </w:rPr>
        <w:t>点击上方菜单栏的重点核查，左侧会显示各类情况的核查。核查显示的数据并非错误，但需要用户自行核实是否需要修改。如果要查看具体信息，可点击右侧的操作按钮。</w:t>
      </w:r>
    </w:p>
    <w:p>
      <w:r>
        <w:drawing>
          <wp:inline distT="0" distB="0" distL="114300" distR="114300">
            <wp:extent cx="5269230" cy="2195830"/>
            <wp:effectExtent l="0" t="0" r="7620" b="13970"/>
            <wp:docPr id="10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41"/>
                    <pic:cNvPicPr>
                      <a:picLocks noChangeAspect="1"/>
                    </pic:cNvPicPr>
                  </pic:nvPicPr>
                  <pic:blipFill>
                    <a:blip r:embed="rId48"/>
                    <a:stretch>
                      <a:fillRect/>
                    </a:stretch>
                  </pic:blipFill>
                  <pic:spPr>
                    <a:xfrm>
                      <a:off x="0" y="0"/>
                      <a:ext cx="5269230" cy="2195830"/>
                    </a:xfrm>
                    <a:prstGeom prst="rect">
                      <a:avLst/>
                    </a:prstGeom>
                    <a:noFill/>
                    <a:ln>
                      <a:noFill/>
                    </a:ln>
                  </pic:spPr>
                </pic:pic>
              </a:graphicData>
            </a:graphic>
          </wp:inline>
        </w:drawing>
      </w:r>
    </w:p>
    <w:p>
      <w:pPr>
        <w:pStyle w:val="4"/>
        <w:spacing w:line="240" w:lineRule="auto"/>
        <w:ind w:left="0"/>
        <w:rPr>
          <w:rFonts w:hint="default" w:ascii="黑体" w:hAnsi="黑体" w:eastAsia="黑体"/>
          <w:sz w:val="28"/>
          <w:lang w:val="en-US" w:eastAsia="zh-CN"/>
        </w:rPr>
      </w:pPr>
      <w:bookmarkStart w:id="82" w:name="_Toc21152"/>
      <w:r>
        <w:rPr>
          <w:rFonts w:hint="eastAsia" w:ascii="黑体" w:hAnsi="黑体" w:eastAsia="黑体"/>
          <w:sz w:val="28"/>
        </w:rPr>
        <w:t>4.</w:t>
      </w:r>
      <w:r>
        <w:rPr>
          <w:rFonts w:hint="eastAsia" w:ascii="黑体" w:hAnsi="黑体" w:eastAsia="黑体"/>
          <w:sz w:val="28"/>
          <w:lang w:val="en-US" w:eastAsia="zh-CN"/>
        </w:rPr>
        <w:t>10 数据审核</w:t>
      </w:r>
      <w:bookmarkEnd w:id="82"/>
    </w:p>
    <w:p>
      <w:pPr>
        <w:pStyle w:val="5"/>
        <w:numPr>
          <w:ilvl w:val="0"/>
          <w:numId w:val="0"/>
        </w:numPr>
        <w:ind w:left="420" w:hanging="420"/>
        <w:rPr>
          <w:rFonts w:hint="eastAsia" w:ascii="黑体" w:hAnsi="黑体" w:eastAsia="黑体"/>
          <w:sz w:val="28"/>
          <w:lang w:val="en-US" w:eastAsia="zh-CN"/>
        </w:rPr>
      </w:pPr>
      <w:bookmarkStart w:id="83" w:name="_Toc14942"/>
      <w:r>
        <w:rPr>
          <w:rFonts w:hint="eastAsia" w:ascii="黑体" w:hAnsi="黑体" w:eastAsia="黑体"/>
          <w:sz w:val="28"/>
        </w:rPr>
        <w:t>4.</w:t>
      </w:r>
      <w:r>
        <w:rPr>
          <w:rFonts w:hint="eastAsia" w:ascii="黑体" w:hAnsi="黑体" w:eastAsia="黑体"/>
          <w:sz w:val="28"/>
          <w:lang w:val="en-US" w:eastAsia="zh-CN"/>
        </w:rPr>
        <w:t>10</w:t>
      </w:r>
      <w:r>
        <w:rPr>
          <w:rFonts w:hint="eastAsia" w:ascii="黑体" w:hAnsi="黑体" w:eastAsia="黑体"/>
          <w:sz w:val="28"/>
        </w:rPr>
        <w:t>.</w:t>
      </w:r>
      <w:r>
        <w:rPr>
          <w:rFonts w:hint="eastAsia" w:ascii="黑体" w:hAnsi="黑体" w:eastAsia="黑体"/>
          <w:sz w:val="28"/>
          <w:lang w:val="en-US" w:eastAsia="zh-CN"/>
        </w:rPr>
        <w:t>1学校审核</w:t>
      </w:r>
      <w:bookmarkEnd w:id="83"/>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ascii="仿宋_GB2312" w:hAnsi="仿宋"/>
          <w:szCs w:val="28"/>
          <w:lang w:val="en-US" w:eastAsia="zh-CN"/>
        </w:rPr>
        <w:t>点击上方菜单栏的数据审核，左侧选择学校审核，进入学校审核界面。显示在下方的学校是待审核学校，可以点击详情按钮查看学校信息。若要审核单个或多个学校，在下方勾选要审核的学校，点击审核按钮，进行审核。若想审核某一部门下所有学校，也可在左侧选中部门，点击批量审核按钮。</w:t>
      </w:r>
    </w:p>
    <w:p>
      <w:pPr>
        <w:pStyle w:val="5"/>
        <w:keepNext/>
        <w:keepLines/>
        <w:pageBreakBefore w:val="0"/>
        <w:widowControl w:val="0"/>
        <w:numPr>
          <w:ilvl w:val="0"/>
          <w:numId w:val="0"/>
        </w:numPr>
        <w:kinsoku/>
        <w:wordWrap/>
        <w:overflowPunct/>
        <w:topLinePunct w:val="0"/>
        <w:autoSpaceDE/>
        <w:autoSpaceDN/>
        <w:bidi w:val="0"/>
        <w:adjustRightInd/>
        <w:snapToGrid/>
        <w:ind w:left="0" w:firstLine="0"/>
        <w:textAlignment w:val="auto"/>
        <w:rPr>
          <w:rFonts w:hint="eastAsia" w:ascii="黑体" w:hAnsi="黑体" w:eastAsia="黑体"/>
          <w:sz w:val="28"/>
          <w:lang w:val="en-US" w:eastAsia="zh-CN"/>
        </w:rPr>
      </w:pPr>
      <w:bookmarkStart w:id="84" w:name="_Toc21378"/>
      <w:r>
        <w:drawing>
          <wp:inline distT="0" distB="0" distL="114300" distR="114300">
            <wp:extent cx="5266690" cy="1628140"/>
            <wp:effectExtent l="0" t="0" r="10160" b="10160"/>
            <wp:docPr id="10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42"/>
                    <pic:cNvPicPr>
                      <a:picLocks noChangeAspect="1"/>
                    </pic:cNvPicPr>
                  </pic:nvPicPr>
                  <pic:blipFill>
                    <a:blip r:embed="rId5"/>
                    <a:stretch>
                      <a:fillRect/>
                    </a:stretch>
                  </pic:blipFill>
                  <pic:spPr>
                    <a:xfrm>
                      <a:off x="0" y="0"/>
                      <a:ext cx="5266690" cy="1628140"/>
                    </a:xfrm>
                    <a:prstGeom prst="rect">
                      <a:avLst/>
                    </a:prstGeom>
                    <a:noFill/>
                    <a:ln>
                      <a:noFill/>
                    </a:ln>
                  </pic:spPr>
                </pic:pic>
              </a:graphicData>
            </a:graphic>
          </wp:inline>
        </w:drawing>
      </w:r>
      <w:r>
        <w:rPr>
          <w:rFonts w:hint="eastAsia" w:ascii="黑体" w:hAnsi="黑体" w:eastAsia="黑体"/>
          <w:sz w:val="28"/>
        </w:rPr>
        <w:t>4.</w:t>
      </w:r>
      <w:r>
        <w:rPr>
          <w:rFonts w:hint="eastAsia" w:ascii="黑体" w:hAnsi="黑体" w:eastAsia="黑体"/>
          <w:sz w:val="28"/>
          <w:lang w:val="en-US" w:eastAsia="zh-CN"/>
        </w:rPr>
        <w:t>10</w:t>
      </w:r>
      <w:r>
        <w:rPr>
          <w:rFonts w:hint="eastAsia" w:ascii="黑体" w:hAnsi="黑体" w:eastAsia="黑体"/>
          <w:sz w:val="28"/>
        </w:rPr>
        <w:t>.</w:t>
      </w:r>
      <w:r>
        <w:rPr>
          <w:rFonts w:hint="eastAsia" w:ascii="黑体" w:hAnsi="黑体" w:eastAsia="黑体"/>
          <w:sz w:val="28"/>
          <w:lang w:val="en-US" w:eastAsia="zh-CN"/>
        </w:rPr>
        <w:t>2校区审核</w:t>
      </w:r>
      <w:bookmarkEnd w:id="84"/>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eastAsia" w:ascii="仿宋_GB2312" w:hAnsi="仿宋"/>
          <w:szCs w:val="28"/>
          <w:lang w:val="en-US" w:eastAsia="zh-CN"/>
        </w:rPr>
        <w:t>点击上方菜单栏的数据审核，左侧选择校区审核，进入校区审核界面。校区审核功能与学校审核相同。</w:t>
      </w:r>
    </w:p>
    <w:p>
      <w:pPr>
        <w:pStyle w:val="2"/>
        <w:ind w:left="0" w:leftChars="0" w:firstLine="0" w:firstLineChars="0"/>
      </w:pPr>
      <w:r>
        <w:drawing>
          <wp:inline distT="0" distB="0" distL="114300" distR="114300">
            <wp:extent cx="5265420" cy="1206500"/>
            <wp:effectExtent l="0" t="0" r="11430" b="12700"/>
            <wp:docPr id="11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43"/>
                    <pic:cNvPicPr>
                      <a:picLocks noChangeAspect="1"/>
                    </pic:cNvPicPr>
                  </pic:nvPicPr>
                  <pic:blipFill>
                    <a:blip r:embed="rId49"/>
                    <a:stretch>
                      <a:fillRect/>
                    </a:stretch>
                  </pic:blipFill>
                  <pic:spPr>
                    <a:xfrm>
                      <a:off x="0" y="0"/>
                      <a:ext cx="5265420" cy="1206500"/>
                    </a:xfrm>
                    <a:prstGeom prst="rect">
                      <a:avLst/>
                    </a:prstGeom>
                    <a:noFill/>
                    <a:ln>
                      <a:noFill/>
                    </a:ln>
                  </pic:spPr>
                </pic:pic>
              </a:graphicData>
            </a:graphic>
          </wp:inline>
        </w:drawing>
      </w:r>
    </w:p>
    <w:p>
      <w:pPr>
        <w:pStyle w:val="5"/>
        <w:keepNext/>
        <w:keepLines/>
        <w:pageBreakBefore w:val="0"/>
        <w:widowControl w:val="0"/>
        <w:numPr>
          <w:ilvl w:val="0"/>
          <w:numId w:val="0"/>
        </w:numPr>
        <w:kinsoku/>
        <w:wordWrap/>
        <w:overflowPunct/>
        <w:topLinePunct w:val="0"/>
        <w:autoSpaceDE/>
        <w:autoSpaceDN/>
        <w:bidi w:val="0"/>
        <w:adjustRightInd/>
        <w:snapToGrid/>
        <w:ind w:left="0" w:firstLine="0"/>
        <w:textAlignment w:val="auto"/>
        <w:rPr>
          <w:rFonts w:hint="default" w:ascii="黑体" w:hAnsi="黑体" w:eastAsia="黑体"/>
          <w:sz w:val="28"/>
          <w:lang w:val="en-US" w:eastAsia="zh-CN"/>
        </w:rPr>
      </w:pPr>
      <w:bookmarkStart w:id="85" w:name="_Toc22514"/>
      <w:r>
        <w:rPr>
          <w:rFonts w:hint="eastAsia" w:ascii="黑体" w:hAnsi="黑体" w:eastAsia="黑体"/>
          <w:sz w:val="28"/>
        </w:rPr>
        <w:t>4.</w:t>
      </w:r>
      <w:r>
        <w:rPr>
          <w:rFonts w:hint="eastAsia" w:ascii="黑体" w:hAnsi="黑体" w:eastAsia="黑体"/>
          <w:sz w:val="28"/>
          <w:lang w:val="en-US" w:eastAsia="zh-CN"/>
        </w:rPr>
        <w:t>10</w:t>
      </w:r>
      <w:r>
        <w:rPr>
          <w:rFonts w:hint="eastAsia" w:ascii="黑体" w:hAnsi="黑体" w:eastAsia="黑体"/>
          <w:sz w:val="28"/>
        </w:rPr>
        <w:t>.</w:t>
      </w:r>
      <w:r>
        <w:rPr>
          <w:rFonts w:hint="eastAsia" w:ascii="黑体" w:hAnsi="黑体" w:eastAsia="黑体"/>
          <w:sz w:val="28"/>
          <w:lang w:val="en-US" w:eastAsia="zh-CN"/>
        </w:rPr>
        <w:t>3部门设置</w:t>
      </w:r>
      <w:bookmarkEnd w:id="85"/>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rPr>
      </w:pPr>
      <w:r>
        <w:rPr>
          <w:rFonts w:hint="eastAsia" w:ascii="仿宋_GB2312" w:hAnsi="仿宋"/>
          <w:szCs w:val="28"/>
          <w:lang w:val="en-US" w:eastAsia="zh-CN"/>
        </w:rPr>
        <w:t>点击上方菜单栏的数据审核，左侧选择部门设置，进入部门设置界面。在左侧选择要设置的部门，下方会显示可操作的部门信息。勾选下方的部门，点击允许工作、暂停工作、完成工作按钮进行部门状态设置。点击完成工作时，必须保证部门辖内无未提交、未审核的学校、信息不全的学校。</w:t>
      </w:r>
    </w:p>
    <w:p>
      <w:r>
        <w:drawing>
          <wp:inline distT="0" distB="0" distL="114300" distR="114300">
            <wp:extent cx="5262880" cy="1172210"/>
            <wp:effectExtent l="0" t="0" r="13970" b="8890"/>
            <wp:docPr id="11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45"/>
                    <pic:cNvPicPr>
                      <a:picLocks noChangeAspect="1"/>
                    </pic:cNvPicPr>
                  </pic:nvPicPr>
                  <pic:blipFill>
                    <a:blip r:embed="rId50"/>
                    <a:stretch>
                      <a:fillRect/>
                    </a:stretch>
                  </pic:blipFill>
                  <pic:spPr>
                    <a:xfrm>
                      <a:off x="0" y="0"/>
                      <a:ext cx="5262880" cy="1172210"/>
                    </a:xfrm>
                    <a:prstGeom prst="rect">
                      <a:avLst/>
                    </a:prstGeom>
                    <a:noFill/>
                    <a:ln>
                      <a:noFill/>
                    </a:ln>
                  </pic:spPr>
                </pic:pic>
              </a:graphicData>
            </a:graphic>
          </wp:inline>
        </w:drawing>
      </w:r>
    </w:p>
    <w:p>
      <w:pPr>
        <w:pStyle w:val="4"/>
        <w:spacing w:line="240" w:lineRule="auto"/>
        <w:ind w:left="0"/>
        <w:rPr>
          <w:rFonts w:hint="eastAsia" w:ascii="黑体" w:hAnsi="黑体" w:eastAsia="黑体"/>
          <w:sz w:val="28"/>
          <w:lang w:val="en-US" w:eastAsia="zh-CN"/>
        </w:rPr>
      </w:pPr>
      <w:bookmarkStart w:id="86" w:name="_Toc22584"/>
      <w:r>
        <w:rPr>
          <w:rFonts w:hint="eastAsia" w:ascii="黑体" w:hAnsi="黑体" w:eastAsia="黑体"/>
          <w:sz w:val="28"/>
        </w:rPr>
        <w:t>4.</w:t>
      </w:r>
      <w:r>
        <w:rPr>
          <w:rFonts w:hint="eastAsia" w:ascii="黑体" w:hAnsi="黑体" w:eastAsia="黑体"/>
          <w:sz w:val="28"/>
          <w:lang w:val="en-US" w:eastAsia="zh-CN"/>
        </w:rPr>
        <w:t>11 信息查询</w:t>
      </w:r>
      <w:bookmarkEnd w:id="86"/>
    </w:p>
    <w:p>
      <w:pPr>
        <w:pStyle w:val="5"/>
        <w:numPr>
          <w:ilvl w:val="0"/>
          <w:numId w:val="0"/>
        </w:numPr>
        <w:ind w:left="420" w:hanging="420"/>
        <w:rPr>
          <w:rFonts w:hint="default"/>
          <w:lang w:val="en-US" w:eastAsia="zh-CN"/>
        </w:rPr>
      </w:pPr>
      <w:bookmarkStart w:id="87" w:name="_Toc30480"/>
      <w:r>
        <w:rPr>
          <w:rFonts w:hint="eastAsia" w:ascii="黑体" w:hAnsi="黑体" w:eastAsia="黑体"/>
          <w:sz w:val="28"/>
        </w:rPr>
        <w:t>4.</w:t>
      </w:r>
      <w:r>
        <w:rPr>
          <w:rFonts w:hint="eastAsia" w:ascii="黑体" w:hAnsi="黑体" w:eastAsia="黑体"/>
          <w:sz w:val="28"/>
          <w:lang w:val="en-US" w:eastAsia="zh-CN"/>
        </w:rPr>
        <w:t>11</w:t>
      </w:r>
      <w:r>
        <w:rPr>
          <w:rFonts w:hint="eastAsia" w:ascii="黑体" w:hAnsi="黑体" w:eastAsia="黑体"/>
          <w:sz w:val="28"/>
        </w:rPr>
        <w:t>.</w:t>
      </w:r>
      <w:r>
        <w:rPr>
          <w:rFonts w:hint="eastAsia" w:ascii="黑体" w:hAnsi="黑体" w:eastAsia="黑体"/>
          <w:sz w:val="28"/>
          <w:lang w:val="en-US" w:eastAsia="zh-CN"/>
        </w:rPr>
        <w:t>1主体校查询</w:t>
      </w:r>
      <w:bookmarkEnd w:id="87"/>
    </w:p>
    <w:p>
      <w:pPr>
        <w:pStyle w:val="2"/>
      </w:pPr>
      <w:r>
        <w:rPr>
          <w:rFonts w:hint="eastAsia" w:ascii="仿宋_GB2312" w:hAnsi="仿宋"/>
          <w:szCs w:val="28"/>
          <w:lang w:val="en-US" w:eastAsia="zh-CN"/>
        </w:rPr>
        <w:t>点击上方菜单栏的信息查询，左侧选择主体校查询，进入主体校查询界面。点击详情按钮，会显示学校的详情信息。点击上方的下载按钮，会下载该部门的内部使用稿文件。</w:t>
      </w:r>
    </w:p>
    <w:p>
      <w:pPr>
        <w:pStyle w:val="2"/>
      </w:pPr>
      <w:r>
        <w:drawing>
          <wp:inline distT="0" distB="0" distL="114300" distR="114300">
            <wp:extent cx="5260340" cy="993775"/>
            <wp:effectExtent l="0" t="0" r="16510" b="15875"/>
            <wp:docPr id="11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46"/>
                    <pic:cNvPicPr>
                      <a:picLocks noChangeAspect="1"/>
                    </pic:cNvPicPr>
                  </pic:nvPicPr>
                  <pic:blipFill>
                    <a:blip r:embed="rId51"/>
                    <a:stretch>
                      <a:fillRect/>
                    </a:stretch>
                  </pic:blipFill>
                  <pic:spPr>
                    <a:xfrm>
                      <a:off x="0" y="0"/>
                      <a:ext cx="5260340" cy="993775"/>
                    </a:xfrm>
                    <a:prstGeom prst="rect">
                      <a:avLst/>
                    </a:prstGeom>
                    <a:noFill/>
                    <a:ln>
                      <a:noFill/>
                    </a:ln>
                  </pic:spPr>
                </pic:pic>
              </a:graphicData>
            </a:graphic>
          </wp:inline>
        </w:drawing>
      </w:r>
    </w:p>
    <w:p>
      <w:pPr>
        <w:pStyle w:val="5"/>
        <w:numPr>
          <w:ilvl w:val="0"/>
          <w:numId w:val="0"/>
        </w:numPr>
        <w:ind w:left="420" w:hanging="420"/>
        <w:rPr>
          <w:rFonts w:hint="default"/>
          <w:lang w:val="en-US" w:eastAsia="zh-CN"/>
        </w:rPr>
      </w:pPr>
      <w:bookmarkStart w:id="88" w:name="_Toc8764"/>
      <w:r>
        <w:rPr>
          <w:rFonts w:hint="eastAsia" w:ascii="黑体" w:hAnsi="黑体" w:eastAsia="黑体"/>
          <w:sz w:val="28"/>
        </w:rPr>
        <w:t>4.</w:t>
      </w:r>
      <w:r>
        <w:rPr>
          <w:rFonts w:hint="eastAsia" w:ascii="黑体" w:hAnsi="黑体" w:eastAsia="黑体"/>
          <w:sz w:val="28"/>
          <w:lang w:val="en-US" w:eastAsia="zh-CN"/>
        </w:rPr>
        <w:t>11</w:t>
      </w:r>
      <w:r>
        <w:rPr>
          <w:rFonts w:hint="eastAsia" w:ascii="黑体" w:hAnsi="黑体" w:eastAsia="黑体"/>
          <w:sz w:val="28"/>
        </w:rPr>
        <w:t>.</w:t>
      </w:r>
      <w:r>
        <w:rPr>
          <w:rFonts w:hint="eastAsia" w:ascii="黑体" w:hAnsi="黑体" w:eastAsia="黑体"/>
          <w:sz w:val="28"/>
          <w:lang w:val="en-US" w:eastAsia="zh-CN"/>
        </w:rPr>
        <w:t>2校区查询</w:t>
      </w:r>
      <w:bookmarkEnd w:id="88"/>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校区查询显示校区信息，功能同主体校查询。</w:t>
      </w:r>
    </w:p>
    <w:p>
      <w:pPr>
        <w:pStyle w:val="5"/>
        <w:numPr>
          <w:ilvl w:val="0"/>
          <w:numId w:val="0"/>
        </w:numPr>
        <w:ind w:left="420" w:hanging="420"/>
        <w:rPr>
          <w:rFonts w:hint="default"/>
          <w:lang w:val="en-US" w:eastAsia="zh-CN"/>
        </w:rPr>
      </w:pPr>
      <w:bookmarkStart w:id="89" w:name="_Toc5521"/>
      <w:r>
        <w:rPr>
          <w:rFonts w:hint="eastAsia" w:ascii="黑体" w:hAnsi="黑体" w:eastAsia="黑体"/>
          <w:sz w:val="28"/>
        </w:rPr>
        <w:t>4.</w:t>
      </w:r>
      <w:r>
        <w:rPr>
          <w:rFonts w:hint="eastAsia" w:ascii="黑体" w:hAnsi="黑体" w:eastAsia="黑体"/>
          <w:sz w:val="28"/>
          <w:lang w:val="en-US" w:eastAsia="zh-CN"/>
        </w:rPr>
        <w:t>11</w:t>
      </w:r>
      <w:r>
        <w:rPr>
          <w:rFonts w:hint="eastAsia" w:ascii="黑体" w:hAnsi="黑体" w:eastAsia="黑体"/>
          <w:sz w:val="28"/>
        </w:rPr>
        <w:t>.</w:t>
      </w:r>
      <w:r>
        <w:rPr>
          <w:rFonts w:hint="eastAsia" w:ascii="黑体" w:hAnsi="黑体" w:eastAsia="黑体"/>
          <w:sz w:val="28"/>
          <w:lang w:val="en-US" w:eastAsia="zh-CN"/>
        </w:rPr>
        <w:t>3附设班查询</w:t>
      </w:r>
      <w:bookmarkEnd w:id="89"/>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附设班查询显示附设班信息，功能同主体校查询。</w:t>
      </w:r>
    </w:p>
    <w:p>
      <w:pPr>
        <w:pStyle w:val="2"/>
        <w:ind w:left="0" w:leftChars="0" w:firstLine="0" w:firstLineChars="0"/>
        <w:rPr>
          <w:rFonts w:hint="default"/>
          <w:lang w:val="en-US" w:eastAsia="zh-CN"/>
        </w:rPr>
      </w:pPr>
    </w:p>
    <w:p>
      <w:pPr>
        <w:pStyle w:val="4"/>
        <w:spacing w:line="240" w:lineRule="auto"/>
        <w:ind w:left="0"/>
        <w:rPr>
          <w:rFonts w:hint="default" w:ascii="黑体" w:hAnsi="黑体" w:eastAsia="黑体"/>
          <w:sz w:val="28"/>
          <w:lang w:val="en-US" w:eastAsia="zh-CN"/>
        </w:rPr>
      </w:pPr>
      <w:bookmarkStart w:id="90" w:name="_Toc31029"/>
      <w:r>
        <w:rPr>
          <w:rFonts w:hint="eastAsia" w:ascii="黑体" w:hAnsi="黑体" w:eastAsia="黑体"/>
          <w:sz w:val="28"/>
        </w:rPr>
        <w:t>4.</w:t>
      </w:r>
      <w:r>
        <w:rPr>
          <w:rFonts w:hint="eastAsia" w:ascii="黑体" w:hAnsi="黑体" w:eastAsia="黑体"/>
          <w:sz w:val="28"/>
          <w:lang w:val="en-US" w:eastAsia="zh-CN"/>
        </w:rPr>
        <w:t>12 备案管理</w:t>
      </w:r>
      <w:bookmarkEnd w:id="90"/>
    </w:p>
    <w:bookmarkEnd w:id="80"/>
    <w:bookmarkEnd w:id="81"/>
    <w:p>
      <w:pPr>
        <w:pStyle w:val="5"/>
        <w:numPr>
          <w:ilvl w:val="0"/>
          <w:numId w:val="0"/>
        </w:numPr>
        <w:ind w:left="420" w:hanging="420"/>
        <w:rPr>
          <w:rFonts w:hint="eastAsia" w:ascii="黑体" w:hAnsi="黑体" w:eastAsia="黑体"/>
          <w:sz w:val="28"/>
          <w:lang w:val="en-US" w:eastAsia="zh-CN"/>
        </w:rPr>
      </w:pPr>
      <w:bookmarkStart w:id="91" w:name="_Toc206"/>
      <w:bookmarkStart w:id="92" w:name="_Toc2086662245"/>
      <w:bookmarkStart w:id="93" w:name="_Toc77528134"/>
      <w:r>
        <w:rPr>
          <w:rFonts w:hint="eastAsia" w:ascii="黑体" w:hAnsi="黑体" w:eastAsia="黑体"/>
          <w:sz w:val="28"/>
        </w:rPr>
        <w:t>4.</w:t>
      </w:r>
      <w:r>
        <w:rPr>
          <w:rFonts w:hint="eastAsia" w:ascii="黑体" w:hAnsi="黑体" w:eastAsia="黑体"/>
          <w:sz w:val="28"/>
          <w:lang w:val="en-US" w:eastAsia="zh-CN"/>
        </w:rPr>
        <w:t>12</w:t>
      </w:r>
      <w:r>
        <w:rPr>
          <w:rFonts w:hint="eastAsia" w:ascii="黑体" w:hAnsi="黑体" w:eastAsia="黑体"/>
          <w:sz w:val="28"/>
        </w:rPr>
        <w:t>.</w:t>
      </w:r>
      <w:r>
        <w:rPr>
          <w:rFonts w:hint="eastAsia" w:ascii="黑体" w:hAnsi="黑体" w:eastAsia="黑体"/>
          <w:sz w:val="28"/>
          <w:lang w:val="en-US" w:eastAsia="zh-CN"/>
        </w:rPr>
        <w:t>1当前季度备案表</w:t>
      </w:r>
      <w:bookmarkEnd w:id="91"/>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eastAsia" w:ascii="仿宋_GB2312" w:hAnsi="仿宋"/>
          <w:szCs w:val="28"/>
          <w:lang w:val="en-US" w:eastAsia="zh-CN"/>
        </w:rPr>
        <w:t>点击上方菜单栏的备案管理，左侧选择当前季度备案表，进入当前季度备案表查询界面。左上角可切换视角采集、统计。点击右侧查询按钮，下方会显示当前季度备案数据。点击绿色按钮，在弹出的页面点击下载可下载备案表。</w:t>
      </w:r>
    </w:p>
    <w:bookmarkEnd w:id="92"/>
    <w:bookmarkEnd w:id="93"/>
    <w:p>
      <w:pPr>
        <w:jc w:val="center"/>
      </w:pPr>
      <w:r>
        <w:drawing>
          <wp:inline distT="0" distB="0" distL="114300" distR="114300">
            <wp:extent cx="5264785" cy="2793365"/>
            <wp:effectExtent l="0" t="0" r="12065" b="6985"/>
            <wp:docPr id="11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48"/>
                    <pic:cNvPicPr>
                      <a:picLocks noChangeAspect="1"/>
                    </pic:cNvPicPr>
                  </pic:nvPicPr>
                  <pic:blipFill>
                    <a:blip r:embed="rId52"/>
                    <a:stretch>
                      <a:fillRect/>
                    </a:stretch>
                  </pic:blipFill>
                  <pic:spPr>
                    <a:xfrm>
                      <a:off x="0" y="0"/>
                      <a:ext cx="5264785" cy="2793365"/>
                    </a:xfrm>
                    <a:prstGeom prst="rect">
                      <a:avLst/>
                    </a:prstGeom>
                    <a:noFill/>
                    <a:ln>
                      <a:noFill/>
                    </a:ln>
                  </pic:spPr>
                </pic:pic>
              </a:graphicData>
            </a:graphic>
          </wp:inline>
        </w:drawing>
      </w:r>
    </w:p>
    <w:p>
      <w:pPr>
        <w:pStyle w:val="2"/>
      </w:pPr>
      <w:r>
        <w:drawing>
          <wp:inline distT="0" distB="0" distL="114300" distR="114300">
            <wp:extent cx="5273040" cy="2841625"/>
            <wp:effectExtent l="0" t="0" r="3810" b="15875"/>
            <wp:docPr id="11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49"/>
                    <pic:cNvPicPr>
                      <a:picLocks noChangeAspect="1"/>
                    </pic:cNvPicPr>
                  </pic:nvPicPr>
                  <pic:blipFill>
                    <a:blip r:embed="rId53"/>
                    <a:stretch>
                      <a:fillRect/>
                    </a:stretch>
                  </pic:blipFill>
                  <pic:spPr>
                    <a:xfrm>
                      <a:off x="0" y="0"/>
                      <a:ext cx="5273040" cy="2841625"/>
                    </a:xfrm>
                    <a:prstGeom prst="rect">
                      <a:avLst/>
                    </a:prstGeom>
                    <a:noFill/>
                    <a:ln>
                      <a:noFill/>
                    </a:ln>
                  </pic:spPr>
                </pic:pic>
              </a:graphicData>
            </a:graphic>
          </wp:inline>
        </w:drawing>
      </w:r>
    </w:p>
    <w:p>
      <w:pPr>
        <w:pStyle w:val="5"/>
        <w:numPr>
          <w:ilvl w:val="0"/>
          <w:numId w:val="0"/>
        </w:numPr>
        <w:ind w:left="420" w:hanging="420"/>
        <w:rPr>
          <w:rFonts w:hint="eastAsia" w:ascii="黑体" w:hAnsi="黑体" w:eastAsia="黑体"/>
          <w:sz w:val="28"/>
          <w:lang w:val="en-US" w:eastAsia="zh-CN"/>
        </w:rPr>
      </w:pPr>
      <w:bookmarkStart w:id="94" w:name="_Toc20520"/>
      <w:r>
        <w:rPr>
          <w:rFonts w:hint="eastAsia" w:ascii="黑体" w:hAnsi="黑体" w:eastAsia="黑体"/>
          <w:sz w:val="28"/>
        </w:rPr>
        <w:t>4.</w:t>
      </w:r>
      <w:r>
        <w:rPr>
          <w:rFonts w:hint="eastAsia" w:ascii="黑体" w:hAnsi="黑体" w:eastAsia="黑体"/>
          <w:sz w:val="28"/>
          <w:lang w:val="en-US" w:eastAsia="zh-CN"/>
        </w:rPr>
        <w:t>12</w:t>
      </w:r>
      <w:r>
        <w:rPr>
          <w:rFonts w:hint="eastAsia" w:ascii="黑体" w:hAnsi="黑体" w:eastAsia="黑体"/>
          <w:sz w:val="28"/>
        </w:rPr>
        <w:t>.</w:t>
      </w:r>
      <w:r>
        <w:rPr>
          <w:rFonts w:hint="eastAsia" w:ascii="黑体" w:hAnsi="黑体" w:eastAsia="黑体"/>
          <w:sz w:val="28"/>
          <w:lang w:val="en-US" w:eastAsia="zh-CN"/>
        </w:rPr>
        <w:t>2历史季度备案表</w:t>
      </w:r>
      <w:bookmarkEnd w:id="94"/>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eastAsia" w:ascii="仿宋_GB2312" w:hAnsi="仿宋"/>
          <w:szCs w:val="28"/>
          <w:lang w:val="en-US" w:eastAsia="zh-CN"/>
        </w:rPr>
        <w:t>历史季度备案表与当前季度备案表功能相比多了选择年份和季度的功能，其余相同。</w:t>
      </w:r>
    </w:p>
    <w:p>
      <w:pPr>
        <w:pStyle w:val="2"/>
      </w:pPr>
      <w:r>
        <w:drawing>
          <wp:inline distT="0" distB="0" distL="114300" distR="114300">
            <wp:extent cx="5265420" cy="1664335"/>
            <wp:effectExtent l="0" t="0" r="11430" b="12065"/>
            <wp:docPr id="119"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50"/>
                    <pic:cNvPicPr>
                      <a:picLocks noChangeAspect="1"/>
                    </pic:cNvPicPr>
                  </pic:nvPicPr>
                  <pic:blipFill>
                    <a:blip r:embed="rId54"/>
                    <a:stretch>
                      <a:fillRect/>
                    </a:stretch>
                  </pic:blipFill>
                  <pic:spPr>
                    <a:xfrm>
                      <a:off x="0" y="0"/>
                      <a:ext cx="5265420" cy="1664335"/>
                    </a:xfrm>
                    <a:prstGeom prst="rect">
                      <a:avLst/>
                    </a:prstGeom>
                    <a:noFill/>
                    <a:ln>
                      <a:noFill/>
                    </a:ln>
                  </pic:spPr>
                </pic:pic>
              </a:graphicData>
            </a:graphic>
          </wp:inline>
        </w:drawing>
      </w:r>
    </w:p>
    <w:p>
      <w:pPr>
        <w:pStyle w:val="3"/>
        <w:ind w:left="0"/>
        <w:rPr>
          <w:rFonts w:ascii="黑体" w:hAnsi="黑体" w:eastAsia="黑体"/>
          <w:sz w:val="28"/>
          <w:szCs w:val="28"/>
        </w:rPr>
      </w:pPr>
      <w:bookmarkStart w:id="95" w:name="_Toc425754336"/>
      <w:bookmarkStart w:id="96" w:name="_Toc30362"/>
      <w:r>
        <w:rPr>
          <w:rFonts w:hint="eastAsia" w:ascii="黑体" w:hAnsi="黑体" w:eastAsia="黑体"/>
          <w:sz w:val="28"/>
          <w:szCs w:val="28"/>
        </w:rPr>
        <w:t>5.附件</w:t>
      </w:r>
      <w:bookmarkEnd w:id="95"/>
      <w:bookmarkEnd w:id="96"/>
    </w:p>
    <w:p>
      <w:pPr>
        <w:pStyle w:val="4"/>
        <w:spacing w:line="240" w:lineRule="auto"/>
        <w:ind w:left="0"/>
        <w:rPr>
          <w:rFonts w:ascii="黑体" w:hAnsi="黑体" w:eastAsia="黑体"/>
          <w:sz w:val="28"/>
        </w:rPr>
      </w:pPr>
      <w:bookmarkStart w:id="97" w:name="_Toc758795824"/>
      <w:bookmarkStart w:id="98" w:name="_Toc12528"/>
      <w:r>
        <w:rPr>
          <w:rFonts w:hint="eastAsia" w:ascii="黑体" w:hAnsi="黑体" w:eastAsia="黑体"/>
          <w:sz w:val="28"/>
        </w:rPr>
        <w:t>5.1学校机构申报确认表</w:t>
      </w:r>
      <w:bookmarkEnd w:id="97"/>
      <w:bookmarkEnd w:id="98"/>
    </w:p>
    <w:p>
      <w:pPr>
        <w:widowControl/>
        <w:jc w:val="center"/>
        <w:rPr>
          <w:rFonts w:ascii="仿宋_GB2312" w:hAnsi="宋体"/>
          <w:szCs w:val="28"/>
        </w:rPr>
      </w:pPr>
      <w:r>
        <w:rPr>
          <w:rFonts w:hint="eastAsia" w:ascii="仿宋_GB2312" w:hAnsi="宋体"/>
          <w:b/>
          <w:bCs/>
          <w:szCs w:val="28"/>
        </w:rPr>
        <w:t>学校(机构)申报确认表</w:t>
      </w:r>
    </w:p>
    <w:tbl>
      <w:tblPr>
        <w:tblStyle w:val="28"/>
        <w:tblW w:w="84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539"/>
        <w:gridCol w:w="771"/>
        <w:gridCol w:w="788"/>
        <w:gridCol w:w="1701"/>
        <w:gridCol w:w="16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10" w:type="dxa"/>
            <w:gridSpan w:val="2"/>
          </w:tcPr>
          <w:p>
            <w:pPr>
              <w:rPr>
                <w:rFonts w:ascii="仿宋_GB2312" w:hAnsi="宋体"/>
                <w:szCs w:val="28"/>
              </w:rPr>
            </w:pPr>
            <w:r>
              <w:rPr>
                <w:rFonts w:hint="eastAsia" w:ascii="仿宋_GB2312" w:hAnsi="宋体"/>
                <w:szCs w:val="28"/>
              </w:rPr>
              <w:t>类型:口设立口修改口撤销口合并</w:t>
            </w:r>
          </w:p>
        </w:tc>
        <w:tc>
          <w:tcPr>
            <w:tcW w:w="4110" w:type="dxa"/>
            <w:gridSpan w:val="3"/>
          </w:tcPr>
          <w:p>
            <w:pPr>
              <w:rPr>
                <w:rFonts w:ascii="仿宋_GB2312" w:hAnsi="宋体"/>
                <w:szCs w:val="28"/>
              </w:rPr>
            </w:pPr>
            <w:r>
              <w:rPr>
                <w:rFonts w:hint="eastAsia" w:ascii="仿宋_GB2312" w:hAnsi="宋体"/>
                <w:szCs w:val="28"/>
              </w:rPr>
              <w:t>文号：_________________________</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420" w:type="dxa"/>
            <w:gridSpan w:val="5"/>
          </w:tcPr>
          <w:p>
            <w:pPr>
              <w:rPr>
                <w:rFonts w:ascii="仿宋_GB2312" w:hAnsi="宋体"/>
                <w:szCs w:val="28"/>
              </w:rPr>
            </w:pPr>
            <w:r>
              <w:rPr>
                <w:rFonts w:hint="eastAsia" w:ascii="仿宋_GB2312" w:hAnsi="宋体"/>
                <w:szCs w:val="28"/>
              </w:rPr>
              <w:t>申请学校代码：________________      注：此项新设立学校无需填写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539" w:type="dxa"/>
          </w:tcPr>
          <w:p>
            <w:pPr>
              <w:rPr>
                <w:rFonts w:ascii="仿宋_GB2312" w:hAnsi="宋体"/>
                <w:szCs w:val="28"/>
              </w:rPr>
            </w:pPr>
            <w:r>
              <w:rPr>
                <w:rFonts w:hint="eastAsia" w:ascii="仿宋_GB2312" w:hAnsi="宋体"/>
                <w:szCs w:val="28"/>
              </w:rPr>
              <w:t>被合并学校填写</w:t>
            </w:r>
          </w:p>
        </w:tc>
        <w:tc>
          <w:tcPr>
            <w:tcW w:w="4881" w:type="dxa"/>
            <w:gridSpan w:val="4"/>
          </w:tcPr>
          <w:p>
            <w:pPr>
              <w:rPr>
                <w:rFonts w:ascii="仿宋_GB2312" w:hAnsi="宋体"/>
                <w:szCs w:val="28"/>
              </w:rPr>
            </w:pPr>
            <w:r>
              <w:rPr>
                <w:rFonts w:hint="eastAsia" w:ascii="仿宋_GB2312" w:hAnsi="宋体"/>
                <w:szCs w:val="28"/>
              </w:rPr>
              <w:t xml:space="preserve">合并到学校名称：__________________________  </w:t>
            </w:r>
          </w:p>
          <w:p>
            <w:pPr>
              <w:rPr>
                <w:rFonts w:ascii="仿宋_GB2312" w:hAnsi="宋体"/>
                <w:szCs w:val="28"/>
              </w:rPr>
            </w:pPr>
            <w:r>
              <w:rPr>
                <w:rFonts w:hint="eastAsia" w:ascii="仿宋_GB2312" w:hAnsi="宋体"/>
                <w:szCs w:val="28"/>
              </w:rPr>
              <w:t>合并到学校代码：___________________________</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539" w:type="dxa"/>
            <w:tcBorders>
              <w:right w:val="single" w:color="auto" w:sz="4" w:space="0"/>
            </w:tcBorders>
          </w:tcPr>
          <w:p>
            <w:pPr>
              <w:jc w:val="center"/>
              <w:rPr>
                <w:rFonts w:ascii="仿宋_GB2312" w:hAnsi="宋体"/>
                <w:b/>
                <w:szCs w:val="28"/>
              </w:rPr>
            </w:pPr>
            <w:r>
              <w:rPr>
                <w:rFonts w:hint="eastAsia" w:ascii="仿宋_GB2312" w:hAnsi="宋体"/>
                <w:b/>
                <w:szCs w:val="28"/>
              </w:rPr>
              <w:t>项目</w:t>
            </w:r>
          </w:p>
        </w:tc>
        <w:tc>
          <w:tcPr>
            <w:tcW w:w="1559" w:type="dxa"/>
            <w:gridSpan w:val="2"/>
            <w:tcBorders>
              <w:left w:val="single" w:color="auto" w:sz="4" w:space="0"/>
            </w:tcBorders>
          </w:tcPr>
          <w:p>
            <w:pPr>
              <w:jc w:val="center"/>
              <w:rPr>
                <w:rFonts w:ascii="仿宋_GB2312" w:hAnsi="宋体"/>
                <w:b/>
                <w:szCs w:val="28"/>
              </w:rPr>
            </w:pPr>
            <w:r>
              <w:rPr>
                <w:rFonts w:hint="eastAsia" w:ascii="仿宋_GB2312" w:hAnsi="宋体"/>
                <w:b/>
                <w:szCs w:val="28"/>
              </w:rPr>
              <w:t>原内容</w:t>
            </w:r>
          </w:p>
        </w:tc>
        <w:tc>
          <w:tcPr>
            <w:tcW w:w="1701" w:type="dxa"/>
            <w:tcBorders>
              <w:right w:val="single" w:color="auto" w:sz="4" w:space="0"/>
            </w:tcBorders>
          </w:tcPr>
          <w:p>
            <w:pPr>
              <w:jc w:val="center"/>
              <w:rPr>
                <w:rFonts w:ascii="仿宋_GB2312" w:hAnsi="宋体"/>
                <w:b/>
                <w:szCs w:val="28"/>
              </w:rPr>
            </w:pPr>
            <w:r>
              <w:rPr>
                <w:rFonts w:hint="eastAsia" w:ascii="仿宋_GB2312" w:hAnsi="宋体"/>
                <w:b/>
                <w:szCs w:val="28"/>
              </w:rPr>
              <w:t>变更后内容</w:t>
            </w:r>
          </w:p>
        </w:tc>
        <w:tc>
          <w:tcPr>
            <w:tcW w:w="1621" w:type="dxa"/>
            <w:tcBorders>
              <w:left w:val="single" w:color="auto" w:sz="4" w:space="0"/>
            </w:tcBorders>
          </w:tcPr>
          <w:p>
            <w:pPr>
              <w:jc w:val="center"/>
              <w:rPr>
                <w:rFonts w:ascii="仿宋_GB2312" w:hAnsi="宋体"/>
                <w:b/>
                <w:szCs w:val="28"/>
              </w:rPr>
            </w:pPr>
            <w:r>
              <w:rPr>
                <w:rFonts w:hint="eastAsia" w:ascii="仿宋_GB2312" w:hAnsi="宋体"/>
                <w:b/>
                <w:szCs w:val="28"/>
              </w:rPr>
              <w:t>新设立内容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539" w:type="dxa"/>
            <w:tcBorders>
              <w:right w:val="single" w:color="auto" w:sz="4" w:space="0"/>
            </w:tcBorders>
          </w:tcPr>
          <w:p>
            <w:pPr>
              <w:rPr>
                <w:rFonts w:ascii="仿宋_GB2312" w:hAnsi="宋体"/>
                <w:szCs w:val="28"/>
              </w:rPr>
            </w:pPr>
            <w:r>
              <w:rPr>
                <w:rFonts w:hint="eastAsia" w:ascii="仿宋_GB2312" w:hAnsi="宋体"/>
                <w:szCs w:val="28"/>
              </w:rPr>
              <w:t>学校名称</w:t>
            </w:r>
          </w:p>
        </w:tc>
        <w:tc>
          <w:tcPr>
            <w:tcW w:w="1559" w:type="dxa"/>
            <w:gridSpan w:val="2"/>
            <w:tcBorders>
              <w:left w:val="single" w:color="auto" w:sz="4" w:space="0"/>
            </w:tcBorders>
          </w:tcPr>
          <w:p>
            <w:pPr>
              <w:rPr>
                <w:rFonts w:ascii="仿宋_GB2312" w:hAnsi="宋体"/>
                <w:szCs w:val="28"/>
              </w:rPr>
            </w:pPr>
          </w:p>
        </w:tc>
        <w:tc>
          <w:tcPr>
            <w:tcW w:w="1701" w:type="dxa"/>
            <w:tcBorders>
              <w:right w:val="single" w:color="auto" w:sz="4" w:space="0"/>
            </w:tcBorders>
          </w:tcPr>
          <w:p>
            <w:pPr>
              <w:rPr>
                <w:rFonts w:ascii="仿宋_GB2312" w:hAnsi="宋体"/>
                <w:szCs w:val="28"/>
              </w:rPr>
            </w:pPr>
          </w:p>
        </w:tc>
        <w:tc>
          <w:tcPr>
            <w:tcW w:w="1621" w:type="dxa"/>
            <w:tcBorders>
              <w:left w:val="single" w:color="auto" w:sz="4" w:space="0"/>
            </w:tcBorders>
          </w:tcPr>
          <w:p>
            <w:pPr>
              <w:rPr>
                <w:rFonts w:ascii="仿宋_GB2312" w:hAnsi="宋体"/>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539" w:type="dxa"/>
            <w:tcBorders>
              <w:right w:val="single" w:color="auto" w:sz="4" w:space="0"/>
            </w:tcBorders>
          </w:tcPr>
          <w:p>
            <w:pPr>
              <w:rPr>
                <w:rFonts w:ascii="仿宋_GB2312" w:hAnsi="宋体"/>
                <w:szCs w:val="28"/>
              </w:rPr>
            </w:pPr>
            <w:r>
              <w:rPr>
                <w:rFonts w:hint="eastAsia" w:ascii="仿宋_GB2312" w:hAnsi="宋体"/>
                <w:szCs w:val="28"/>
              </w:rPr>
              <w:t>办学类型名称</w:t>
            </w:r>
          </w:p>
        </w:tc>
        <w:tc>
          <w:tcPr>
            <w:tcW w:w="1559" w:type="dxa"/>
            <w:gridSpan w:val="2"/>
            <w:tcBorders>
              <w:left w:val="single" w:color="auto" w:sz="4" w:space="0"/>
            </w:tcBorders>
          </w:tcPr>
          <w:p>
            <w:pPr>
              <w:rPr>
                <w:rFonts w:ascii="仿宋_GB2312" w:hAnsi="宋体"/>
                <w:szCs w:val="28"/>
              </w:rPr>
            </w:pPr>
          </w:p>
        </w:tc>
        <w:tc>
          <w:tcPr>
            <w:tcW w:w="1701" w:type="dxa"/>
            <w:tcBorders>
              <w:right w:val="single" w:color="auto" w:sz="4" w:space="0"/>
            </w:tcBorders>
          </w:tcPr>
          <w:p>
            <w:pPr>
              <w:rPr>
                <w:rFonts w:ascii="仿宋_GB2312" w:hAnsi="宋体"/>
                <w:szCs w:val="28"/>
              </w:rPr>
            </w:pPr>
          </w:p>
        </w:tc>
        <w:tc>
          <w:tcPr>
            <w:tcW w:w="1621" w:type="dxa"/>
            <w:tcBorders>
              <w:left w:val="single" w:color="auto" w:sz="4" w:space="0"/>
            </w:tcBorders>
          </w:tcPr>
          <w:p>
            <w:pPr>
              <w:rPr>
                <w:rFonts w:ascii="仿宋_GB2312" w:hAnsi="宋体"/>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539" w:type="dxa"/>
            <w:tcBorders>
              <w:right w:val="single" w:color="auto" w:sz="4" w:space="0"/>
            </w:tcBorders>
          </w:tcPr>
          <w:p>
            <w:pPr>
              <w:rPr>
                <w:rFonts w:ascii="仿宋_GB2312" w:hAnsi="宋体"/>
                <w:szCs w:val="28"/>
                <w:highlight w:val="lightGray"/>
              </w:rPr>
            </w:pPr>
            <w:r>
              <w:rPr>
                <w:rFonts w:hint="eastAsia" w:ascii="仿宋_GB2312" w:hAnsi="宋体"/>
                <w:szCs w:val="28"/>
              </w:rPr>
              <w:t>法人和其他组织统一社会信用代码</w:t>
            </w:r>
          </w:p>
        </w:tc>
        <w:tc>
          <w:tcPr>
            <w:tcW w:w="1559" w:type="dxa"/>
            <w:gridSpan w:val="2"/>
            <w:tcBorders>
              <w:left w:val="single" w:color="auto" w:sz="4" w:space="0"/>
            </w:tcBorders>
          </w:tcPr>
          <w:p>
            <w:pPr>
              <w:rPr>
                <w:rFonts w:ascii="仿宋_GB2312" w:hAnsi="宋体"/>
                <w:szCs w:val="28"/>
              </w:rPr>
            </w:pPr>
          </w:p>
        </w:tc>
        <w:tc>
          <w:tcPr>
            <w:tcW w:w="1701" w:type="dxa"/>
            <w:tcBorders>
              <w:right w:val="single" w:color="auto" w:sz="4" w:space="0"/>
            </w:tcBorders>
          </w:tcPr>
          <w:p>
            <w:pPr>
              <w:rPr>
                <w:rFonts w:ascii="仿宋_GB2312" w:hAnsi="宋体"/>
                <w:szCs w:val="28"/>
              </w:rPr>
            </w:pPr>
          </w:p>
        </w:tc>
        <w:tc>
          <w:tcPr>
            <w:tcW w:w="1621" w:type="dxa"/>
            <w:tcBorders>
              <w:left w:val="single" w:color="auto" w:sz="4" w:space="0"/>
            </w:tcBorders>
          </w:tcPr>
          <w:p>
            <w:pPr>
              <w:rPr>
                <w:rFonts w:ascii="仿宋_GB2312" w:hAnsi="宋体"/>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539" w:type="dxa"/>
            <w:tcBorders>
              <w:right w:val="single" w:color="auto" w:sz="4" w:space="0"/>
            </w:tcBorders>
          </w:tcPr>
          <w:p>
            <w:pPr>
              <w:tabs>
                <w:tab w:val="center" w:pos="1661"/>
              </w:tabs>
              <w:rPr>
                <w:rFonts w:ascii="仿宋_GB2312" w:hAnsi="宋体"/>
                <w:szCs w:val="28"/>
              </w:rPr>
            </w:pPr>
            <w:r>
              <w:rPr>
                <w:rFonts w:hint="eastAsia" w:ascii="仿宋_GB2312" w:hAnsi="宋体"/>
                <w:szCs w:val="28"/>
              </w:rPr>
              <w:t>举办者名称</w:t>
            </w:r>
            <w:r>
              <w:rPr>
                <w:rFonts w:hint="eastAsia" w:ascii="仿宋_GB2312" w:hAnsi="宋体"/>
                <w:szCs w:val="28"/>
              </w:rPr>
              <w:tab/>
            </w:r>
          </w:p>
        </w:tc>
        <w:tc>
          <w:tcPr>
            <w:tcW w:w="1559" w:type="dxa"/>
            <w:gridSpan w:val="2"/>
            <w:tcBorders>
              <w:left w:val="single" w:color="auto" w:sz="4" w:space="0"/>
            </w:tcBorders>
          </w:tcPr>
          <w:p>
            <w:pPr>
              <w:rPr>
                <w:rFonts w:ascii="仿宋_GB2312" w:hAnsi="宋体"/>
                <w:szCs w:val="28"/>
              </w:rPr>
            </w:pPr>
          </w:p>
        </w:tc>
        <w:tc>
          <w:tcPr>
            <w:tcW w:w="1701" w:type="dxa"/>
            <w:tcBorders>
              <w:right w:val="single" w:color="auto" w:sz="4" w:space="0"/>
            </w:tcBorders>
          </w:tcPr>
          <w:p>
            <w:pPr>
              <w:rPr>
                <w:rFonts w:ascii="仿宋_GB2312" w:hAnsi="宋体"/>
                <w:szCs w:val="28"/>
              </w:rPr>
            </w:pPr>
          </w:p>
        </w:tc>
        <w:tc>
          <w:tcPr>
            <w:tcW w:w="1621" w:type="dxa"/>
            <w:tcBorders>
              <w:left w:val="single" w:color="auto" w:sz="4" w:space="0"/>
            </w:tcBorders>
          </w:tcPr>
          <w:p>
            <w:pPr>
              <w:rPr>
                <w:rFonts w:ascii="仿宋_GB2312" w:hAnsi="宋体"/>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539" w:type="dxa"/>
            <w:tcBorders>
              <w:right w:val="single" w:color="auto" w:sz="4" w:space="0"/>
            </w:tcBorders>
          </w:tcPr>
          <w:p>
            <w:pPr>
              <w:rPr>
                <w:rFonts w:ascii="仿宋_GB2312" w:hAnsi="宋体"/>
                <w:szCs w:val="28"/>
              </w:rPr>
            </w:pPr>
            <w:r>
              <w:rPr>
                <w:rFonts w:hint="eastAsia" w:ascii="仿宋_GB2312" w:hAnsi="宋体"/>
                <w:szCs w:val="28"/>
              </w:rPr>
              <w:t>举办者详细名称</w:t>
            </w:r>
          </w:p>
        </w:tc>
        <w:tc>
          <w:tcPr>
            <w:tcW w:w="1559" w:type="dxa"/>
            <w:gridSpan w:val="2"/>
            <w:tcBorders>
              <w:left w:val="single" w:color="auto" w:sz="4" w:space="0"/>
            </w:tcBorders>
          </w:tcPr>
          <w:p>
            <w:pPr>
              <w:rPr>
                <w:rFonts w:ascii="仿宋_GB2312" w:hAnsi="宋体"/>
                <w:szCs w:val="28"/>
              </w:rPr>
            </w:pPr>
          </w:p>
        </w:tc>
        <w:tc>
          <w:tcPr>
            <w:tcW w:w="1701" w:type="dxa"/>
            <w:tcBorders>
              <w:right w:val="single" w:color="auto" w:sz="4" w:space="0"/>
            </w:tcBorders>
          </w:tcPr>
          <w:p>
            <w:pPr>
              <w:rPr>
                <w:rFonts w:ascii="仿宋_GB2312" w:hAnsi="宋体"/>
                <w:szCs w:val="28"/>
              </w:rPr>
            </w:pPr>
          </w:p>
        </w:tc>
        <w:tc>
          <w:tcPr>
            <w:tcW w:w="1621" w:type="dxa"/>
            <w:tcBorders>
              <w:left w:val="single" w:color="auto" w:sz="4" w:space="0"/>
            </w:tcBorders>
          </w:tcPr>
          <w:p>
            <w:pPr>
              <w:rPr>
                <w:rFonts w:ascii="仿宋_GB2312" w:hAnsi="宋体"/>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539" w:type="dxa"/>
            <w:tcBorders>
              <w:right w:val="single" w:color="auto" w:sz="4" w:space="0"/>
            </w:tcBorders>
          </w:tcPr>
          <w:p>
            <w:pPr>
              <w:rPr>
                <w:rFonts w:ascii="仿宋_GB2312" w:hAnsi="宋体"/>
                <w:szCs w:val="28"/>
              </w:rPr>
            </w:pPr>
            <w:r>
              <w:rPr>
                <w:rFonts w:hint="eastAsia" w:ascii="仿宋_GB2312" w:hAnsi="宋体"/>
                <w:szCs w:val="28"/>
              </w:rPr>
              <w:t>属地管理部门名称</w:t>
            </w:r>
          </w:p>
        </w:tc>
        <w:tc>
          <w:tcPr>
            <w:tcW w:w="1559" w:type="dxa"/>
            <w:gridSpan w:val="2"/>
            <w:tcBorders>
              <w:left w:val="single" w:color="auto" w:sz="4" w:space="0"/>
            </w:tcBorders>
          </w:tcPr>
          <w:p>
            <w:pPr>
              <w:rPr>
                <w:rFonts w:ascii="仿宋_GB2312" w:hAnsi="宋体"/>
                <w:szCs w:val="28"/>
              </w:rPr>
            </w:pPr>
          </w:p>
        </w:tc>
        <w:tc>
          <w:tcPr>
            <w:tcW w:w="1701" w:type="dxa"/>
            <w:tcBorders>
              <w:right w:val="single" w:color="auto" w:sz="4" w:space="0"/>
            </w:tcBorders>
          </w:tcPr>
          <w:p>
            <w:pPr>
              <w:rPr>
                <w:rFonts w:ascii="仿宋_GB2312" w:hAnsi="宋体"/>
                <w:szCs w:val="28"/>
              </w:rPr>
            </w:pPr>
          </w:p>
        </w:tc>
        <w:tc>
          <w:tcPr>
            <w:tcW w:w="1621" w:type="dxa"/>
            <w:tcBorders>
              <w:left w:val="single" w:color="auto" w:sz="4" w:space="0"/>
            </w:tcBorders>
          </w:tcPr>
          <w:p>
            <w:pPr>
              <w:rPr>
                <w:rFonts w:ascii="仿宋_GB2312" w:hAnsi="宋体"/>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539" w:type="dxa"/>
            <w:tcBorders>
              <w:right w:val="single" w:color="auto" w:sz="4" w:space="0"/>
            </w:tcBorders>
          </w:tcPr>
          <w:p>
            <w:pPr>
              <w:rPr>
                <w:rFonts w:ascii="仿宋_GB2312" w:hAnsi="宋体"/>
                <w:szCs w:val="28"/>
              </w:rPr>
            </w:pPr>
            <w:r>
              <w:rPr>
                <w:rFonts w:hint="eastAsia" w:ascii="仿宋_GB2312" w:hAnsi="宋体"/>
                <w:szCs w:val="28"/>
              </w:rPr>
              <w:t>是否少数民族学校</w:t>
            </w:r>
          </w:p>
        </w:tc>
        <w:tc>
          <w:tcPr>
            <w:tcW w:w="1559" w:type="dxa"/>
            <w:gridSpan w:val="2"/>
            <w:tcBorders>
              <w:left w:val="single" w:color="auto" w:sz="4" w:space="0"/>
            </w:tcBorders>
          </w:tcPr>
          <w:p>
            <w:pPr>
              <w:rPr>
                <w:rFonts w:ascii="仿宋_GB2312" w:hAnsi="宋体"/>
                <w:szCs w:val="28"/>
              </w:rPr>
            </w:pPr>
          </w:p>
        </w:tc>
        <w:tc>
          <w:tcPr>
            <w:tcW w:w="1701" w:type="dxa"/>
            <w:tcBorders>
              <w:right w:val="single" w:color="auto" w:sz="4" w:space="0"/>
            </w:tcBorders>
          </w:tcPr>
          <w:p>
            <w:pPr>
              <w:rPr>
                <w:rFonts w:ascii="仿宋_GB2312" w:hAnsi="宋体"/>
                <w:szCs w:val="28"/>
              </w:rPr>
            </w:pPr>
          </w:p>
        </w:tc>
        <w:tc>
          <w:tcPr>
            <w:tcW w:w="1621" w:type="dxa"/>
            <w:tcBorders>
              <w:left w:val="single" w:color="auto" w:sz="4" w:space="0"/>
            </w:tcBorders>
          </w:tcPr>
          <w:p>
            <w:pPr>
              <w:rPr>
                <w:rFonts w:ascii="仿宋_GB2312" w:hAnsi="宋体"/>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539" w:type="dxa"/>
            <w:tcBorders>
              <w:right w:val="single" w:color="auto" w:sz="4" w:space="0"/>
            </w:tcBorders>
            <w:shd w:val="clear" w:color="auto" w:fill="auto"/>
          </w:tcPr>
          <w:p>
            <w:pPr>
              <w:rPr>
                <w:rFonts w:ascii="仿宋_GB2312" w:hAnsi="宋体"/>
                <w:szCs w:val="28"/>
              </w:rPr>
            </w:pPr>
            <w:r>
              <w:rPr>
                <w:rFonts w:hint="eastAsia" w:ascii="仿宋_GB2312" w:hAnsi="宋体"/>
                <w:szCs w:val="28"/>
              </w:rPr>
              <w:t>性质类别</w:t>
            </w:r>
          </w:p>
        </w:tc>
        <w:tc>
          <w:tcPr>
            <w:tcW w:w="1559" w:type="dxa"/>
            <w:gridSpan w:val="2"/>
            <w:tcBorders>
              <w:left w:val="single" w:color="auto" w:sz="4" w:space="0"/>
            </w:tcBorders>
          </w:tcPr>
          <w:p>
            <w:pPr>
              <w:rPr>
                <w:rFonts w:ascii="仿宋_GB2312" w:hAnsi="宋体"/>
                <w:szCs w:val="28"/>
              </w:rPr>
            </w:pPr>
          </w:p>
        </w:tc>
        <w:tc>
          <w:tcPr>
            <w:tcW w:w="1701" w:type="dxa"/>
            <w:tcBorders>
              <w:right w:val="single" w:color="auto" w:sz="4" w:space="0"/>
            </w:tcBorders>
          </w:tcPr>
          <w:p>
            <w:pPr>
              <w:rPr>
                <w:rFonts w:ascii="仿宋_GB2312" w:hAnsi="宋体"/>
                <w:szCs w:val="28"/>
              </w:rPr>
            </w:pPr>
          </w:p>
        </w:tc>
        <w:tc>
          <w:tcPr>
            <w:tcW w:w="1621" w:type="dxa"/>
            <w:tcBorders>
              <w:left w:val="single" w:color="auto" w:sz="4" w:space="0"/>
            </w:tcBorders>
          </w:tcPr>
          <w:p>
            <w:pPr>
              <w:rPr>
                <w:rFonts w:ascii="仿宋_GB2312" w:hAnsi="宋体"/>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539" w:type="dxa"/>
            <w:tcBorders>
              <w:right w:val="single" w:color="auto" w:sz="4" w:space="0"/>
            </w:tcBorders>
          </w:tcPr>
          <w:p>
            <w:pPr>
              <w:rPr>
                <w:rFonts w:ascii="仿宋_GB2312" w:hAnsi="宋体"/>
                <w:szCs w:val="28"/>
              </w:rPr>
            </w:pPr>
            <w:r>
              <w:rPr>
                <w:rFonts w:hint="eastAsia" w:ascii="仿宋_GB2312" w:hAnsi="宋体"/>
                <w:szCs w:val="28"/>
              </w:rPr>
              <w:t>小学入学年龄</w:t>
            </w:r>
          </w:p>
        </w:tc>
        <w:tc>
          <w:tcPr>
            <w:tcW w:w="1559" w:type="dxa"/>
            <w:gridSpan w:val="2"/>
            <w:tcBorders>
              <w:left w:val="single" w:color="auto" w:sz="4" w:space="0"/>
            </w:tcBorders>
          </w:tcPr>
          <w:p>
            <w:pPr>
              <w:rPr>
                <w:rFonts w:ascii="仿宋_GB2312" w:hAnsi="宋体"/>
                <w:szCs w:val="28"/>
              </w:rPr>
            </w:pPr>
          </w:p>
        </w:tc>
        <w:tc>
          <w:tcPr>
            <w:tcW w:w="1701" w:type="dxa"/>
            <w:tcBorders>
              <w:right w:val="single" w:color="auto" w:sz="4" w:space="0"/>
            </w:tcBorders>
          </w:tcPr>
          <w:p>
            <w:pPr>
              <w:rPr>
                <w:rFonts w:ascii="仿宋_GB2312" w:hAnsi="宋体"/>
                <w:szCs w:val="28"/>
              </w:rPr>
            </w:pPr>
          </w:p>
        </w:tc>
        <w:tc>
          <w:tcPr>
            <w:tcW w:w="1621" w:type="dxa"/>
            <w:tcBorders>
              <w:left w:val="single" w:color="auto" w:sz="4" w:space="0"/>
            </w:tcBorders>
          </w:tcPr>
          <w:p>
            <w:pPr>
              <w:rPr>
                <w:rFonts w:ascii="仿宋_GB2312" w:hAnsi="宋体"/>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539" w:type="dxa"/>
            <w:tcBorders>
              <w:right w:val="single" w:color="auto" w:sz="4" w:space="0"/>
            </w:tcBorders>
          </w:tcPr>
          <w:p>
            <w:pPr>
              <w:rPr>
                <w:rFonts w:ascii="仿宋_GB2312" w:hAnsi="宋体"/>
                <w:szCs w:val="28"/>
              </w:rPr>
            </w:pPr>
            <w:r>
              <w:rPr>
                <w:rFonts w:hint="eastAsia" w:ascii="仿宋_GB2312" w:hAnsi="宋体"/>
                <w:szCs w:val="28"/>
              </w:rPr>
              <w:t>小学规定年制</w:t>
            </w:r>
          </w:p>
        </w:tc>
        <w:tc>
          <w:tcPr>
            <w:tcW w:w="1559" w:type="dxa"/>
            <w:gridSpan w:val="2"/>
            <w:tcBorders>
              <w:left w:val="single" w:color="auto" w:sz="4" w:space="0"/>
            </w:tcBorders>
          </w:tcPr>
          <w:p>
            <w:pPr>
              <w:rPr>
                <w:rFonts w:ascii="仿宋_GB2312" w:hAnsi="宋体"/>
                <w:szCs w:val="28"/>
              </w:rPr>
            </w:pPr>
          </w:p>
        </w:tc>
        <w:tc>
          <w:tcPr>
            <w:tcW w:w="1701" w:type="dxa"/>
            <w:tcBorders>
              <w:right w:val="single" w:color="auto" w:sz="4" w:space="0"/>
            </w:tcBorders>
          </w:tcPr>
          <w:p>
            <w:pPr>
              <w:rPr>
                <w:rFonts w:ascii="仿宋_GB2312" w:hAnsi="宋体"/>
                <w:szCs w:val="28"/>
              </w:rPr>
            </w:pPr>
          </w:p>
        </w:tc>
        <w:tc>
          <w:tcPr>
            <w:tcW w:w="1621" w:type="dxa"/>
            <w:tcBorders>
              <w:left w:val="single" w:color="auto" w:sz="4" w:space="0"/>
            </w:tcBorders>
          </w:tcPr>
          <w:p>
            <w:pPr>
              <w:rPr>
                <w:rFonts w:ascii="仿宋_GB2312" w:hAnsi="宋体"/>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539" w:type="dxa"/>
            <w:tcBorders>
              <w:right w:val="single" w:color="auto" w:sz="4" w:space="0"/>
            </w:tcBorders>
          </w:tcPr>
          <w:p>
            <w:pPr>
              <w:rPr>
                <w:rFonts w:ascii="仿宋_GB2312" w:hAnsi="宋体"/>
                <w:szCs w:val="28"/>
              </w:rPr>
            </w:pPr>
            <w:r>
              <w:rPr>
                <w:rFonts w:hint="eastAsia" w:ascii="仿宋_GB2312" w:hAnsi="宋体"/>
                <w:szCs w:val="28"/>
              </w:rPr>
              <w:t>初中入学年龄</w:t>
            </w:r>
          </w:p>
        </w:tc>
        <w:tc>
          <w:tcPr>
            <w:tcW w:w="1559" w:type="dxa"/>
            <w:gridSpan w:val="2"/>
            <w:tcBorders>
              <w:left w:val="single" w:color="auto" w:sz="4" w:space="0"/>
            </w:tcBorders>
          </w:tcPr>
          <w:p>
            <w:pPr>
              <w:rPr>
                <w:rFonts w:ascii="仿宋_GB2312" w:hAnsi="宋体"/>
                <w:szCs w:val="28"/>
              </w:rPr>
            </w:pPr>
          </w:p>
        </w:tc>
        <w:tc>
          <w:tcPr>
            <w:tcW w:w="1701" w:type="dxa"/>
            <w:tcBorders>
              <w:right w:val="single" w:color="auto" w:sz="4" w:space="0"/>
            </w:tcBorders>
          </w:tcPr>
          <w:p>
            <w:pPr>
              <w:rPr>
                <w:rFonts w:ascii="仿宋_GB2312" w:hAnsi="宋体"/>
                <w:szCs w:val="28"/>
              </w:rPr>
            </w:pPr>
          </w:p>
        </w:tc>
        <w:tc>
          <w:tcPr>
            <w:tcW w:w="1621" w:type="dxa"/>
            <w:tcBorders>
              <w:left w:val="single" w:color="auto" w:sz="4" w:space="0"/>
            </w:tcBorders>
          </w:tcPr>
          <w:p>
            <w:pPr>
              <w:rPr>
                <w:rFonts w:ascii="仿宋_GB2312" w:hAnsi="宋体"/>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539" w:type="dxa"/>
            <w:tcBorders>
              <w:right w:val="single" w:color="auto" w:sz="4" w:space="0"/>
            </w:tcBorders>
          </w:tcPr>
          <w:p>
            <w:pPr>
              <w:rPr>
                <w:rFonts w:ascii="仿宋_GB2312" w:hAnsi="宋体"/>
                <w:szCs w:val="28"/>
              </w:rPr>
            </w:pPr>
            <w:r>
              <w:rPr>
                <w:rFonts w:hint="eastAsia" w:ascii="仿宋_GB2312" w:hAnsi="宋体"/>
                <w:szCs w:val="28"/>
              </w:rPr>
              <w:t>初中规定年制</w:t>
            </w:r>
          </w:p>
        </w:tc>
        <w:tc>
          <w:tcPr>
            <w:tcW w:w="1559" w:type="dxa"/>
            <w:gridSpan w:val="2"/>
            <w:tcBorders>
              <w:left w:val="single" w:color="auto" w:sz="4" w:space="0"/>
            </w:tcBorders>
          </w:tcPr>
          <w:p>
            <w:pPr>
              <w:rPr>
                <w:rFonts w:ascii="仿宋_GB2312" w:hAnsi="宋体"/>
                <w:szCs w:val="28"/>
              </w:rPr>
            </w:pPr>
          </w:p>
        </w:tc>
        <w:tc>
          <w:tcPr>
            <w:tcW w:w="1701" w:type="dxa"/>
            <w:tcBorders>
              <w:right w:val="single" w:color="auto" w:sz="4" w:space="0"/>
            </w:tcBorders>
          </w:tcPr>
          <w:p>
            <w:pPr>
              <w:rPr>
                <w:rFonts w:ascii="仿宋_GB2312" w:hAnsi="宋体"/>
                <w:szCs w:val="28"/>
              </w:rPr>
            </w:pPr>
          </w:p>
        </w:tc>
        <w:tc>
          <w:tcPr>
            <w:tcW w:w="1621" w:type="dxa"/>
            <w:tcBorders>
              <w:left w:val="single" w:color="auto" w:sz="4" w:space="0"/>
            </w:tcBorders>
          </w:tcPr>
          <w:p>
            <w:pPr>
              <w:rPr>
                <w:rFonts w:ascii="仿宋_GB2312" w:hAnsi="宋体"/>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539" w:type="dxa"/>
            <w:tcBorders>
              <w:right w:val="single" w:color="auto" w:sz="4" w:space="0"/>
            </w:tcBorders>
          </w:tcPr>
          <w:p>
            <w:pPr>
              <w:rPr>
                <w:rFonts w:ascii="仿宋_GB2312" w:hAnsi="宋体"/>
                <w:szCs w:val="28"/>
              </w:rPr>
            </w:pPr>
            <w:r>
              <w:rPr>
                <w:rFonts w:hint="eastAsia" w:ascii="仿宋_GB2312" w:hAnsi="宋体"/>
                <w:szCs w:val="28"/>
              </w:rPr>
              <w:t>民办学校办学许可证号</w:t>
            </w:r>
          </w:p>
        </w:tc>
        <w:tc>
          <w:tcPr>
            <w:tcW w:w="1559" w:type="dxa"/>
            <w:gridSpan w:val="2"/>
            <w:tcBorders>
              <w:left w:val="single" w:color="auto" w:sz="4" w:space="0"/>
            </w:tcBorders>
          </w:tcPr>
          <w:p>
            <w:pPr>
              <w:rPr>
                <w:rFonts w:ascii="仿宋_GB2312" w:hAnsi="宋体"/>
                <w:szCs w:val="28"/>
              </w:rPr>
            </w:pPr>
          </w:p>
        </w:tc>
        <w:tc>
          <w:tcPr>
            <w:tcW w:w="1701" w:type="dxa"/>
            <w:tcBorders>
              <w:right w:val="single" w:color="auto" w:sz="4" w:space="0"/>
            </w:tcBorders>
          </w:tcPr>
          <w:p>
            <w:pPr>
              <w:rPr>
                <w:rFonts w:ascii="仿宋_GB2312" w:hAnsi="宋体"/>
                <w:szCs w:val="28"/>
              </w:rPr>
            </w:pPr>
          </w:p>
        </w:tc>
        <w:tc>
          <w:tcPr>
            <w:tcW w:w="1621" w:type="dxa"/>
            <w:tcBorders>
              <w:left w:val="single" w:color="auto" w:sz="4" w:space="0"/>
            </w:tcBorders>
          </w:tcPr>
          <w:p>
            <w:pPr>
              <w:rPr>
                <w:rFonts w:ascii="仿宋_GB2312" w:hAnsi="宋体"/>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539" w:type="dxa"/>
            <w:tcBorders>
              <w:right w:val="single" w:color="auto" w:sz="4" w:space="0"/>
            </w:tcBorders>
          </w:tcPr>
          <w:p>
            <w:pPr>
              <w:rPr>
                <w:rFonts w:ascii="仿宋_GB2312" w:hAnsi="宋体"/>
                <w:color w:val="FF0000"/>
                <w:szCs w:val="28"/>
              </w:rPr>
            </w:pPr>
            <w:r>
              <w:rPr>
                <w:rFonts w:hint="eastAsia" w:ascii="仿宋_GB2312" w:hAnsi="宋体"/>
                <w:color w:val="000000" w:themeColor="text1"/>
                <w:szCs w:val="28"/>
                <w14:textFill>
                  <w14:solidFill>
                    <w14:schemeClr w14:val="tx1"/>
                  </w14:solidFill>
                </w14:textFill>
              </w:rPr>
              <w:t>普惠性民办幼儿园</w:t>
            </w:r>
          </w:p>
        </w:tc>
        <w:tc>
          <w:tcPr>
            <w:tcW w:w="1559" w:type="dxa"/>
            <w:gridSpan w:val="2"/>
            <w:tcBorders>
              <w:left w:val="single" w:color="auto" w:sz="4" w:space="0"/>
            </w:tcBorders>
          </w:tcPr>
          <w:p>
            <w:pPr>
              <w:rPr>
                <w:rFonts w:ascii="仿宋_GB2312" w:hAnsi="宋体"/>
                <w:szCs w:val="28"/>
              </w:rPr>
            </w:pPr>
          </w:p>
        </w:tc>
        <w:tc>
          <w:tcPr>
            <w:tcW w:w="1701" w:type="dxa"/>
            <w:tcBorders>
              <w:right w:val="single" w:color="auto" w:sz="4" w:space="0"/>
            </w:tcBorders>
          </w:tcPr>
          <w:p>
            <w:pPr>
              <w:rPr>
                <w:rFonts w:ascii="仿宋_GB2312" w:hAnsi="宋体"/>
                <w:szCs w:val="28"/>
              </w:rPr>
            </w:pPr>
          </w:p>
        </w:tc>
        <w:tc>
          <w:tcPr>
            <w:tcW w:w="1621" w:type="dxa"/>
            <w:tcBorders>
              <w:left w:val="single" w:color="auto" w:sz="4" w:space="0"/>
            </w:tcBorders>
          </w:tcPr>
          <w:p>
            <w:pPr>
              <w:rPr>
                <w:rFonts w:ascii="仿宋_GB2312" w:hAnsi="宋体"/>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539" w:type="dxa"/>
            <w:tcBorders>
              <w:right w:val="single" w:color="auto" w:sz="4" w:space="0"/>
            </w:tcBorders>
          </w:tcPr>
          <w:p>
            <w:pPr>
              <w:rPr>
                <w:rFonts w:ascii="仿宋_GB2312" w:hAnsi="宋体"/>
                <w:szCs w:val="28"/>
              </w:rPr>
            </w:pPr>
            <w:r>
              <w:rPr>
                <w:rFonts w:hint="eastAsia" w:ascii="仿宋_GB2312" w:hAnsi="宋体"/>
                <w:szCs w:val="28"/>
              </w:rPr>
              <w:t>民办学校法人属性</w:t>
            </w:r>
          </w:p>
        </w:tc>
        <w:tc>
          <w:tcPr>
            <w:tcW w:w="1559" w:type="dxa"/>
            <w:gridSpan w:val="2"/>
            <w:tcBorders>
              <w:left w:val="single" w:color="auto" w:sz="4" w:space="0"/>
            </w:tcBorders>
          </w:tcPr>
          <w:p>
            <w:pPr>
              <w:rPr>
                <w:rFonts w:ascii="仿宋_GB2312" w:hAnsi="宋体"/>
                <w:szCs w:val="28"/>
              </w:rPr>
            </w:pPr>
          </w:p>
        </w:tc>
        <w:tc>
          <w:tcPr>
            <w:tcW w:w="1701" w:type="dxa"/>
            <w:tcBorders>
              <w:right w:val="single" w:color="auto" w:sz="4" w:space="0"/>
            </w:tcBorders>
          </w:tcPr>
          <w:p>
            <w:pPr>
              <w:rPr>
                <w:rFonts w:ascii="仿宋_GB2312" w:hAnsi="宋体"/>
                <w:szCs w:val="28"/>
              </w:rPr>
            </w:pPr>
          </w:p>
        </w:tc>
        <w:tc>
          <w:tcPr>
            <w:tcW w:w="1621" w:type="dxa"/>
            <w:tcBorders>
              <w:left w:val="single" w:color="auto" w:sz="4" w:space="0"/>
            </w:tcBorders>
          </w:tcPr>
          <w:p>
            <w:pPr>
              <w:rPr>
                <w:rFonts w:ascii="仿宋_GB2312" w:hAnsi="宋体"/>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539" w:type="dxa"/>
            <w:tcBorders>
              <w:right w:val="single" w:color="auto" w:sz="4" w:space="0"/>
            </w:tcBorders>
          </w:tcPr>
          <w:p>
            <w:pPr>
              <w:rPr>
                <w:rFonts w:ascii="仿宋_GB2312" w:hAnsi="宋体"/>
                <w:szCs w:val="28"/>
              </w:rPr>
            </w:pPr>
            <w:r>
              <w:rPr>
                <w:rFonts w:hint="eastAsia" w:ascii="仿宋_GB2312" w:hAnsi="宋体"/>
                <w:szCs w:val="28"/>
              </w:rPr>
              <w:t>营利性民办学校全称</w:t>
            </w:r>
          </w:p>
        </w:tc>
        <w:tc>
          <w:tcPr>
            <w:tcW w:w="1559" w:type="dxa"/>
            <w:gridSpan w:val="2"/>
            <w:tcBorders>
              <w:left w:val="single" w:color="auto" w:sz="4" w:space="0"/>
            </w:tcBorders>
          </w:tcPr>
          <w:p>
            <w:pPr>
              <w:rPr>
                <w:rFonts w:ascii="仿宋_GB2312" w:hAnsi="宋体"/>
                <w:szCs w:val="28"/>
              </w:rPr>
            </w:pPr>
          </w:p>
        </w:tc>
        <w:tc>
          <w:tcPr>
            <w:tcW w:w="1701" w:type="dxa"/>
            <w:tcBorders>
              <w:right w:val="single" w:color="auto" w:sz="4" w:space="0"/>
            </w:tcBorders>
          </w:tcPr>
          <w:p>
            <w:pPr>
              <w:rPr>
                <w:rFonts w:ascii="仿宋_GB2312" w:hAnsi="宋体"/>
                <w:szCs w:val="28"/>
              </w:rPr>
            </w:pPr>
          </w:p>
        </w:tc>
        <w:tc>
          <w:tcPr>
            <w:tcW w:w="1621" w:type="dxa"/>
            <w:tcBorders>
              <w:left w:val="single" w:color="auto" w:sz="4" w:space="0"/>
            </w:tcBorders>
          </w:tcPr>
          <w:p>
            <w:pPr>
              <w:rPr>
                <w:rFonts w:ascii="仿宋_GB2312" w:hAnsi="宋体"/>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4" w:hRule="atLeast"/>
          <w:jc w:val="center"/>
        </w:trPr>
        <w:tc>
          <w:tcPr>
            <w:tcW w:w="8420" w:type="dxa"/>
            <w:gridSpan w:val="5"/>
          </w:tcPr>
          <w:p>
            <w:pPr>
              <w:rPr>
                <w:rFonts w:ascii="仿宋_GB2312" w:hAnsi="宋体"/>
                <w:szCs w:val="28"/>
              </w:rPr>
            </w:pPr>
            <w:r>
              <w:rPr>
                <w:rFonts w:hint="eastAsia" w:ascii="仿宋_GB2312" w:hAnsi="宋体"/>
                <w:szCs w:val="28"/>
              </w:rPr>
              <w:t>业务职能部门意见：</w:t>
            </w:r>
          </w:p>
          <w:p>
            <w:pPr>
              <w:rPr>
                <w:rFonts w:ascii="仿宋_GB2312" w:hAnsi="宋体"/>
                <w:szCs w:val="28"/>
              </w:rPr>
            </w:pPr>
          </w:p>
          <w:p>
            <w:pPr>
              <w:rPr>
                <w:rFonts w:ascii="仿宋_GB2312" w:hAnsi="宋体"/>
                <w:szCs w:val="28"/>
              </w:rPr>
            </w:pPr>
          </w:p>
          <w:p>
            <w:pPr>
              <w:rPr>
                <w:rFonts w:ascii="仿宋_GB2312" w:hAnsi="宋体"/>
                <w:szCs w:val="28"/>
              </w:rPr>
            </w:pPr>
            <w:r>
              <w:rPr>
                <w:rFonts w:hint="eastAsia" w:ascii="仿宋_GB2312" w:hAnsi="宋体"/>
                <w:szCs w:val="28"/>
              </w:rPr>
              <w:t xml:space="preserve">                   业务职能部门名称：          签   字</w:t>
            </w:r>
          </w:p>
          <w:p>
            <w:pPr>
              <w:rPr>
                <w:rFonts w:ascii="仿宋_GB2312" w:hAnsi="宋体"/>
                <w:szCs w:val="28"/>
              </w:rPr>
            </w:pPr>
            <w:r>
              <w:rPr>
                <w:rFonts w:hint="eastAsia" w:ascii="仿宋_GB2312" w:hAnsi="宋体"/>
                <w:szCs w:val="28"/>
              </w:rPr>
              <w:t>日期：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4" w:hRule="atLeast"/>
          <w:jc w:val="center"/>
        </w:trPr>
        <w:tc>
          <w:tcPr>
            <w:tcW w:w="8420" w:type="dxa"/>
            <w:gridSpan w:val="5"/>
          </w:tcPr>
          <w:p>
            <w:pPr>
              <w:rPr>
                <w:rFonts w:ascii="仿宋_GB2312" w:hAnsi="宋体"/>
                <w:szCs w:val="28"/>
              </w:rPr>
            </w:pPr>
            <w:r>
              <w:rPr>
                <w:rFonts w:hint="eastAsia" w:ascii="仿宋_GB2312" w:hAnsi="宋体"/>
                <w:szCs w:val="28"/>
              </w:rPr>
              <w:t>代码管理部门意见：</w:t>
            </w:r>
          </w:p>
          <w:p>
            <w:pPr>
              <w:rPr>
                <w:rFonts w:ascii="仿宋_GB2312" w:hAnsi="宋体"/>
                <w:szCs w:val="28"/>
              </w:rPr>
            </w:pPr>
          </w:p>
          <w:p>
            <w:pPr>
              <w:rPr>
                <w:rFonts w:ascii="仿宋_GB2312" w:hAnsi="宋体"/>
                <w:szCs w:val="28"/>
              </w:rPr>
            </w:pPr>
          </w:p>
          <w:p>
            <w:pPr>
              <w:rPr>
                <w:rFonts w:ascii="仿宋_GB2312" w:hAnsi="宋体"/>
                <w:szCs w:val="28"/>
              </w:rPr>
            </w:pPr>
            <w:r>
              <w:rPr>
                <w:rFonts w:hint="eastAsia" w:ascii="仿宋_GB2312" w:hAnsi="宋体"/>
                <w:szCs w:val="28"/>
              </w:rPr>
              <w:t xml:space="preserve">                   学校代码管理部门名称：          签    字</w:t>
            </w:r>
          </w:p>
          <w:p>
            <w:pPr>
              <w:rPr>
                <w:rFonts w:ascii="仿宋_GB2312" w:hAnsi="宋体"/>
                <w:szCs w:val="28"/>
              </w:rPr>
            </w:pPr>
            <w:r>
              <w:rPr>
                <w:rFonts w:hint="eastAsia" w:ascii="仿宋_GB2312" w:hAnsi="宋体"/>
                <w:szCs w:val="28"/>
              </w:rPr>
              <w:t>日期：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4" w:hRule="atLeast"/>
          <w:jc w:val="center"/>
        </w:trPr>
        <w:tc>
          <w:tcPr>
            <w:tcW w:w="8420" w:type="dxa"/>
            <w:gridSpan w:val="5"/>
          </w:tcPr>
          <w:p>
            <w:pPr>
              <w:rPr>
                <w:rFonts w:ascii="仿宋_GB2312" w:hAnsi="宋体"/>
                <w:szCs w:val="28"/>
              </w:rPr>
            </w:pPr>
            <w:r>
              <w:rPr>
                <w:rFonts w:hint="eastAsia" w:ascii="仿宋_GB2312" w:hAnsi="宋体"/>
                <w:szCs w:val="28"/>
              </w:rPr>
              <w:t xml:space="preserve">单位意见: </w:t>
            </w:r>
          </w:p>
          <w:p>
            <w:pPr>
              <w:rPr>
                <w:rFonts w:ascii="仿宋_GB2312" w:hAnsi="宋体"/>
                <w:szCs w:val="28"/>
              </w:rPr>
            </w:pPr>
          </w:p>
          <w:p>
            <w:pPr>
              <w:ind w:firstLine="2800" w:firstLineChars="1000"/>
              <w:rPr>
                <w:rFonts w:ascii="仿宋_GB2312" w:hAnsi="宋体"/>
                <w:szCs w:val="28"/>
              </w:rPr>
            </w:pPr>
            <w:r>
              <w:rPr>
                <w:rFonts w:hint="eastAsia" w:ascii="仿宋_GB2312" w:hAnsi="宋体"/>
                <w:szCs w:val="28"/>
              </w:rPr>
              <w:t>单位：盖章</w:t>
            </w:r>
          </w:p>
          <w:p>
            <w:pPr>
              <w:rPr>
                <w:rFonts w:ascii="仿宋_GB2312" w:hAnsi="宋体"/>
                <w:szCs w:val="28"/>
              </w:rPr>
            </w:pPr>
            <w:r>
              <w:rPr>
                <w:rFonts w:hint="eastAsia" w:ascii="仿宋_GB2312" w:hAnsi="宋体"/>
                <w:szCs w:val="28"/>
              </w:rPr>
              <w:t>日期：          年     月     日</w:t>
            </w:r>
          </w:p>
        </w:tc>
      </w:tr>
    </w:tbl>
    <w:p>
      <w:pPr>
        <w:rPr>
          <w:rFonts w:ascii="仿宋_GB2312" w:hAnsi="Times New Roman" w:cs="Times New Roman"/>
          <w:szCs w:val="28"/>
        </w:rPr>
      </w:pPr>
      <w:r>
        <w:rPr>
          <w:rFonts w:hint="eastAsia" w:ascii="仿宋_GB2312" w:hAnsi="宋体" w:cs="宋体"/>
          <w:b/>
          <w:szCs w:val="28"/>
        </w:rPr>
        <w:t>注：</w:t>
      </w:r>
      <w:r>
        <w:rPr>
          <w:rFonts w:hint="eastAsia" w:ascii="仿宋_GB2312" w:hAnsi="Times New Roman" w:cs="Times New Roman"/>
          <w:szCs w:val="28"/>
        </w:rPr>
        <w:t xml:space="preserve">1. </w:t>
      </w:r>
      <w:r>
        <w:rPr>
          <w:rFonts w:hint="eastAsia" w:ascii="仿宋_GB2312" w:hAnsi="宋体" w:cs="宋体"/>
          <w:szCs w:val="28"/>
        </w:rPr>
        <w:t>本表可从学校（机构）代码管理信息系统中下载；</w:t>
      </w:r>
    </w:p>
    <w:p>
      <w:pPr>
        <w:ind w:firstLine="360"/>
        <w:rPr>
          <w:rFonts w:ascii="仿宋_GB2312" w:hAnsi="Times New Roman" w:cs="Times New Roman"/>
          <w:szCs w:val="28"/>
        </w:rPr>
      </w:pPr>
      <w:r>
        <w:rPr>
          <w:rFonts w:hint="eastAsia" w:ascii="仿宋_GB2312" w:hAnsi="Times New Roman" w:cs="Times New Roman"/>
          <w:szCs w:val="28"/>
        </w:rPr>
        <w:t xml:space="preserve">2. </w:t>
      </w:r>
      <w:r>
        <w:rPr>
          <w:rFonts w:hint="eastAsia" w:ascii="仿宋_GB2312" w:hAnsi="宋体" w:cs="宋体"/>
          <w:szCs w:val="28"/>
        </w:rPr>
        <w:t>在本年度设立、撤销、合并学校（机构）或变更学校名称、办学类型、组织机构代码、举办者、属地管理部门、少数民族学校、学校所在地、性质类别、小学入学年龄、小学规定年制、初中入学年龄、初中规定年制等学校（机构）的关键属性时，均需填写该表；</w:t>
      </w:r>
    </w:p>
    <w:p>
      <w:pPr>
        <w:rPr>
          <w:rFonts w:ascii="仿宋_GB2312" w:hAnsi="Times New Roman" w:cs="Times New Roman"/>
          <w:szCs w:val="28"/>
        </w:rPr>
      </w:pPr>
      <w:r>
        <w:rPr>
          <w:rFonts w:hint="eastAsia" w:ascii="仿宋_GB2312" w:hAnsi="Times New Roman" w:cs="Times New Roman"/>
          <w:szCs w:val="28"/>
        </w:rPr>
        <w:t xml:space="preserve">    3. </w:t>
      </w:r>
      <w:r>
        <w:rPr>
          <w:rFonts w:hint="eastAsia" w:ascii="仿宋_GB2312" w:hAnsi="宋体" w:cs="宋体"/>
          <w:szCs w:val="28"/>
        </w:rPr>
        <w:t>附设班的设立、撤销、合并以及关键属性的变更，也需填写该表。</w:t>
      </w:r>
    </w:p>
    <w:p>
      <w:pPr>
        <w:pStyle w:val="4"/>
        <w:spacing w:line="240" w:lineRule="auto"/>
        <w:ind w:left="0"/>
        <w:rPr>
          <w:rFonts w:ascii="黑体" w:hAnsi="黑体" w:eastAsia="黑体"/>
          <w:sz w:val="28"/>
        </w:rPr>
      </w:pPr>
      <w:bookmarkStart w:id="99" w:name="_Toc929088645"/>
      <w:bookmarkStart w:id="100" w:name="_Toc30553"/>
      <w:r>
        <w:rPr>
          <w:rFonts w:hint="eastAsia" w:ascii="黑体" w:hAnsi="黑体" w:eastAsia="黑体"/>
          <w:sz w:val="28"/>
        </w:rPr>
        <w:t>5.2业务职能部门及代码管理部门确认单</w:t>
      </w:r>
      <w:bookmarkEnd w:id="99"/>
      <w:bookmarkEnd w:id="100"/>
    </w:p>
    <w:tbl>
      <w:tblPr>
        <w:tblStyle w:val="28"/>
        <w:tblW w:w="0" w:type="auto"/>
        <w:tblInd w:w="108" w:type="dxa"/>
        <w:tblLayout w:type="autofit"/>
        <w:tblCellMar>
          <w:top w:w="0" w:type="dxa"/>
          <w:left w:w="10" w:type="dxa"/>
          <w:bottom w:w="0" w:type="dxa"/>
          <w:right w:w="10" w:type="dxa"/>
        </w:tblCellMar>
      </w:tblPr>
      <w:tblGrid>
        <w:gridCol w:w="1701"/>
        <w:gridCol w:w="1701"/>
        <w:gridCol w:w="1701"/>
        <w:gridCol w:w="1560"/>
        <w:gridCol w:w="1701"/>
      </w:tblGrid>
      <w:tr>
        <w:tblPrEx>
          <w:tblCellMar>
            <w:top w:w="0" w:type="dxa"/>
            <w:left w:w="10" w:type="dxa"/>
            <w:bottom w:w="0" w:type="dxa"/>
            <w:right w:w="10" w:type="dxa"/>
          </w:tblCellMar>
        </w:tblPrEx>
        <w:tc>
          <w:tcPr>
            <w:tcW w:w="1701"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cs="宋体"/>
                <w:szCs w:val="28"/>
              </w:rPr>
            </w:pPr>
            <w:r>
              <w:rPr>
                <w:rFonts w:hint="eastAsia" w:ascii="仿宋_GB2312" w:hAnsi="宋体" w:cs="宋体"/>
                <w:b/>
                <w:szCs w:val="28"/>
              </w:rPr>
              <w:t>学校类型分组</w:t>
            </w:r>
          </w:p>
        </w:tc>
        <w:tc>
          <w:tcPr>
            <w:tcW w:w="3402"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cs="宋体"/>
                <w:szCs w:val="28"/>
              </w:rPr>
            </w:pPr>
            <w:r>
              <w:rPr>
                <w:rFonts w:hint="eastAsia" w:ascii="仿宋_GB2312" w:hAnsi="宋体" w:cs="宋体"/>
                <w:b/>
                <w:szCs w:val="28"/>
              </w:rPr>
              <w:t>业务职能部门</w:t>
            </w:r>
          </w:p>
        </w:tc>
        <w:tc>
          <w:tcPr>
            <w:tcW w:w="3261"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cs="宋体"/>
                <w:szCs w:val="28"/>
              </w:rPr>
            </w:pPr>
            <w:r>
              <w:rPr>
                <w:rFonts w:hint="eastAsia" w:ascii="仿宋_GB2312" w:hAnsi="宋体" w:cs="宋体"/>
                <w:b/>
                <w:szCs w:val="28"/>
              </w:rPr>
              <w:t>代码管理部门</w:t>
            </w:r>
          </w:p>
        </w:tc>
      </w:tr>
      <w:tr>
        <w:tblPrEx>
          <w:tblCellMar>
            <w:top w:w="0" w:type="dxa"/>
            <w:left w:w="10" w:type="dxa"/>
            <w:bottom w:w="0" w:type="dxa"/>
            <w:right w:w="10" w:type="dxa"/>
          </w:tblCellMar>
        </w:tblPrEx>
        <w:tc>
          <w:tcPr>
            <w:tcW w:w="1701"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after="200" w:line="276" w:lineRule="auto"/>
              <w:jc w:val="left"/>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cs="宋体"/>
                <w:szCs w:val="28"/>
              </w:rPr>
            </w:pPr>
            <w:r>
              <w:rPr>
                <w:rFonts w:hint="eastAsia" w:ascii="仿宋_GB2312" w:hAnsi="宋体" w:cs="宋体"/>
                <w:b/>
                <w:szCs w:val="28"/>
              </w:rPr>
              <w:t>部门名称</w:t>
            </w: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cs="宋体"/>
                <w:szCs w:val="28"/>
              </w:rPr>
            </w:pPr>
            <w:r>
              <w:rPr>
                <w:rFonts w:hint="eastAsia" w:ascii="仿宋_GB2312" w:hAnsi="宋体" w:cs="宋体"/>
                <w:b/>
                <w:szCs w:val="28"/>
              </w:rPr>
              <w:t>部门负责人签字</w:t>
            </w:r>
          </w:p>
        </w:tc>
        <w:tc>
          <w:tcPr>
            <w:tcW w:w="15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cs="宋体"/>
                <w:szCs w:val="28"/>
              </w:rPr>
            </w:pPr>
            <w:r>
              <w:rPr>
                <w:rFonts w:hint="eastAsia" w:ascii="仿宋_GB2312" w:hAnsi="宋体" w:cs="宋体"/>
                <w:b/>
                <w:szCs w:val="28"/>
              </w:rPr>
              <w:t>部门名称</w:t>
            </w: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宋体" w:cs="宋体"/>
                <w:szCs w:val="28"/>
              </w:rPr>
            </w:pPr>
            <w:r>
              <w:rPr>
                <w:rFonts w:hint="eastAsia" w:ascii="仿宋_GB2312" w:hAnsi="宋体" w:cs="宋体"/>
                <w:b/>
                <w:szCs w:val="28"/>
              </w:rPr>
              <w:t>部门负责人签字</w:t>
            </w:r>
          </w:p>
        </w:tc>
      </w:tr>
      <w:tr>
        <w:tblPrEx>
          <w:tblCellMar>
            <w:top w:w="0" w:type="dxa"/>
            <w:left w:w="10" w:type="dxa"/>
            <w:bottom w:w="0" w:type="dxa"/>
            <w:right w:w="10" w:type="dxa"/>
          </w:tblCellMar>
        </w:tblPrEx>
        <w:tc>
          <w:tcPr>
            <w:tcW w:w="1701"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r>
              <w:rPr>
                <w:rFonts w:hint="eastAsia" w:ascii="仿宋_GB2312" w:hAnsi="宋体" w:cs="宋体"/>
                <w:szCs w:val="28"/>
              </w:rPr>
              <w:t>幼儿园</w:t>
            </w: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5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r>
      <w:tr>
        <w:tblPrEx>
          <w:tblCellMar>
            <w:top w:w="0" w:type="dxa"/>
            <w:left w:w="10" w:type="dxa"/>
            <w:bottom w:w="0" w:type="dxa"/>
            <w:right w:w="10" w:type="dxa"/>
          </w:tblCellMar>
        </w:tblPrEx>
        <w:tc>
          <w:tcPr>
            <w:tcW w:w="1701"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after="200" w:line="276" w:lineRule="auto"/>
              <w:jc w:val="left"/>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5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r>
      <w:tr>
        <w:tblPrEx>
          <w:tblCellMar>
            <w:top w:w="0" w:type="dxa"/>
            <w:left w:w="10" w:type="dxa"/>
            <w:bottom w:w="0" w:type="dxa"/>
            <w:right w:w="10" w:type="dxa"/>
          </w:tblCellMar>
        </w:tblPrEx>
        <w:tc>
          <w:tcPr>
            <w:tcW w:w="1701"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r>
              <w:rPr>
                <w:rFonts w:hint="eastAsia" w:ascii="仿宋_GB2312" w:hAnsi="宋体" w:cs="宋体"/>
                <w:szCs w:val="28"/>
              </w:rPr>
              <w:t>小学</w:t>
            </w: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5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r>
      <w:tr>
        <w:tblPrEx>
          <w:tblCellMar>
            <w:top w:w="0" w:type="dxa"/>
            <w:left w:w="10" w:type="dxa"/>
            <w:bottom w:w="0" w:type="dxa"/>
            <w:right w:w="10" w:type="dxa"/>
          </w:tblCellMar>
        </w:tblPrEx>
        <w:tc>
          <w:tcPr>
            <w:tcW w:w="1701"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after="200" w:line="276" w:lineRule="auto"/>
              <w:jc w:val="left"/>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5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r>
      <w:tr>
        <w:tblPrEx>
          <w:tblCellMar>
            <w:top w:w="0" w:type="dxa"/>
            <w:left w:w="10" w:type="dxa"/>
            <w:bottom w:w="0" w:type="dxa"/>
            <w:right w:w="10" w:type="dxa"/>
          </w:tblCellMar>
        </w:tblPrEx>
        <w:tc>
          <w:tcPr>
            <w:tcW w:w="1701"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r>
              <w:rPr>
                <w:rFonts w:hint="eastAsia" w:ascii="仿宋_GB2312" w:hAnsi="宋体" w:cs="宋体"/>
                <w:szCs w:val="28"/>
              </w:rPr>
              <w:t>初级中学</w:t>
            </w: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5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r>
      <w:tr>
        <w:tblPrEx>
          <w:tblCellMar>
            <w:top w:w="0" w:type="dxa"/>
            <w:left w:w="10" w:type="dxa"/>
            <w:bottom w:w="0" w:type="dxa"/>
            <w:right w:w="10" w:type="dxa"/>
          </w:tblCellMar>
        </w:tblPrEx>
        <w:tc>
          <w:tcPr>
            <w:tcW w:w="1701"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after="200" w:line="276" w:lineRule="auto"/>
              <w:jc w:val="left"/>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5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r>
      <w:tr>
        <w:tblPrEx>
          <w:tblCellMar>
            <w:top w:w="0" w:type="dxa"/>
            <w:left w:w="10" w:type="dxa"/>
            <w:bottom w:w="0" w:type="dxa"/>
            <w:right w:w="10" w:type="dxa"/>
          </w:tblCellMar>
        </w:tblPrEx>
        <w:tc>
          <w:tcPr>
            <w:tcW w:w="1701"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r>
              <w:rPr>
                <w:rFonts w:hint="eastAsia" w:ascii="仿宋_GB2312" w:hAnsi="宋体" w:cs="宋体"/>
                <w:szCs w:val="28"/>
              </w:rPr>
              <w:t>普通高中</w:t>
            </w: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5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r>
      <w:tr>
        <w:tblPrEx>
          <w:tblCellMar>
            <w:top w:w="0" w:type="dxa"/>
            <w:left w:w="10" w:type="dxa"/>
            <w:bottom w:w="0" w:type="dxa"/>
            <w:right w:w="10" w:type="dxa"/>
          </w:tblCellMar>
        </w:tblPrEx>
        <w:tc>
          <w:tcPr>
            <w:tcW w:w="1701"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after="200" w:line="276" w:lineRule="auto"/>
              <w:jc w:val="left"/>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5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r>
      <w:tr>
        <w:tblPrEx>
          <w:tblCellMar>
            <w:top w:w="0" w:type="dxa"/>
            <w:left w:w="10" w:type="dxa"/>
            <w:bottom w:w="0" w:type="dxa"/>
            <w:right w:w="10" w:type="dxa"/>
          </w:tblCellMar>
        </w:tblPrEx>
        <w:tc>
          <w:tcPr>
            <w:tcW w:w="1701"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r>
              <w:rPr>
                <w:rFonts w:hint="eastAsia" w:ascii="仿宋_GB2312" w:hAnsi="宋体" w:cs="宋体"/>
                <w:szCs w:val="28"/>
              </w:rPr>
              <w:t>特殊教育</w:t>
            </w: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5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r>
      <w:tr>
        <w:tblPrEx>
          <w:tblCellMar>
            <w:top w:w="0" w:type="dxa"/>
            <w:left w:w="10" w:type="dxa"/>
            <w:bottom w:w="0" w:type="dxa"/>
            <w:right w:w="10" w:type="dxa"/>
          </w:tblCellMar>
        </w:tblPrEx>
        <w:tc>
          <w:tcPr>
            <w:tcW w:w="1701"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after="200" w:line="276" w:lineRule="auto"/>
              <w:jc w:val="left"/>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5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r>
      <w:tr>
        <w:tblPrEx>
          <w:tblCellMar>
            <w:top w:w="0" w:type="dxa"/>
            <w:left w:w="10" w:type="dxa"/>
            <w:bottom w:w="0" w:type="dxa"/>
            <w:right w:w="10" w:type="dxa"/>
          </w:tblCellMar>
        </w:tblPrEx>
        <w:tc>
          <w:tcPr>
            <w:tcW w:w="1701"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r>
              <w:rPr>
                <w:rFonts w:hint="eastAsia" w:ascii="仿宋_GB2312" w:hAnsi="宋体" w:cs="宋体"/>
                <w:szCs w:val="28"/>
              </w:rPr>
              <w:t>专门学校</w:t>
            </w: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5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r>
      <w:tr>
        <w:tblPrEx>
          <w:tblCellMar>
            <w:top w:w="0" w:type="dxa"/>
            <w:left w:w="10" w:type="dxa"/>
            <w:bottom w:w="0" w:type="dxa"/>
            <w:right w:w="10" w:type="dxa"/>
          </w:tblCellMar>
        </w:tblPrEx>
        <w:tc>
          <w:tcPr>
            <w:tcW w:w="1701"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after="200" w:line="276" w:lineRule="auto"/>
              <w:jc w:val="left"/>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5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r>
      <w:tr>
        <w:tblPrEx>
          <w:tblCellMar>
            <w:top w:w="0" w:type="dxa"/>
            <w:left w:w="10" w:type="dxa"/>
            <w:bottom w:w="0" w:type="dxa"/>
            <w:right w:w="10" w:type="dxa"/>
          </w:tblCellMar>
        </w:tblPrEx>
        <w:tc>
          <w:tcPr>
            <w:tcW w:w="1701"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r>
              <w:rPr>
                <w:rFonts w:hint="eastAsia" w:ascii="仿宋_GB2312" w:hAnsi="宋体" w:cs="宋体"/>
                <w:szCs w:val="28"/>
              </w:rPr>
              <w:t>中等职业学校</w:t>
            </w: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5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r>
      <w:tr>
        <w:tblPrEx>
          <w:tblCellMar>
            <w:top w:w="0" w:type="dxa"/>
            <w:left w:w="10" w:type="dxa"/>
            <w:bottom w:w="0" w:type="dxa"/>
            <w:right w:w="10" w:type="dxa"/>
          </w:tblCellMar>
        </w:tblPrEx>
        <w:tc>
          <w:tcPr>
            <w:tcW w:w="1701"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after="200" w:line="276" w:lineRule="auto"/>
              <w:jc w:val="left"/>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5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r>
      <w:tr>
        <w:tblPrEx>
          <w:tblCellMar>
            <w:top w:w="0" w:type="dxa"/>
            <w:left w:w="10" w:type="dxa"/>
            <w:bottom w:w="0" w:type="dxa"/>
            <w:right w:w="10" w:type="dxa"/>
          </w:tblCellMar>
        </w:tblPrEx>
        <w:tc>
          <w:tcPr>
            <w:tcW w:w="1701"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r>
              <w:rPr>
                <w:rFonts w:hint="eastAsia" w:ascii="仿宋_GB2312" w:hAnsi="宋体" w:cs="宋体"/>
                <w:szCs w:val="28"/>
              </w:rPr>
              <w:t>普通高等学校</w:t>
            </w: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5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r>
      <w:tr>
        <w:tblPrEx>
          <w:tblCellMar>
            <w:top w:w="0" w:type="dxa"/>
            <w:left w:w="10" w:type="dxa"/>
            <w:bottom w:w="0" w:type="dxa"/>
            <w:right w:w="10" w:type="dxa"/>
          </w:tblCellMar>
        </w:tblPrEx>
        <w:tc>
          <w:tcPr>
            <w:tcW w:w="1701"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after="200" w:line="276" w:lineRule="auto"/>
              <w:jc w:val="left"/>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5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r>
      <w:tr>
        <w:tblPrEx>
          <w:tblCellMar>
            <w:top w:w="0" w:type="dxa"/>
            <w:left w:w="10" w:type="dxa"/>
            <w:bottom w:w="0" w:type="dxa"/>
            <w:right w:w="10" w:type="dxa"/>
          </w:tblCellMar>
        </w:tblPrEx>
        <w:tc>
          <w:tcPr>
            <w:tcW w:w="1701"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r>
              <w:rPr>
                <w:rFonts w:hint="eastAsia" w:ascii="仿宋_GB2312" w:hAnsi="宋体" w:cs="宋体"/>
                <w:szCs w:val="28"/>
              </w:rPr>
              <w:t>成人高等学校</w:t>
            </w: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5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r>
      <w:tr>
        <w:tblPrEx>
          <w:tblCellMar>
            <w:top w:w="0" w:type="dxa"/>
            <w:left w:w="10" w:type="dxa"/>
            <w:bottom w:w="0" w:type="dxa"/>
            <w:right w:w="10" w:type="dxa"/>
          </w:tblCellMar>
        </w:tblPrEx>
        <w:tc>
          <w:tcPr>
            <w:tcW w:w="1701"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after="200" w:line="276" w:lineRule="auto"/>
              <w:jc w:val="left"/>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5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r>
      <w:tr>
        <w:tblPrEx>
          <w:tblCellMar>
            <w:top w:w="0" w:type="dxa"/>
            <w:left w:w="10" w:type="dxa"/>
            <w:bottom w:w="0" w:type="dxa"/>
            <w:right w:w="10" w:type="dxa"/>
          </w:tblCellMar>
        </w:tblPrEx>
        <w:tc>
          <w:tcPr>
            <w:tcW w:w="1701"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r>
              <w:rPr>
                <w:rFonts w:hint="eastAsia" w:ascii="仿宋_GB2312" w:hAnsi="宋体" w:cs="宋体"/>
                <w:szCs w:val="28"/>
              </w:rPr>
              <w:t>培养研究生的科研机构</w:t>
            </w: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5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r>
      <w:tr>
        <w:tblPrEx>
          <w:tblCellMar>
            <w:top w:w="0" w:type="dxa"/>
            <w:left w:w="10" w:type="dxa"/>
            <w:bottom w:w="0" w:type="dxa"/>
            <w:right w:w="10" w:type="dxa"/>
          </w:tblCellMar>
        </w:tblPrEx>
        <w:tc>
          <w:tcPr>
            <w:tcW w:w="1701"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after="200" w:line="276" w:lineRule="auto"/>
              <w:jc w:val="left"/>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5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仿宋_GB2312" w:hAnsi="宋体" w:cs="宋体"/>
                <w:szCs w:val="28"/>
              </w:rPr>
            </w:pPr>
          </w:p>
        </w:tc>
      </w:tr>
    </w:tbl>
    <w:p>
      <w:pPr>
        <w:rPr>
          <w:rFonts w:ascii="仿宋_GB2312" w:hAnsi="Times New Roman" w:cs="Times New Roman"/>
          <w:szCs w:val="28"/>
        </w:rPr>
      </w:pPr>
      <w:r>
        <w:rPr>
          <w:rFonts w:hint="eastAsia" w:ascii="仿宋_GB2312" w:hAnsi="宋体" w:cs="宋体"/>
          <w:szCs w:val="28"/>
        </w:rPr>
        <w:t>注：</w:t>
      </w:r>
      <w:r>
        <w:rPr>
          <w:rFonts w:hint="eastAsia" w:ascii="仿宋_GB2312" w:hAnsi="Times New Roman" w:cs="Times New Roman"/>
          <w:szCs w:val="28"/>
        </w:rPr>
        <w:t xml:space="preserve">1. </w:t>
      </w:r>
      <w:r>
        <w:rPr>
          <w:rFonts w:hint="eastAsia" w:ascii="仿宋_GB2312" w:hAnsi="宋体" w:cs="宋体"/>
          <w:szCs w:val="28"/>
        </w:rPr>
        <w:t>本表可从学校（机构）代码管理信息系统中下载；</w:t>
      </w:r>
    </w:p>
    <w:p>
      <w:pPr>
        <w:ind w:firstLine="420"/>
        <w:rPr>
          <w:rFonts w:ascii="仿宋_GB2312" w:hAnsi="Times New Roman" w:cs="Times New Roman"/>
          <w:szCs w:val="28"/>
        </w:rPr>
      </w:pPr>
      <w:r>
        <w:rPr>
          <w:rFonts w:hint="eastAsia" w:ascii="仿宋_GB2312" w:hAnsi="Times New Roman" w:cs="Times New Roman"/>
          <w:szCs w:val="28"/>
        </w:rPr>
        <w:t xml:space="preserve">2. </w:t>
      </w:r>
      <w:r>
        <w:rPr>
          <w:rFonts w:hint="eastAsia" w:ascii="仿宋_GB2312" w:hAnsi="宋体" w:cs="宋体"/>
          <w:szCs w:val="28"/>
        </w:rPr>
        <w:t>请业务职能部门与代码管理部门认真审核“表</w:t>
      </w:r>
      <w:r>
        <w:rPr>
          <w:rFonts w:hint="eastAsia" w:ascii="仿宋_GB2312" w:hAnsi="Times New Roman" w:cs="Times New Roman"/>
          <w:szCs w:val="28"/>
        </w:rPr>
        <w:t>1.</w:t>
      </w:r>
      <w:r>
        <w:rPr>
          <w:rFonts w:hint="eastAsia" w:ascii="仿宋_GB2312" w:hAnsi="宋体" w:cs="宋体"/>
          <w:szCs w:val="28"/>
        </w:rPr>
        <w:t>基础教育基本情况”、“表</w:t>
      </w:r>
      <w:r>
        <w:rPr>
          <w:rFonts w:hint="eastAsia" w:ascii="仿宋_GB2312" w:hAnsi="Times New Roman" w:cs="Times New Roman"/>
          <w:szCs w:val="28"/>
        </w:rPr>
        <w:t>2.</w:t>
      </w:r>
      <w:r>
        <w:rPr>
          <w:rFonts w:hint="eastAsia" w:ascii="仿宋_GB2312" w:hAnsi="宋体" w:cs="宋体"/>
          <w:szCs w:val="28"/>
        </w:rPr>
        <w:t>中等职业教育基本情况”、“表</w:t>
      </w:r>
      <w:r>
        <w:rPr>
          <w:rFonts w:hint="eastAsia" w:ascii="仿宋_GB2312" w:hAnsi="Times New Roman" w:cs="Times New Roman"/>
          <w:szCs w:val="28"/>
        </w:rPr>
        <w:t>3.</w:t>
      </w:r>
      <w:r>
        <w:rPr>
          <w:rFonts w:hint="eastAsia" w:ascii="仿宋_GB2312" w:hAnsi="宋体" w:cs="宋体"/>
          <w:szCs w:val="28"/>
        </w:rPr>
        <w:t>高等教育基本情况”，填写“表</w:t>
      </w:r>
      <w:r>
        <w:rPr>
          <w:rFonts w:hint="eastAsia" w:ascii="仿宋_GB2312" w:hAnsi="Times New Roman" w:cs="Times New Roman"/>
          <w:szCs w:val="28"/>
        </w:rPr>
        <w:t xml:space="preserve">4. </w:t>
      </w:r>
      <w:r>
        <w:rPr>
          <w:rFonts w:hint="eastAsia" w:ascii="仿宋_GB2312" w:hAnsi="宋体" w:cs="宋体"/>
          <w:szCs w:val="28"/>
        </w:rPr>
        <w:t>业务职能部门及代码管理部门确认单”，确认无误后签字；</w:t>
      </w:r>
    </w:p>
    <w:p>
      <w:pPr>
        <w:rPr>
          <w:rFonts w:ascii="仿宋_GB2312" w:hAnsi="Times New Roman" w:cs="Times New Roman"/>
          <w:szCs w:val="28"/>
        </w:rPr>
      </w:pPr>
      <w:r>
        <w:rPr>
          <w:rFonts w:hint="eastAsia" w:ascii="仿宋_GB2312" w:hAnsi="Times New Roman" w:cs="Times New Roman"/>
          <w:szCs w:val="28"/>
        </w:rPr>
        <w:t xml:space="preserve">    3. </w:t>
      </w:r>
      <w:r>
        <w:rPr>
          <w:rFonts w:hint="eastAsia" w:ascii="仿宋_GB2312" w:hAnsi="宋体" w:cs="宋体"/>
          <w:szCs w:val="28"/>
        </w:rPr>
        <w:t>若管理某类学校的业务职能部门多于两个，可在“表</w:t>
      </w:r>
      <w:r>
        <w:rPr>
          <w:rFonts w:hint="eastAsia" w:ascii="仿宋_GB2312" w:hAnsi="Times New Roman" w:cs="Times New Roman"/>
          <w:szCs w:val="28"/>
        </w:rPr>
        <w:t xml:space="preserve">4. </w:t>
      </w:r>
      <w:r>
        <w:rPr>
          <w:rFonts w:hint="eastAsia" w:ascii="仿宋_GB2312" w:hAnsi="宋体" w:cs="宋体"/>
          <w:szCs w:val="28"/>
        </w:rPr>
        <w:t>业务职能部门及代码管理部门确认单”中自行加行。</w:t>
      </w:r>
    </w:p>
    <w:p>
      <w:pPr>
        <w:pStyle w:val="4"/>
        <w:spacing w:line="240" w:lineRule="auto"/>
        <w:ind w:left="0"/>
        <w:rPr>
          <w:rFonts w:ascii="黑体" w:hAnsi="黑体" w:eastAsia="黑体"/>
          <w:sz w:val="28"/>
        </w:rPr>
      </w:pPr>
      <w:bookmarkStart w:id="101" w:name="_Toc1575557119"/>
      <w:bookmarkStart w:id="102" w:name="_Toc2194"/>
      <w:r>
        <w:rPr>
          <w:rFonts w:hint="eastAsia" w:ascii="黑体" w:hAnsi="黑体" w:eastAsia="黑体"/>
          <w:sz w:val="28"/>
        </w:rPr>
        <w:t>5.3办学点信息确认单</w:t>
      </w:r>
      <w:bookmarkEnd w:id="101"/>
      <w:bookmarkEnd w:id="102"/>
    </w:p>
    <w:p>
      <w:pPr>
        <w:rPr>
          <w:rFonts w:ascii="仿宋_GB2312"/>
          <w:szCs w:val="28"/>
        </w:rPr>
      </w:pPr>
      <w:r>
        <w:rPr>
          <w:rFonts w:hint="eastAsia" w:ascii="仿宋_GB2312"/>
          <w:szCs w:val="28"/>
        </w:rPr>
        <w:t>学校名称：</w:t>
      </w:r>
    </w:p>
    <w:p>
      <w:pPr>
        <w:rPr>
          <w:rFonts w:ascii="仿宋_GB2312"/>
          <w:szCs w:val="28"/>
        </w:rPr>
      </w:pPr>
      <w:r>
        <w:rPr>
          <w:rFonts w:hint="eastAsia" w:ascii="仿宋_GB2312"/>
          <w:szCs w:val="28"/>
        </w:rPr>
        <w:t>学校（机构）标识码：</w:t>
      </w:r>
    </w:p>
    <w:p>
      <w:pPr>
        <w:rPr>
          <w:rFonts w:ascii="仿宋_GB2312"/>
          <w:szCs w:val="28"/>
        </w:rPr>
      </w:pPr>
      <w:r>
        <w:rPr>
          <w:rFonts w:hint="eastAsia" w:ascii="仿宋_GB2312"/>
          <w:szCs w:val="28"/>
        </w:rPr>
        <w:t>确认年度：</w:t>
      </w:r>
    </w:p>
    <w:tbl>
      <w:tblPr>
        <w:tblStyle w:val="29"/>
        <w:tblW w:w="0" w:type="auto"/>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1842"/>
        <w:gridCol w:w="2410"/>
        <w:gridCol w:w="1396"/>
        <w:gridCol w:w="1660"/>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88" w:type="dxa"/>
          </w:tcPr>
          <w:p>
            <w:pPr>
              <w:rPr>
                <w:rFonts w:ascii="仿宋_GB2312"/>
                <w:szCs w:val="28"/>
              </w:rPr>
            </w:pPr>
            <w:r>
              <w:rPr>
                <w:rFonts w:hint="eastAsia" w:ascii="仿宋_GB2312"/>
                <w:szCs w:val="28"/>
              </w:rPr>
              <w:t>序号</w:t>
            </w:r>
          </w:p>
        </w:tc>
        <w:tc>
          <w:tcPr>
            <w:tcW w:w="1842" w:type="dxa"/>
          </w:tcPr>
          <w:p>
            <w:pPr>
              <w:rPr>
                <w:rFonts w:ascii="仿宋_GB2312"/>
                <w:szCs w:val="28"/>
              </w:rPr>
            </w:pPr>
            <w:r>
              <w:rPr>
                <w:rFonts w:hint="eastAsia" w:ascii="仿宋_GB2312"/>
                <w:szCs w:val="28"/>
              </w:rPr>
              <w:t>办学点名称</w:t>
            </w:r>
          </w:p>
        </w:tc>
        <w:tc>
          <w:tcPr>
            <w:tcW w:w="2410" w:type="dxa"/>
          </w:tcPr>
          <w:p>
            <w:pPr>
              <w:rPr>
                <w:rFonts w:ascii="仿宋_GB2312"/>
                <w:szCs w:val="28"/>
              </w:rPr>
            </w:pPr>
            <w:r>
              <w:rPr>
                <w:rFonts w:hint="eastAsia" w:ascii="仿宋_GB2312"/>
                <w:szCs w:val="28"/>
              </w:rPr>
              <w:t>办学点类型</w:t>
            </w:r>
          </w:p>
        </w:tc>
        <w:tc>
          <w:tcPr>
            <w:tcW w:w="1396" w:type="dxa"/>
          </w:tcPr>
          <w:p>
            <w:pPr>
              <w:rPr>
                <w:rFonts w:ascii="仿宋_GB2312"/>
                <w:szCs w:val="28"/>
              </w:rPr>
            </w:pPr>
            <w:r>
              <w:rPr>
                <w:rFonts w:hint="eastAsia" w:ascii="仿宋_GB2312"/>
                <w:szCs w:val="28"/>
              </w:rPr>
              <w:t>所在省份</w:t>
            </w:r>
          </w:p>
        </w:tc>
        <w:tc>
          <w:tcPr>
            <w:tcW w:w="1660" w:type="dxa"/>
          </w:tcPr>
          <w:p>
            <w:pPr>
              <w:rPr>
                <w:rFonts w:ascii="仿宋_GB2312"/>
                <w:szCs w:val="28"/>
              </w:rPr>
            </w:pPr>
            <w:r>
              <w:rPr>
                <w:rFonts w:hint="eastAsia" w:ascii="仿宋_GB2312"/>
                <w:szCs w:val="28"/>
              </w:rPr>
              <w:t>所在地市</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jc w:val="center"/>
              <w:rPr>
                <w:rFonts w:ascii="仿宋_GB2312"/>
                <w:szCs w:val="28"/>
              </w:rPr>
            </w:pPr>
            <w:r>
              <w:rPr>
                <w:rFonts w:hint="eastAsia" w:ascii="仿宋_GB2312"/>
                <w:szCs w:val="28"/>
              </w:rPr>
              <w:t>1</w:t>
            </w:r>
          </w:p>
        </w:tc>
        <w:tc>
          <w:tcPr>
            <w:tcW w:w="1842" w:type="dxa"/>
            <w:vAlign w:val="center"/>
          </w:tcPr>
          <w:p>
            <w:pPr>
              <w:rPr>
                <w:rFonts w:ascii="仿宋_GB2312"/>
                <w:szCs w:val="28"/>
              </w:rPr>
            </w:pPr>
            <w:r>
              <w:rPr>
                <w:rFonts w:hint="eastAsia" w:ascii="仿宋_GB2312"/>
                <w:szCs w:val="28"/>
              </w:rPr>
              <w:t>XX校区</w:t>
            </w:r>
          </w:p>
        </w:tc>
        <w:tc>
          <w:tcPr>
            <w:tcW w:w="2410" w:type="dxa"/>
          </w:tcPr>
          <w:p>
            <w:pPr>
              <w:rPr>
                <w:rFonts w:ascii="仿宋_GB2312"/>
                <w:szCs w:val="28"/>
              </w:rPr>
            </w:pPr>
            <w:r>
              <w:rPr>
                <w:rFonts w:hint="eastAsia" w:ascii="仿宋_GB2312"/>
                <w:szCs w:val="28"/>
              </w:rPr>
              <w:t>主校区</w:t>
            </w:r>
          </w:p>
        </w:tc>
        <w:tc>
          <w:tcPr>
            <w:tcW w:w="1396" w:type="dxa"/>
            <w:vAlign w:val="center"/>
          </w:tcPr>
          <w:p>
            <w:pPr>
              <w:jc w:val="center"/>
              <w:rPr>
                <w:rFonts w:ascii="仿宋_GB2312"/>
                <w:szCs w:val="28"/>
              </w:rPr>
            </w:pPr>
            <w:r>
              <w:rPr>
                <w:rFonts w:hint="eastAsia" w:ascii="仿宋_GB2312"/>
                <w:szCs w:val="28"/>
              </w:rPr>
              <w:t>北京</w:t>
            </w:r>
          </w:p>
        </w:tc>
        <w:tc>
          <w:tcPr>
            <w:tcW w:w="1660" w:type="dxa"/>
            <w:vAlign w:val="center"/>
          </w:tcPr>
          <w:p>
            <w:pPr>
              <w:jc w:val="center"/>
              <w:rPr>
                <w:rFonts w:ascii="仿宋_GB2312"/>
                <w:szCs w:val="28"/>
              </w:rPr>
            </w:pPr>
            <w:r>
              <w:rPr>
                <w:rFonts w:hint="eastAsia" w:ascii="仿宋_GB2312"/>
                <w:szCs w:val="28"/>
              </w:rPr>
              <w:t>海淀区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jc w:val="center"/>
              <w:rPr>
                <w:rFonts w:ascii="仿宋_GB2312"/>
                <w:szCs w:val="28"/>
              </w:rPr>
            </w:pPr>
            <w:r>
              <w:rPr>
                <w:rFonts w:hint="eastAsia" w:ascii="仿宋_GB2312"/>
                <w:szCs w:val="28"/>
              </w:rPr>
              <w:t>2</w:t>
            </w:r>
          </w:p>
        </w:tc>
        <w:tc>
          <w:tcPr>
            <w:tcW w:w="1842" w:type="dxa"/>
            <w:vAlign w:val="center"/>
          </w:tcPr>
          <w:p>
            <w:pPr>
              <w:rPr>
                <w:rFonts w:ascii="仿宋_GB2312"/>
                <w:szCs w:val="28"/>
              </w:rPr>
            </w:pPr>
            <w:r>
              <w:rPr>
                <w:rFonts w:hint="eastAsia" w:ascii="仿宋_GB2312"/>
                <w:szCs w:val="28"/>
              </w:rPr>
              <w:t>XX分校</w:t>
            </w:r>
          </w:p>
        </w:tc>
        <w:tc>
          <w:tcPr>
            <w:tcW w:w="2410" w:type="dxa"/>
          </w:tcPr>
          <w:p>
            <w:pPr>
              <w:rPr>
                <w:rFonts w:ascii="仿宋_GB2312"/>
                <w:szCs w:val="28"/>
              </w:rPr>
            </w:pPr>
            <w:r>
              <w:rPr>
                <w:rFonts w:hint="eastAsia" w:ascii="仿宋_GB2312"/>
                <w:szCs w:val="28"/>
              </w:rPr>
              <w:t>分校区</w:t>
            </w:r>
          </w:p>
        </w:tc>
        <w:tc>
          <w:tcPr>
            <w:tcW w:w="1396" w:type="dxa"/>
            <w:vAlign w:val="center"/>
          </w:tcPr>
          <w:p>
            <w:pPr>
              <w:jc w:val="center"/>
              <w:rPr>
                <w:rFonts w:ascii="仿宋_GB2312"/>
                <w:szCs w:val="28"/>
              </w:rPr>
            </w:pPr>
            <w:r>
              <w:rPr>
                <w:rFonts w:hint="eastAsia" w:ascii="仿宋_GB2312"/>
                <w:szCs w:val="28"/>
              </w:rPr>
              <w:t>北京</w:t>
            </w:r>
          </w:p>
        </w:tc>
        <w:tc>
          <w:tcPr>
            <w:tcW w:w="1660" w:type="dxa"/>
            <w:vAlign w:val="center"/>
          </w:tcPr>
          <w:p>
            <w:pPr>
              <w:jc w:val="center"/>
              <w:rPr>
                <w:rFonts w:ascii="仿宋_GB2312"/>
                <w:szCs w:val="28"/>
              </w:rPr>
            </w:pPr>
            <w:r>
              <w:rPr>
                <w:rFonts w:hint="eastAsia" w:ascii="仿宋_GB2312"/>
                <w:szCs w:val="28"/>
              </w:rPr>
              <w:t>朝阳区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jc w:val="center"/>
              <w:rPr>
                <w:rFonts w:ascii="仿宋_GB2312"/>
                <w:szCs w:val="28"/>
              </w:rPr>
            </w:pPr>
            <w:r>
              <w:rPr>
                <w:rFonts w:hint="eastAsia" w:ascii="仿宋_GB2312"/>
                <w:szCs w:val="28"/>
              </w:rPr>
              <w:t>3</w:t>
            </w:r>
          </w:p>
        </w:tc>
        <w:tc>
          <w:tcPr>
            <w:tcW w:w="1842" w:type="dxa"/>
            <w:vAlign w:val="center"/>
          </w:tcPr>
          <w:p>
            <w:pPr>
              <w:rPr>
                <w:rFonts w:ascii="仿宋_GB2312"/>
                <w:szCs w:val="28"/>
              </w:rPr>
            </w:pPr>
            <w:r>
              <w:rPr>
                <w:rFonts w:hint="eastAsia" w:ascii="仿宋_GB2312"/>
                <w:szCs w:val="28"/>
              </w:rPr>
              <w:t>XX校区</w:t>
            </w:r>
          </w:p>
        </w:tc>
        <w:tc>
          <w:tcPr>
            <w:tcW w:w="2410" w:type="dxa"/>
          </w:tcPr>
          <w:p>
            <w:pPr>
              <w:rPr>
                <w:rFonts w:ascii="仿宋_GB2312"/>
                <w:szCs w:val="28"/>
              </w:rPr>
            </w:pPr>
            <w:r>
              <w:rPr>
                <w:rFonts w:hint="eastAsia" w:ascii="仿宋_GB2312"/>
                <w:szCs w:val="28"/>
              </w:rPr>
              <w:t>分校区</w:t>
            </w:r>
          </w:p>
        </w:tc>
        <w:tc>
          <w:tcPr>
            <w:tcW w:w="1396" w:type="dxa"/>
            <w:vAlign w:val="center"/>
          </w:tcPr>
          <w:p>
            <w:pPr>
              <w:jc w:val="center"/>
              <w:rPr>
                <w:rFonts w:ascii="仿宋_GB2312"/>
                <w:szCs w:val="28"/>
              </w:rPr>
            </w:pPr>
            <w:r>
              <w:rPr>
                <w:rFonts w:hint="eastAsia" w:ascii="仿宋_GB2312"/>
                <w:szCs w:val="28"/>
              </w:rPr>
              <w:t>江苏</w:t>
            </w:r>
          </w:p>
        </w:tc>
        <w:tc>
          <w:tcPr>
            <w:tcW w:w="1660" w:type="dxa"/>
            <w:vAlign w:val="center"/>
          </w:tcPr>
          <w:p>
            <w:pPr>
              <w:jc w:val="center"/>
              <w:rPr>
                <w:rFonts w:ascii="仿宋_GB2312"/>
                <w:szCs w:val="28"/>
              </w:rPr>
            </w:pPr>
            <w:r>
              <w:rPr>
                <w:rFonts w:hint="eastAsia" w:ascii="仿宋_GB2312"/>
                <w:szCs w:val="28"/>
              </w:rPr>
              <w:t>苏州</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jc w:val="center"/>
              <w:rPr>
                <w:rFonts w:ascii="仿宋_GB2312"/>
                <w:szCs w:val="28"/>
              </w:rPr>
            </w:pPr>
          </w:p>
        </w:tc>
        <w:tc>
          <w:tcPr>
            <w:tcW w:w="1842" w:type="dxa"/>
            <w:vAlign w:val="center"/>
          </w:tcPr>
          <w:p>
            <w:pPr>
              <w:rPr>
                <w:rFonts w:ascii="仿宋_GB2312"/>
                <w:szCs w:val="28"/>
              </w:rPr>
            </w:pPr>
          </w:p>
        </w:tc>
        <w:tc>
          <w:tcPr>
            <w:tcW w:w="2410" w:type="dxa"/>
          </w:tcPr>
          <w:p>
            <w:pPr>
              <w:rPr>
                <w:rFonts w:ascii="仿宋_GB2312"/>
                <w:szCs w:val="28"/>
              </w:rPr>
            </w:pPr>
          </w:p>
        </w:tc>
        <w:tc>
          <w:tcPr>
            <w:tcW w:w="1396" w:type="dxa"/>
            <w:vAlign w:val="center"/>
          </w:tcPr>
          <w:p>
            <w:pPr>
              <w:jc w:val="center"/>
              <w:rPr>
                <w:rFonts w:ascii="仿宋_GB2312"/>
                <w:szCs w:val="28"/>
              </w:rPr>
            </w:pPr>
          </w:p>
        </w:tc>
        <w:tc>
          <w:tcPr>
            <w:tcW w:w="1660" w:type="dxa"/>
            <w:vAlign w:val="center"/>
          </w:tcPr>
          <w:p>
            <w:pPr>
              <w:jc w:val="center"/>
              <w:rPr>
                <w:rFonts w:ascii="仿宋_GB2312"/>
                <w:szCs w:val="28"/>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jc w:val="center"/>
              <w:rPr>
                <w:rFonts w:ascii="仿宋_GB2312"/>
                <w:szCs w:val="28"/>
              </w:rPr>
            </w:pPr>
          </w:p>
        </w:tc>
        <w:tc>
          <w:tcPr>
            <w:tcW w:w="1842" w:type="dxa"/>
            <w:vAlign w:val="center"/>
          </w:tcPr>
          <w:p>
            <w:pPr>
              <w:rPr>
                <w:rFonts w:ascii="仿宋_GB2312"/>
                <w:szCs w:val="28"/>
              </w:rPr>
            </w:pPr>
          </w:p>
        </w:tc>
        <w:tc>
          <w:tcPr>
            <w:tcW w:w="2410" w:type="dxa"/>
          </w:tcPr>
          <w:p>
            <w:pPr>
              <w:rPr>
                <w:rFonts w:ascii="仿宋_GB2312"/>
                <w:szCs w:val="28"/>
              </w:rPr>
            </w:pPr>
          </w:p>
        </w:tc>
        <w:tc>
          <w:tcPr>
            <w:tcW w:w="1396" w:type="dxa"/>
            <w:vAlign w:val="center"/>
          </w:tcPr>
          <w:p>
            <w:pPr>
              <w:jc w:val="center"/>
              <w:rPr>
                <w:rFonts w:ascii="仿宋_GB2312"/>
                <w:szCs w:val="28"/>
              </w:rPr>
            </w:pPr>
          </w:p>
        </w:tc>
        <w:tc>
          <w:tcPr>
            <w:tcW w:w="1660" w:type="dxa"/>
            <w:vAlign w:val="center"/>
          </w:tcPr>
          <w:p>
            <w:pPr>
              <w:jc w:val="center"/>
              <w:rPr>
                <w:rFonts w:ascii="仿宋_GB2312"/>
                <w:szCs w:val="28"/>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jc w:val="center"/>
              <w:rPr>
                <w:rFonts w:ascii="仿宋_GB2312"/>
                <w:szCs w:val="28"/>
              </w:rPr>
            </w:pPr>
          </w:p>
        </w:tc>
        <w:tc>
          <w:tcPr>
            <w:tcW w:w="1842" w:type="dxa"/>
            <w:vAlign w:val="center"/>
          </w:tcPr>
          <w:p>
            <w:pPr>
              <w:rPr>
                <w:rFonts w:ascii="仿宋_GB2312"/>
                <w:szCs w:val="28"/>
              </w:rPr>
            </w:pPr>
          </w:p>
        </w:tc>
        <w:tc>
          <w:tcPr>
            <w:tcW w:w="2410" w:type="dxa"/>
          </w:tcPr>
          <w:p>
            <w:pPr>
              <w:rPr>
                <w:rFonts w:ascii="仿宋_GB2312"/>
                <w:szCs w:val="28"/>
              </w:rPr>
            </w:pPr>
          </w:p>
        </w:tc>
        <w:tc>
          <w:tcPr>
            <w:tcW w:w="1396" w:type="dxa"/>
            <w:vAlign w:val="center"/>
          </w:tcPr>
          <w:p>
            <w:pPr>
              <w:jc w:val="center"/>
              <w:rPr>
                <w:rFonts w:ascii="仿宋_GB2312"/>
                <w:szCs w:val="28"/>
              </w:rPr>
            </w:pPr>
          </w:p>
        </w:tc>
        <w:tc>
          <w:tcPr>
            <w:tcW w:w="1660" w:type="dxa"/>
            <w:vAlign w:val="center"/>
          </w:tcPr>
          <w:p>
            <w:pPr>
              <w:jc w:val="center"/>
              <w:rPr>
                <w:rFonts w:ascii="仿宋_GB2312"/>
                <w:szCs w:val="28"/>
              </w:rPr>
            </w:pPr>
          </w:p>
        </w:tc>
      </w:tr>
    </w:tbl>
    <w:p>
      <w:pPr>
        <w:rPr>
          <w:rFonts w:ascii="仿宋_GB2312"/>
          <w:szCs w:val="28"/>
        </w:rPr>
      </w:pPr>
      <w:r>
        <w:rPr>
          <w:rFonts w:hint="eastAsia" w:ascii="仿宋_GB2312"/>
          <w:szCs w:val="28"/>
        </w:rPr>
        <w:t>单位：（盖章）                 单位主要负责人签字：</w:t>
      </w:r>
    </w:p>
    <w:p>
      <w:pPr>
        <w:pStyle w:val="2"/>
        <w:ind w:firstLine="3360" w:firstLineChars="1200"/>
        <w:rPr>
          <w:rFonts w:ascii="仿宋_GB2312" w:eastAsia="仿宋_GB2312"/>
          <w:szCs w:val="28"/>
        </w:rPr>
      </w:pPr>
      <w:r>
        <w:rPr>
          <w:rFonts w:hint="eastAsia" w:ascii="仿宋_GB2312" w:eastAsia="仿宋_GB2312"/>
          <w:szCs w:val="28"/>
        </w:rPr>
        <w:t>日期：          年     月     日</w:t>
      </w:r>
    </w:p>
    <w:p>
      <w:pPr>
        <w:rPr>
          <w:rFonts w:ascii="仿宋_GB2312"/>
          <w:szCs w:val="28"/>
        </w:rPr>
      </w:pPr>
      <w:r>
        <w:rPr>
          <w:rFonts w:hint="eastAsia" w:ascii="仿宋_GB2312"/>
          <w:szCs w:val="28"/>
        </w:rPr>
        <w:br w:type="page"/>
      </w:r>
    </w:p>
    <w:p>
      <w:pPr>
        <w:pStyle w:val="4"/>
        <w:spacing w:line="240" w:lineRule="auto"/>
        <w:ind w:left="0"/>
        <w:rPr>
          <w:rFonts w:ascii="黑体" w:hAnsi="黑体" w:eastAsia="黑体"/>
          <w:sz w:val="28"/>
        </w:rPr>
      </w:pPr>
      <w:bookmarkStart w:id="103" w:name="_Toc6522"/>
      <w:bookmarkStart w:id="104" w:name="_Toc1576474225"/>
      <w:r>
        <w:rPr>
          <w:rFonts w:hint="eastAsia" w:ascii="黑体" w:hAnsi="黑体" w:eastAsia="黑体"/>
          <w:sz w:val="28"/>
        </w:rPr>
        <w:t>5.4学校(机构)年度变化情况表</w:t>
      </w:r>
      <w:bookmarkEnd w:id="103"/>
      <w:bookmarkEnd w:id="104"/>
    </w:p>
    <w:p>
      <w:pPr>
        <w:jc w:val="left"/>
        <w:rPr>
          <w:rFonts w:ascii="仿宋_GB2312" w:hAnsi="仿宋" w:cs="仿宋"/>
          <w:szCs w:val="28"/>
        </w:rPr>
      </w:pPr>
      <w:r>
        <w:rPr>
          <w:rFonts w:hint="eastAsia" w:ascii="仿宋_GB2312" w:hAnsi="仿宋" w:cs="仿宋"/>
          <w:szCs w:val="28"/>
        </w:rPr>
        <w:t>备案年份：                      备案表打印时间：</w:t>
      </w:r>
    </w:p>
    <w:p>
      <w:pPr>
        <w:jc w:val="left"/>
        <w:rPr>
          <w:rFonts w:ascii="仿宋_GB2312" w:hAnsi="仿宋" w:cs="仿宋"/>
          <w:szCs w:val="28"/>
        </w:rPr>
      </w:pPr>
    </w:p>
    <w:p>
      <w:pPr>
        <w:rPr>
          <w:rFonts w:ascii="仿宋_GB2312" w:hAnsi="仿宋" w:cs="仿宋"/>
          <w:szCs w:val="28"/>
        </w:rPr>
      </w:pPr>
      <w:r>
        <w:rPr>
          <w:rFonts w:hint="eastAsia" w:ascii="仿宋_GB2312" w:hAnsi="仿宋" w:cs="仿宋"/>
          <w:szCs w:val="28"/>
        </w:rPr>
        <w:t>备案人签字：                    备案单位负责人签字：</w:t>
      </w:r>
    </w:p>
    <w:p>
      <w:pPr>
        <w:rPr>
          <w:rFonts w:ascii="仿宋_GB2312" w:hAnsi="仿宋" w:cs="仿宋"/>
          <w:szCs w:val="28"/>
        </w:rPr>
      </w:pPr>
    </w:p>
    <w:p>
      <w:pPr>
        <w:ind w:firstLine="4480" w:firstLineChars="1600"/>
        <w:rPr>
          <w:rFonts w:ascii="仿宋_GB2312" w:hAnsi="仿宋" w:cs="仿宋"/>
          <w:szCs w:val="28"/>
        </w:rPr>
      </w:pPr>
      <w:r>
        <w:rPr>
          <w:rFonts w:hint="eastAsia" w:ascii="仿宋_GB2312" w:hAnsi="仿宋" w:cs="仿宋"/>
          <w:szCs w:val="28"/>
        </w:rPr>
        <w:t>备案单位盖章：</w:t>
      </w:r>
    </w:p>
    <w:p>
      <w:pPr>
        <w:rPr>
          <w:rFonts w:ascii="仿宋_GB2312" w:hAnsi="仿宋" w:cs="仿宋"/>
          <w:szCs w:val="28"/>
        </w:rPr>
      </w:pPr>
    </w:p>
    <w:p>
      <w:pPr>
        <w:pStyle w:val="5"/>
        <w:numPr>
          <w:ilvl w:val="0"/>
          <w:numId w:val="0"/>
        </w:numPr>
        <w:ind w:left="420" w:hanging="420"/>
        <w:rPr>
          <w:rFonts w:ascii="黑体" w:hAnsi="黑体" w:eastAsia="黑体"/>
          <w:sz w:val="28"/>
        </w:rPr>
      </w:pPr>
      <w:bookmarkStart w:id="105" w:name="_Toc664723416"/>
      <w:bookmarkStart w:id="106" w:name="_Toc820"/>
      <w:r>
        <w:rPr>
          <w:rFonts w:hint="eastAsia" w:ascii="黑体" w:hAnsi="黑体" w:eastAsia="黑体"/>
          <w:sz w:val="28"/>
        </w:rPr>
        <w:t>5.4.1基础教育基本情况</w:t>
      </w:r>
      <w:bookmarkEnd w:id="105"/>
      <w:bookmarkEnd w:id="106"/>
    </w:p>
    <w:p>
      <w:pPr>
        <w:jc w:val="right"/>
        <w:rPr>
          <w:rFonts w:ascii="仿宋_GB2312" w:hAnsi="仿宋" w:cs="仿宋"/>
          <w:szCs w:val="28"/>
        </w:rPr>
      </w:pPr>
      <w:r>
        <w:rPr>
          <w:rFonts w:hint="eastAsia" w:ascii="仿宋_GB2312" w:hAnsi="仿宋" w:cs="仿宋"/>
          <w:szCs w:val="28"/>
        </w:rPr>
        <w:t>单位：所</w:t>
      </w:r>
    </w:p>
    <w:tbl>
      <w:tblPr>
        <w:tblStyle w:val="28"/>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80"/>
        <w:gridCol w:w="1723"/>
        <w:gridCol w:w="1515"/>
        <w:gridCol w:w="1445"/>
        <w:gridCol w:w="1445"/>
        <w:gridCol w:w="14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6" w:hRule="atLeast"/>
          <w:jc w:val="center"/>
        </w:trPr>
        <w:tc>
          <w:tcPr>
            <w:tcW w:w="575" w:type="pct"/>
            <w:tcBorders>
              <w:top w:val="single" w:color="000000" w:sz="4" w:space="0"/>
              <w:left w:val="nil"/>
              <w:bottom w:val="single" w:color="000000" w:sz="4" w:space="0"/>
              <w:right w:val="single" w:color="000000" w:sz="4" w:space="0"/>
            </w:tcBorders>
            <w:shd w:val="clear" w:color="auto" w:fill="auto"/>
            <w:vAlign w:val="center"/>
          </w:tcPr>
          <w:p>
            <w:pPr>
              <w:jc w:val="center"/>
              <w:rPr>
                <w:rFonts w:ascii="仿宋_GB2312" w:hAnsi="仿宋" w:cs="仿宋"/>
                <w:szCs w:val="28"/>
              </w:rPr>
            </w:pPr>
            <w:r>
              <w:rPr>
                <w:rFonts w:hint="eastAsia" w:ascii="仿宋_GB2312" w:hAnsi="仿宋" w:cs="仿宋"/>
                <w:szCs w:val="28"/>
              </w:rPr>
              <w:t>类型分组</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 w:cs="仿宋"/>
                <w:szCs w:val="28"/>
              </w:rPr>
            </w:pPr>
            <w:r>
              <w:rPr>
                <w:rFonts w:hint="eastAsia" w:ascii="仿宋_GB2312" w:hAnsi="仿宋" w:cs="仿宋"/>
                <w:szCs w:val="28"/>
              </w:rPr>
              <w:t>办学类型</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 w:cs="仿宋"/>
                <w:szCs w:val="28"/>
              </w:rPr>
            </w:pPr>
            <w:r>
              <w:rPr>
                <w:rFonts w:hint="eastAsia" w:ascii="仿宋_GB2312" w:hAnsi="仿宋" w:cs="仿宋"/>
                <w:szCs w:val="28"/>
              </w:rPr>
              <w:t>本年度学校</w:t>
            </w:r>
          </w:p>
          <w:p>
            <w:pPr>
              <w:jc w:val="center"/>
              <w:rPr>
                <w:rFonts w:ascii="仿宋_GB2312" w:hAnsi="仿宋" w:cs="仿宋"/>
                <w:szCs w:val="28"/>
              </w:rPr>
            </w:pPr>
            <w:r>
              <w:rPr>
                <w:rFonts w:hint="eastAsia" w:ascii="仿宋_GB2312" w:hAnsi="仿宋" w:cs="仿宋"/>
                <w:szCs w:val="28"/>
              </w:rPr>
              <w:t>(机构)总数</w:t>
            </w:r>
          </w:p>
        </w:tc>
        <w:tc>
          <w:tcPr>
            <w:tcW w:w="848" w:type="pct"/>
            <w:tcBorders>
              <w:top w:val="single" w:color="000000" w:sz="4" w:space="0"/>
              <w:left w:val="single" w:color="000000" w:sz="4" w:space="0"/>
              <w:bottom w:val="single" w:color="000000" w:sz="4" w:space="0"/>
              <w:right w:val="nil"/>
            </w:tcBorders>
            <w:shd w:val="clear" w:color="auto" w:fill="auto"/>
            <w:vAlign w:val="center"/>
          </w:tcPr>
          <w:p>
            <w:pPr>
              <w:jc w:val="center"/>
              <w:rPr>
                <w:rFonts w:ascii="仿宋_GB2312" w:hAnsi="仿宋" w:cs="仿宋"/>
                <w:szCs w:val="28"/>
              </w:rPr>
            </w:pPr>
            <w:r>
              <w:rPr>
                <w:rFonts w:hint="eastAsia" w:ascii="仿宋_GB2312" w:hAnsi="仿宋" w:cs="仿宋"/>
                <w:szCs w:val="28"/>
              </w:rPr>
              <w:t>本年度设立学校(机构)数</w:t>
            </w:r>
          </w:p>
        </w:tc>
        <w:tc>
          <w:tcPr>
            <w:tcW w:w="848" w:type="pct"/>
            <w:tcBorders>
              <w:top w:val="single" w:color="000000" w:sz="4" w:space="0"/>
              <w:left w:val="single" w:color="000000" w:sz="4" w:space="0"/>
              <w:bottom w:val="single" w:color="000000" w:sz="4" w:space="0"/>
              <w:right w:val="nil"/>
            </w:tcBorders>
            <w:shd w:val="clear" w:color="auto" w:fill="auto"/>
            <w:vAlign w:val="center"/>
          </w:tcPr>
          <w:p>
            <w:pPr>
              <w:jc w:val="center"/>
              <w:rPr>
                <w:rFonts w:ascii="仿宋_GB2312" w:hAnsi="仿宋" w:cs="仿宋"/>
                <w:szCs w:val="28"/>
              </w:rPr>
            </w:pPr>
            <w:r>
              <w:rPr>
                <w:rFonts w:hint="eastAsia" w:ascii="仿宋_GB2312" w:hAnsi="仿宋" w:cs="仿宋"/>
                <w:szCs w:val="28"/>
              </w:rPr>
              <w:t>本年度撤销学校(机构)数</w:t>
            </w:r>
          </w:p>
        </w:tc>
        <w:tc>
          <w:tcPr>
            <w:tcW w:w="827" w:type="pct"/>
            <w:tcBorders>
              <w:top w:val="single" w:color="000000" w:sz="4" w:space="0"/>
              <w:left w:val="single" w:color="000000" w:sz="4" w:space="0"/>
              <w:bottom w:val="single" w:color="000000" w:sz="4" w:space="0"/>
              <w:right w:val="nil"/>
            </w:tcBorders>
            <w:shd w:val="clear" w:color="auto" w:fill="auto"/>
            <w:vAlign w:val="center"/>
          </w:tcPr>
          <w:p>
            <w:pPr>
              <w:jc w:val="center"/>
              <w:rPr>
                <w:rFonts w:ascii="仿宋_GB2312" w:hAnsi="仿宋" w:cs="仿宋"/>
                <w:szCs w:val="28"/>
              </w:rPr>
            </w:pPr>
            <w:r>
              <w:rPr>
                <w:rFonts w:hint="eastAsia" w:ascii="仿宋_GB2312" w:hAnsi="仿宋" w:cs="仿宋"/>
                <w:szCs w:val="28"/>
              </w:rPr>
              <w:t>本年度合并学校(机构)数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restart"/>
            <w:tcBorders>
              <w:top w:val="single" w:color="000000" w:sz="4" w:space="0"/>
              <w:left w:val="nil"/>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幼儿园</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幼儿园</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7"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附设幼儿班</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7"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restart"/>
            <w:tcBorders>
              <w:top w:val="single" w:color="000000" w:sz="4" w:space="0"/>
              <w:left w:val="nil"/>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小学</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小学</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7"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小学教学点</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7"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附设小学班</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7"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restart"/>
            <w:tcBorders>
              <w:top w:val="single" w:color="000000" w:sz="4" w:space="0"/>
              <w:left w:val="nil"/>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初级中学</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初级中学</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7"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九年一贯制学校</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7"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附设普通初中班</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7"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职业初中</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7"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附设职业初中班</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7"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restart"/>
            <w:tcBorders>
              <w:top w:val="single" w:color="000000" w:sz="4" w:space="0"/>
              <w:left w:val="nil"/>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普通高中</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完全中学</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7"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高级中学</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7"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十二年一贯制学校</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7"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附设普通高中班</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7"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restart"/>
            <w:tcBorders>
              <w:top w:val="single" w:color="000000" w:sz="4" w:space="0"/>
              <w:left w:val="nil"/>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特殊教育</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盲人学校</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7"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聋人学校</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7"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培智学校</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7"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其他特教学校</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7"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附设特教班</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7"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pct"/>
            <w:tcBorders>
              <w:top w:val="single" w:color="000000" w:sz="4" w:space="0"/>
              <w:left w:val="nil"/>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专门</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专门学校</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27"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bl>
    <w:p>
      <w:pPr>
        <w:jc w:val="left"/>
        <w:rPr>
          <w:rFonts w:ascii="仿宋_GB2312" w:hAnsi="仿宋" w:cs="仿宋"/>
          <w:szCs w:val="28"/>
        </w:rPr>
      </w:pPr>
    </w:p>
    <w:p>
      <w:pPr>
        <w:widowControl/>
        <w:jc w:val="left"/>
        <w:rPr>
          <w:rFonts w:ascii="仿宋_GB2312" w:hAnsi="仿宋" w:cs="仿宋"/>
          <w:b/>
          <w:szCs w:val="28"/>
        </w:rPr>
      </w:pPr>
      <w:r>
        <w:rPr>
          <w:rFonts w:hint="eastAsia" w:ascii="仿宋_GB2312" w:hAnsi="仿宋" w:cs="Times New Roman"/>
          <w:b/>
          <w:szCs w:val="28"/>
        </w:rPr>
        <w:br w:type="page"/>
      </w:r>
    </w:p>
    <w:p>
      <w:pPr>
        <w:pStyle w:val="5"/>
        <w:numPr>
          <w:ilvl w:val="0"/>
          <w:numId w:val="0"/>
        </w:numPr>
        <w:ind w:left="420" w:hanging="420"/>
        <w:rPr>
          <w:rFonts w:ascii="黑体" w:hAnsi="黑体" w:eastAsia="黑体"/>
          <w:sz w:val="28"/>
        </w:rPr>
      </w:pPr>
      <w:bookmarkStart w:id="107" w:name="_Toc172938460"/>
      <w:bookmarkStart w:id="108" w:name="_Toc29217"/>
      <w:r>
        <w:rPr>
          <w:rFonts w:hint="eastAsia" w:ascii="黑体" w:hAnsi="黑体" w:eastAsia="黑体"/>
          <w:sz w:val="28"/>
        </w:rPr>
        <w:t>5.4.2中等职业教育基本情况</w:t>
      </w:r>
      <w:bookmarkEnd w:id="107"/>
      <w:bookmarkEnd w:id="108"/>
    </w:p>
    <w:p>
      <w:pPr>
        <w:jc w:val="right"/>
        <w:rPr>
          <w:rFonts w:ascii="仿宋_GB2312" w:hAnsi="仿宋" w:cs="仿宋"/>
          <w:szCs w:val="28"/>
        </w:rPr>
      </w:pPr>
      <w:r>
        <w:rPr>
          <w:rFonts w:hint="eastAsia" w:ascii="仿宋_GB2312" w:hAnsi="仿宋" w:cs="仿宋"/>
          <w:szCs w:val="28"/>
        </w:rPr>
        <w:t>单位：所</w:t>
      </w:r>
    </w:p>
    <w:tbl>
      <w:tblPr>
        <w:tblStyle w:val="28"/>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54"/>
        <w:gridCol w:w="27"/>
        <w:gridCol w:w="1824"/>
        <w:gridCol w:w="27"/>
        <w:gridCol w:w="1313"/>
        <w:gridCol w:w="26"/>
        <w:gridCol w:w="1292"/>
        <w:gridCol w:w="26"/>
        <w:gridCol w:w="1243"/>
        <w:gridCol w:w="27"/>
        <w:gridCol w:w="1226"/>
        <w:gridCol w:w="2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36" w:type="pct"/>
          <w:trHeight w:val="756" w:hRule="atLeast"/>
          <w:jc w:val="center"/>
        </w:trPr>
        <w:tc>
          <w:tcPr>
            <w:tcW w:w="736" w:type="pct"/>
            <w:tcBorders>
              <w:top w:val="single" w:color="000000" w:sz="4" w:space="0"/>
              <w:left w:val="nil"/>
              <w:bottom w:val="single" w:color="000000" w:sz="4" w:space="0"/>
              <w:right w:val="single" w:color="000000" w:sz="4" w:space="0"/>
            </w:tcBorders>
            <w:shd w:val="clear" w:color="auto" w:fill="auto"/>
            <w:vAlign w:val="center"/>
          </w:tcPr>
          <w:p>
            <w:pPr>
              <w:jc w:val="center"/>
              <w:rPr>
                <w:rFonts w:ascii="仿宋_GB2312" w:hAnsi="仿宋" w:cs="仿宋"/>
                <w:szCs w:val="28"/>
              </w:rPr>
            </w:pPr>
            <w:r>
              <w:rPr>
                <w:rFonts w:hint="eastAsia" w:ascii="仿宋_GB2312" w:hAnsi="仿宋" w:cs="仿宋"/>
                <w:szCs w:val="28"/>
              </w:rPr>
              <w:t>类型分组</w:t>
            </w:r>
          </w:p>
        </w:tc>
        <w:tc>
          <w:tcPr>
            <w:tcW w:w="108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 w:cs="仿宋"/>
                <w:szCs w:val="28"/>
              </w:rPr>
            </w:pPr>
            <w:r>
              <w:rPr>
                <w:rFonts w:hint="eastAsia" w:ascii="仿宋_GB2312" w:hAnsi="仿宋" w:cs="仿宋"/>
                <w:szCs w:val="28"/>
              </w:rPr>
              <w:t>办学类型</w:t>
            </w:r>
          </w:p>
        </w:tc>
        <w:tc>
          <w:tcPr>
            <w:tcW w:w="78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 w:cs="仿宋"/>
                <w:szCs w:val="28"/>
              </w:rPr>
            </w:pPr>
            <w:r>
              <w:rPr>
                <w:rFonts w:hint="eastAsia" w:ascii="仿宋_GB2312" w:hAnsi="仿宋" w:cs="仿宋"/>
                <w:szCs w:val="28"/>
              </w:rPr>
              <w:t>本年度学校</w:t>
            </w:r>
          </w:p>
          <w:p>
            <w:pPr>
              <w:jc w:val="center"/>
              <w:rPr>
                <w:rFonts w:ascii="仿宋_GB2312" w:hAnsi="仿宋" w:cs="仿宋"/>
                <w:szCs w:val="28"/>
              </w:rPr>
            </w:pPr>
            <w:r>
              <w:rPr>
                <w:rFonts w:hint="eastAsia" w:ascii="仿宋_GB2312" w:hAnsi="仿宋" w:cs="仿宋"/>
                <w:szCs w:val="28"/>
              </w:rPr>
              <w:t>(机构)总数</w:t>
            </w:r>
          </w:p>
        </w:tc>
        <w:tc>
          <w:tcPr>
            <w:tcW w:w="773" w:type="pct"/>
            <w:gridSpan w:val="2"/>
            <w:tcBorders>
              <w:top w:val="single" w:color="000000" w:sz="4" w:space="0"/>
              <w:left w:val="single" w:color="000000" w:sz="4" w:space="0"/>
              <w:bottom w:val="single" w:color="000000" w:sz="4" w:space="0"/>
              <w:right w:val="nil"/>
            </w:tcBorders>
            <w:shd w:val="clear" w:color="auto" w:fill="auto"/>
            <w:vAlign w:val="center"/>
          </w:tcPr>
          <w:p>
            <w:pPr>
              <w:jc w:val="center"/>
              <w:rPr>
                <w:rFonts w:ascii="仿宋_GB2312" w:hAnsi="仿宋" w:cs="仿宋"/>
                <w:szCs w:val="28"/>
              </w:rPr>
            </w:pPr>
            <w:r>
              <w:rPr>
                <w:rFonts w:hint="eastAsia" w:ascii="仿宋_GB2312" w:hAnsi="仿宋" w:cs="仿宋"/>
                <w:szCs w:val="28"/>
              </w:rPr>
              <w:t>本年度设立学校(机构)数</w:t>
            </w:r>
          </w:p>
        </w:tc>
        <w:tc>
          <w:tcPr>
            <w:tcW w:w="744" w:type="pct"/>
            <w:gridSpan w:val="2"/>
            <w:tcBorders>
              <w:top w:val="single" w:color="000000" w:sz="4" w:space="0"/>
              <w:left w:val="single" w:color="000000" w:sz="4" w:space="0"/>
              <w:bottom w:val="single" w:color="000000" w:sz="4" w:space="0"/>
              <w:right w:val="nil"/>
            </w:tcBorders>
            <w:shd w:val="clear" w:color="auto" w:fill="auto"/>
            <w:vAlign w:val="center"/>
          </w:tcPr>
          <w:p>
            <w:pPr>
              <w:jc w:val="center"/>
              <w:rPr>
                <w:rFonts w:ascii="仿宋_GB2312" w:hAnsi="仿宋" w:cs="仿宋"/>
                <w:szCs w:val="28"/>
              </w:rPr>
            </w:pPr>
            <w:r>
              <w:rPr>
                <w:rFonts w:hint="eastAsia" w:ascii="仿宋_GB2312" w:hAnsi="仿宋" w:cs="仿宋"/>
                <w:szCs w:val="28"/>
              </w:rPr>
              <w:t>本年度撤销学校(机构)数</w:t>
            </w:r>
          </w:p>
        </w:tc>
        <w:tc>
          <w:tcPr>
            <w:tcW w:w="735" w:type="pct"/>
            <w:gridSpan w:val="2"/>
            <w:tcBorders>
              <w:top w:val="single" w:color="000000" w:sz="4" w:space="0"/>
              <w:left w:val="single" w:color="000000" w:sz="4" w:space="0"/>
              <w:bottom w:val="single" w:color="000000" w:sz="4" w:space="0"/>
              <w:right w:val="nil"/>
            </w:tcBorders>
            <w:shd w:val="clear" w:color="auto" w:fill="auto"/>
            <w:vAlign w:val="center"/>
          </w:tcPr>
          <w:p>
            <w:pPr>
              <w:jc w:val="center"/>
              <w:rPr>
                <w:rFonts w:ascii="仿宋_GB2312" w:hAnsi="仿宋" w:cs="仿宋"/>
                <w:szCs w:val="28"/>
              </w:rPr>
            </w:pPr>
            <w:r>
              <w:rPr>
                <w:rFonts w:hint="eastAsia" w:ascii="仿宋_GB2312" w:hAnsi="仿宋" w:cs="仿宋"/>
                <w:szCs w:val="28"/>
              </w:rPr>
              <w:t>本年度合并学校(机构)数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2" w:type="pct"/>
            <w:gridSpan w:val="2"/>
            <w:vMerge w:val="restart"/>
            <w:tcBorders>
              <w:top w:val="single" w:color="000000" w:sz="4" w:space="0"/>
              <w:left w:val="nil"/>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中等职业学校</w:t>
            </w:r>
          </w:p>
        </w:tc>
        <w:tc>
          <w:tcPr>
            <w:tcW w:w="108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调整后中等职业学校</w:t>
            </w:r>
          </w:p>
        </w:tc>
        <w:tc>
          <w:tcPr>
            <w:tcW w:w="7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7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56" w:type="pct"/>
            <w:gridSpan w:val="2"/>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2" w:type="pct"/>
            <w:gridSpan w:val="2"/>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8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中等技术学校</w:t>
            </w:r>
          </w:p>
        </w:tc>
        <w:tc>
          <w:tcPr>
            <w:tcW w:w="7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7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56" w:type="pct"/>
            <w:gridSpan w:val="2"/>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2" w:type="pct"/>
            <w:gridSpan w:val="2"/>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8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中等师范学校</w:t>
            </w:r>
          </w:p>
        </w:tc>
        <w:tc>
          <w:tcPr>
            <w:tcW w:w="7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7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56" w:type="pct"/>
            <w:gridSpan w:val="2"/>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2" w:type="pct"/>
            <w:gridSpan w:val="2"/>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8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成人中等专业学校</w:t>
            </w:r>
          </w:p>
        </w:tc>
        <w:tc>
          <w:tcPr>
            <w:tcW w:w="7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7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56" w:type="pct"/>
            <w:gridSpan w:val="2"/>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2" w:type="pct"/>
            <w:gridSpan w:val="2"/>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8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职业高中学校</w:t>
            </w:r>
          </w:p>
        </w:tc>
        <w:tc>
          <w:tcPr>
            <w:tcW w:w="7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7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56" w:type="pct"/>
            <w:gridSpan w:val="2"/>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2" w:type="pct"/>
            <w:gridSpan w:val="2"/>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8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残疾人中等职业学校</w:t>
            </w:r>
          </w:p>
        </w:tc>
        <w:tc>
          <w:tcPr>
            <w:tcW w:w="7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7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56" w:type="pct"/>
            <w:gridSpan w:val="2"/>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2" w:type="pct"/>
            <w:gridSpan w:val="2"/>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8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其他中职机构</w:t>
            </w:r>
          </w:p>
        </w:tc>
        <w:tc>
          <w:tcPr>
            <w:tcW w:w="7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7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56" w:type="pct"/>
            <w:gridSpan w:val="2"/>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2" w:type="pct"/>
            <w:gridSpan w:val="2"/>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8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附设中职班</w:t>
            </w:r>
          </w:p>
        </w:tc>
        <w:tc>
          <w:tcPr>
            <w:tcW w:w="7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7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56" w:type="pct"/>
            <w:gridSpan w:val="2"/>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bl>
    <w:p>
      <w:pPr>
        <w:jc w:val="left"/>
        <w:rPr>
          <w:rFonts w:ascii="仿宋_GB2312" w:hAnsi="仿宋" w:cs="仿宋"/>
          <w:szCs w:val="28"/>
        </w:rPr>
      </w:pPr>
    </w:p>
    <w:p>
      <w:pPr>
        <w:pStyle w:val="5"/>
        <w:numPr>
          <w:ilvl w:val="0"/>
          <w:numId w:val="0"/>
        </w:numPr>
        <w:ind w:left="420" w:hanging="420"/>
        <w:rPr>
          <w:rFonts w:ascii="黑体" w:hAnsi="黑体" w:eastAsia="黑体"/>
          <w:sz w:val="28"/>
        </w:rPr>
      </w:pPr>
      <w:bookmarkStart w:id="109" w:name="_Toc23737"/>
      <w:bookmarkStart w:id="110" w:name="_Toc1095125435"/>
      <w:r>
        <w:rPr>
          <w:rFonts w:hint="eastAsia" w:ascii="黑体" w:hAnsi="黑体" w:eastAsia="黑体"/>
          <w:sz w:val="28"/>
        </w:rPr>
        <w:t>5.4.3高等教育基本情况</w:t>
      </w:r>
      <w:bookmarkEnd w:id="109"/>
      <w:bookmarkEnd w:id="110"/>
    </w:p>
    <w:p>
      <w:pPr>
        <w:jc w:val="right"/>
        <w:rPr>
          <w:rFonts w:ascii="仿宋_GB2312" w:hAnsi="仿宋" w:cs="仿宋"/>
          <w:szCs w:val="28"/>
        </w:rPr>
      </w:pPr>
      <w:r>
        <w:rPr>
          <w:rFonts w:hint="eastAsia" w:ascii="仿宋_GB2312" w:hAnsi="仿宋" w:cs="仿宋"/>
          <w:szCs w:val="28"/>
        </w:rPr>
        <w:t>单位：所</w:t>
      </w:r>
    </w:p>
    <w:tbl>
      <w:tblPr>
        <w:tblStyle w:val="28"/>
        <w:tblW w:w="4998" w:type="pct"/>
        <w:tblInd w:w="0" w:type="dxa"/>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Layout w:type="autofit"/>
        <w:tblCellMar>
          <w:top w:w="0" w:type="dxa"/>
          <w:left w:w="108" w:type="dxa"/>
          <w:bottom w:w="0" w:type="dxa"/>
          <w:right w:w="108" w:type="dxa"/>
        </w:tblCellMar>
      </w:tblPr>
      <w:tblGrid>
        <w:gridCol w:w="1393"/>
        <w:gridCol w:w="1828"/>
        <w:gridCol w:w="1364"/>
        <w:gridCol w:w="1378"/>
        <w:gridCol w:w="1275"/>
        <w:gridCol w:w="1281"/>
      </w:tblGrid>
      <w:tr>
        <w:tblPrEx>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756" w:hRule="atLeast"/>
        </w:trPr>
        <w:tc>
          <w:tcPr>
            <w:tcW w:w="817" w:type="pct"/>
            <w:tcBorders>
              <w:top w:val="single" w:color="000000" w:sz="4" w:space="0"/>
              <w:left w:val="nil"/>
              <w:bottom w:val="single" w:color="000000" w:sz="4" w:space="0"/>
              <w:right w:val="single" w:color="000000" w:sz="4" w:space="0"/>
            </w:tcBorders>
            <w:shd w:val="clear" w:color="auto" w:fill="auto"/>
            <w:vAlign w:val="center"/>
          </w:tcPr>
          <w:p>
            <w:pPr>
              <w:jc w:val="center"/>
              <w:rPr>
                <w:rFonts w:ascii="仿宋_GB2312" w:hAnsi="仿宋" w:cs="仿宋"/>
                <w:szCs w:val="28"/>
              </w:rPr>
            </w:pPr>
            <w:r>
              <w:rPr>
                <w:rFonts w:hint="eastAsia" w:ascii="仿宋_GB2312" w:hAnsi="仿宋" w:cs="仿宋"/>
                <w:szCs w:val="28"/>
              </w:rPr>
              <w:t>类型分组</w:t>
            </w: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 w:cs="仿宋"/>
                <w:szCs w:val="28"/>
              </w:rPr>
            </w:pPr>
            <w:r>
              <w:rPr>
                <w:rFonts w:hint="eastAsia" w:ascii="仿宋_GB2312" w:hAnsi="仿宋" w:cs="仿宋"/>
                <w:szCs w:val="28"/>
              </w:rPr>
              <w:t>办学类型</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 w:cs="仿宋"/>
                <w:szCs w:val="28"/>
              </w:rPr>
            </w:pPr>
            <w:r>
              <w:rPr>
                <w:rFonts w:hint="eastAsia" w:ascii="仿宋_GB2312" w:hAnsi="仿宋" w:cs="仿宋"/>
                <w:szCs w:val="28"/>
              </w:rPr>
              <w:t>本年度学校</w:t>
            </w:r>
          </w:p>
          <w:p>
            <w:pPr>
              <w:jc w:val="center"/>
              <w:rPr>
                <w:rFonts w:ascii="仿宋_GB2312" w:hAnsi="仿宋" w:cs="仿宋"/>
                <w:szCs w:val="28"/>
              </w:rPr>
            </w:pPr>
            <w:r>
              <w:rPr>
                <w:rFonts w:hint="eastAsia" w:ascii="仿宋_GB2312" w:hAnsi="仿宋" w:cs="仿宋"/>
                <w:szCs w:val="28"/>
              </w:rPr>
              <w:t>(机构)总数</w:t>
            </w: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 w:cs="仿宋"/>
                <w:szCs w:val="28"/>
              </w:rPr>
            </w:pPr>
            <w:r>
              <w:rPr>
                <w:rFonts w:hint="eastAsia" w:ascii="仿宋_GB2312" w:hAnsi="仿宋" w:cs="仿宋"/>
                <w:szCs w:val="28"/>
              </w:rPr>
              <w:t>本年度设立学校(机构)数</w:t>
            </w: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 w:cs="仿宋"/>
                <w:szCs w:val="28"/>
              </w:rPr>
            </w:pPr>
            <w:r>
              <w:rPr>
                <w:rFonts w:hint="eastAsia" w:ascii="仿宋_GB2312" w:hAnsi="仿宋" w:cs="仿宋"/>
                <w:szCs w:val="28"/>
              </w:rPr>
              <w:t>本年度撤销学校(机构)数</w:t>
            </w:r>
          </w:p>
        </w:tc>
        <w:tc>
          <w:tcPr>
            <w:tcW w:w="751" w:type="pct"/>
            <w:tcBorders>
              <w:top w:val="single" w:color="000000" w:sz="4" w:space="0"/>
              <w:left w:val="single" w:color="000000" w:sz="4" w:space="0"/>
              <w:bottom w:val="single" w:color="000000" w:sz="4" w:space="0"/>
              <w:right w:val="nil"/>
            </w:tcBorders>
            <w:shd w:val="clear" w:color="auto" w:fill="auto"/>
            <w:vAlign w:val="center"/>
          </w:tcPr>
          <w:p>
            <w:pPr>
              <w:jc w:val="center"/>
              <w:rPr>
                <w:rFonts w:ascii="仿宋_GB2312" w:hAnsi="仿宋" w:cs="仿宋"/>
                <w:szCs w:val="28"/>
              </w:rPr>
            </w:pPr>
            <w:r>
              <w:rPr>
                <w:rFonts w:hint="eastAsia" w:ascii="仿宋_GB2312" w:hAnsi="仿宋" w:cs="仿宋"/>
                <w:szCs w:val="28"/>
              </w:rPr>
              <w:t>本年度合并学校(机构)数</w:t>
            </w:r>
          </w:p>
        </w:tc>
      </w:tr>
      <w:tr>
        <w:tblPrEx>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817" w:type="pct"/>
            <w:vMerge w:val="restart"/>
            <w:tcBorders>
              <w:top w:val="single" w:color="000000" w:sz="4" w:space="0"/>
              <w:left w:val="nil"/>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普通高校</w:t>
            </w: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大学</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51"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817"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学院</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51"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817"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独立学院</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51"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817"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高等专科学校</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51"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817"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高等职业学校</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51"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817"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职业本科</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51"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817"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其他普通高教机构</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51"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817" w:type="pct"/>
            <w:vMerge w:val="restart"/>
            <w:tcBorders>
              <w:top w:val="single" w:color="000000" w:sz="4" w:space="0"/>
              <w:left w:val="nil"/>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成人高校</w:t>
            </w: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职工高校</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51"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817"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农民高校</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51"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817"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管理干部学院</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51"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817"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教育学院</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51"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817"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独立函授学院</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51"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817"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广播电视大学</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51"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817" w:type="pct"/>
            <w:vMerge w:val="continue"/>
            <w:tcBorders>
              <w:top w:val="single" w:color="000000" w:sz="4" w:space="0"/>
              <w:left w:val="nil"/>
              <w:bottom w:val="single" w:color="000000" w:sz="4" w:space="0"/>
              <w:right w:val="single" w:color="000000" w:sz="4" w:space="0"/>
            </w:tcBorders>
            <w:shd w:val="clear" w:color="auto" w:fill="auto"/>
            <w:vAlign w:val="center"/>
          </w:tcPr>
          <w:p>
            <w:pPr>
              <w:rPr>
                <w:rFonts w:ascii="仿宋_GB2312" w:hAnsi="Calibri" w:cs="Times New Roman"/>
                <w:szCs w:val="28"/>
              </w:rPr>
            </w:pP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其他成人高教机构</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51"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r>
        <w:tblPrEx>
          <w:tblBorders>
            <w:top w:val="single" w:color="000000" w:sz="4" w:space="0"/>
            <w:left w:val="none" w:color="auto" w:sz="6" w:space="0"/>
            <w:bottom w:val="single" w:color="000000" w:sz="4" w:space="0"/>
            <w:right w:val="none" w:color="auto" w:sz="6" w:space="0"/>
            <w:insideH w:val="single" w:color="000000" w:sz="4" w:space="0"/>
            <w:insideV w:val="single" w:color="000000" w:sz="4" w:space="0"/>
          </w:tblBorders>
          <w:tblCellMar>
            <w:top w:w="0" w:type="dxa"/>
            <w:left w:w="108" w:type="dxa"/>
            <w:bottom w:w="0" w:type="dxa"/>
            <w:right w:w="108" w:type="dxa"/>
          </w:tblCellMar>
        </w:tblPrEx>
        <w:tc>
          <w:tcPr>
            <w:tcW w:w="817" w:type="pct"/>
            <w:tcBorders>
              <w:top w:val="single" w:color="000000" w:sz="4" w:space="0"/>
              <w:left w:val="nil"/>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培养研究生的科研机构</w:t>
            </w:r>
          </w:p>
        </w:tc>
        <w:tc>
          <w:tcPr>
            <w:tcW w:w="107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r>
              <w:rPr>
                <w:rFonts w:hint="eastAsia" w:ascii="仿宋_GB2312" w:hAnsi="仿宋" w:cs="仿宋"/>
                <w:szCs w:val="28"/>
              </w:rPr>
              <w:t>培养研究生的科研机构</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hAnsi="仿宋" w:cs="仿宋"/>
                <w:szCs w:val="28"/>
              </w:rPr>
            </w:pPr>
          </w:p>
        </w:tc>
        <w:tc>
          <w:tcPr>
            <w:tcW w:w="751" w:type="pct"/>
            <w:tcBorders>
              <w:top w:val="single" w:color="000000" w:sz="4" w:space="0"/>
              <w:left w:val="single" w:color="000000" w:sz="4" w:space="0"/>
              <w:bottom w:val="single" w:color="000000" w:sz="4" w:space="0"/>
              <w:right w:val="nil"/>
            </w:tcBorders>
            <w:shd w:val="clear" w:color="auto" w:fill="auto"/>
            <w:vAlign w:val="center"/>
          </w:tcPr>
          <w:p>
            <w:pPr>
              <w:rPr>
                <w:rFonts w:ascii="仿宋_GB2312" w:hAnsi="仿宋" w:cs="仿宋"/>
                <w:szCs w:val="28"/>
              </w:rPr>
            </w:pPr>
          </w:p>
        </w:tc>
      </w:tr>
    </w:tbl>
    <w:p>
      <w:pPr>
        <w:jc w:val="left"/>
        <w:rPr>
          <w:rFonts w:ascii="仿宋_GB2312" w:hAnsi="仿宋" w:cs="仿宋"/>
          <w:szCs w:val="28"/>
        </w:rPr>
      </w:pPr>
    </w:p>
    <w:p>
      <w:pPr>
        <w:widowControl/>
        <w:jc w:val="left"/>
        <w:rPr>
          <w:rFonts w:ascii="仿宋_GB2312"/>
          <w:szCs w:val="28"/>
        </w:rPr>
      </w:pPr>
      <w:r>
        <w:rPr>
          <w:rFonts w:hint="eastAsia" w:ascii="仿宋_GB2312" w:hAnsi="仿宋" w:cs="Times New Roman"/>
          <w:b/>
          <w:szCs w:val="28"/>
        </w:rPr>
        <w:br w:type="page"/>
      </w:r>
    </w:p>
    <w:p>
      <w:pPr>
        <w:rPr>
          <w:rFonts w:ascii="仿宋_GB2312"/>
          <w:szCs w:val="28"/>
        </w:rPr>
      </w:pPr>
    </w:p>
    <w:p>
      <w:pPr>
        <w:pStyle w:val="4"/>
        <w:spacing w:line="240" w:lineRule="auto"/>
        <w:ind w:left="0"/>
        <w:rPr>
          <w:rFonts w:ascii="黑体" w:hAnsi="黑体" w:eastAsia="黑体"/>
          <w:sz w:val="28"/>
        </w:rPr>
      </w:pPr>
      <w:bookmarkStart w:id="111" w:name="_Toc966"/>
      <w:bookmarkStart w:id="112" w:name="_Toc2119147081"/>
      <w:r>
        <w:rPr>
          <w:rFonts w:hint="eastAsia" w:ascii="黑体" w:hAnsi="黑体" w:eastAsia="黑体"/>
          <w:sz w:val="28"/>
        </w:rPr>
        <w:t>5.5举办者类型码表</w:t>
      </w:r>
      <w:bookmarkEnd w:id="111"/>
      <w:bookmarkEnd w:id="112"/>
    </w:p>
    <w:tbl>
      <w:tblPr>
        <w:tblStyle w:val="28"/>
        <w:tblW w:w="833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63"/>
        <w:gridCol w:w="2647"/>
        <w:gridCol w:w="1134"/>
        <w:gridCol w:w="2598"/>
        <w:gridCol w:w="10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0" w:hRule="atLeast"/>
        </w:trPr>
        <w:tc>
          <w:tcPr>
            <w:tcW w:w="863" w:type="dxa"/>
          </w:tcPr>
          <w:p>
            <w:pPr>
              <w:spacing w:before="156" w:beforeLines="50"/>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 xml:space="preserve">　 </w:t>
            </w:r>
          </w:p>
        </w:tc>
        <w:tc>
          <w:tcPr>
            <w:tcW w:w="3781" w:type="dxa"/>
            <w:gridSpan w:val="2"/>
            <w:vAlign w:val="center"/>
          </w:tcPr>
          <w:p>
            <w:pPr>
              <w:spacing w:before="156" w:beforeLines="50"/>
              <w:jc w:val="center"/>
              <w:rPr>
                <w:rFonts w:ascii="仿宋_GB2312" w:hAnsi="仿宋"/>
                <w:snapToGrid w:val="0"/>
                <w:color w:val="000000"/>
                <w:kern w:val="0"/>
                <w:szCs w:val="28"/>
              </w:rPr>
            </w:pPr>
            <w:r>
              <w:rPr>
                <w:rFonts w:hint="eastAsia" w:ascii="仿宋_GB2312" w:hAnsi="仿宋"/>
                <w:snapToGrid w:val="0"/>
                <w:color w:val="000000"/>
                <w:kern w:val="0"/>
                <w:szCs w:val="28"/>
              </w:rPr>
              <w:t>学校举办者（3位）（非幼儿园）</w:t>
            </w:r>
          </w:p>
        </w:tc>
        <w:tc>
          <w:tcPr>
            <w:tcW w:w="3686" w:type="dxa"/>
            <w:gridSpan w:val="2"/>
            <w:vAlign w:val="center"/>
          </w:tcPr>
          <w:p>
            <w:pPr>
              <w:spacing w:before="156" w:beforeLines="50"/>
              <w:jc w:val="center"/>
              <w:rPr>
                <w:rFonts w:ascii="仿宋_GB2312" w:hAnsi="仿宋"/>
                <w:snapToGrid w:val="0"/>
                <w:color w:val="000000"/>
                <w:kern w:val="0"/>
                <w:szCs w:val="28"/>
              </w:rPr>
            </w:pPr>
            <w:r>
              <w:rPr>
                <w:rFonts w:hint="eastAsia" w:ascii="仿宋_GB2312" w:hAnsi="仿宋"/>
                <w:snapToGrid w:val="0"/>
                <w:color w:val="000000"/>
                <w:kern w:val="0"/>
                <w:szCs w:val="28"/>
              </w:rPr>
              <w:t>学校举办者（3位）（幼儿园）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0" w:hRule="atLeast"/>
        </w:trPr>
        <w:tc>
          <w:tcPr>
            <w:tcW w:w="863"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中央 </w:t>
            </w:r>
          </w:p>
        </w:tc>
        <w:tc>
          <w:tcPr>
            <w:tcW w:w="2647" w:type="dxa"/>
            <w:vAlign w:val="center"/>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中央 </w:t>
            </w:r>
          </w:p>
        </w:tc>
        <w:tc>
          <w:tcPr>
            <w:tcW w:w="1134" w:type="dxa"/>
          </w:tcPr>
          <w:p>
            <w:pPr>
              <w:spacing w:before="156" w:beforeLines="50"/>
              <w:jc w:val="left"/>
              <w:rPr>
                <w:rFonts w:ascii="仿宋_GB2312" w:hAnsi="仿宋"/>
                <w:snapToGrid w:val="0"/>
                <w:color w:val="000000"/>
                <w:kern w:val="0"/>
                <w:szCs w:val="28"/>
              </w:rPr>
            </w:pPr>
            <w:r>
              <w:rPr>
                <w:rFonts w:hint="eastAsia" w:ascii="仿宋_GB2312" w:hAnsi="仿宋"/>
                <w:snapToGrid w:val="0"/>
                <w:color w:val="000000"/>
                <w:kern w:val="0"/>
                <w:szCs w:val="28"/>
              </w:rPr>
              <w:t>党政机关代码</w:t>
            </w:r>
          </w:p>
        </w:tc>
        <w:tc>
          <w:tcPr>
            <w:tcW w:w="2598" w:type="dxa"/>
            <w:vAlign w:val="center"/>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中央</w:t>
            </w:r>
          </w:p>
        </w:tc>
        <w:tc>
          <w:tcPr>
            <w:tcW w:w="108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党政机关代码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863" w:type="dxa"/>
            <w:vMerge w:val="restart"/>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地方 </w:t>
            </w:r>
          </w:p>
        </w:tc>
        <w:tc>
          <w:tcPr>
            <w:tcW w:w="2647"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省级教育部门 </w:t>
            </w:r>
          </w:p>
        </w:tc>
        <w:tc>
          <w:tcPr>
            <w:tcW w:w="1134"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811 </w:t>
            </w:r>
          </w:p>
        </w:tc>
        <w:tc>
          <w:tcPr>
            <w:tcW w:w="259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省级教育部门 </w:t>
            </w:r>
          </w:p>
        </w:tc>
        <w:tc>
          <w:tcPr>
            <w:tcW w:w="108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811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8" w:hRule="atLeast"/>
        </w:trPr>
        <w:tc>
          <w:tcPr>
            <w:tcW w:w="863" w:type="dxa"/>
            <w:vMerge w:val="continue"/>
          </w:tcPr>
          <w:p>
            <w:pPr>
              <w:spacing w:before="156" w:beforeLines="50"/>
              <w:ind w:firstLine="560" w:firstLineChars="200"/>
              <w:rPr>
                <w:rFonts w:ascii="仿宋_GB2312" w:hAnsi="仿宋"/>
                <w:snapToGrid w:val="0"/>
                <w:color w:val="000000"/>
                <w:kern w:val="0"/>
                <w:szCs w:val="28"/>
              </w:rPr>
            </w:pPr>
          </w:p>
        </w:tc>
        <w:tc>
          <w:tcPr>
            <w:tcW w:w="2647"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省级其他部门 </w:t>
            </w:r>
          </w:p>
        </w:tc>
        <w:tc>
          <w:tcPr>
            <w:tcW w:w="1134"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812 </w:t>
            </w:r>
          </w:p>
        </w:tc>
        <w:tc>
          <w:tcPr>
            <w:tcW w:w="259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省级其他部门 </w:t>
            </w:r>
          </w:p>
        </w:tc>
        <w:tc>
          <w:tcPr>
            <w:tcW w:w="108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812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trPr>
        <w:tc>
          <w:tcPr>
            <w:tcW w:w="863" w:type="dxa"/>
            <w:vMerge w:val="continue"/>
          </w:tcPr>
          <w:p>
            <w:pPr>
              <w:spacing w:before="156" w:beforeLines="50"/>
              <w:ind w:firstLine="560" w:firstLineChars="200"/>
              <w:rPr>
                <w:rFonts w:ascii="仿宋_GB2312" w:hAnsi="仿宋"/>
                <w:snapToGrid w:val="0"/>
                <w:color w:val="000000"/>
                <w:kern w:val="0"/>
                <w:szCs w:val="28"/>
              </w:rPr>
            </w:pPr>
          </w:p>
        </w:tc>
        <w:tc>
          <w:tcPr>
            <w:tcW w:w="2647"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地级教育部门 </w:t>
            </w:r>
          </w:p>
        </w:tc>
        <w:tc>
          <w:tcPr>
            <w:tcW w:w="1134"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821 </w:t>
            </w:r>
          </w:p>
        </w:tc>
        <w:tc>
          <w:tcPr>
            <w:tcW w:w="259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地级教育部门 </w:t>
            </w:r>
          </w:p>
        </w:tc>
        <w:tc>
          <w:tcPr>
            <w:tcW w:w="108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821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7" w:hRule="atLeast"/>
        </w:trPr>
        <w:tc>
          <w:tcPr>
            <w:tcW w:w="863" w:type="dxa"/>
            <w:vMerge w:val="continue"/>
          </w:tcPr>
          <w:p>
            <w:pPr>
              <w:spacing w:before="156" w:beforeLines="50"/>
              <w:ind w:firstLine="560" w:firstLineChars="200"/>
              <w:rPr>
                <w:rFonts w:ascii="仿宋_GB2312" w:hAnsi="仿宋"/>
                <w:snapToGrid w:val="0"/>
                <w:color w:val="000000"/>
                <w:kern w:val="0"/>
                <w:szCs w:val="28"/>
              </w:rPr>
            </w:pPr>
          </w:p>
        </w:tc>
        <w:tc>
          <w:tcPr>
            <w:tcW w:w="2647"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地级其他部门 </w:t>
            </w:r>
          </w:p>
        </w:tc>
        <w:tc>
          <w:tcPr>
            <w:tcW w:w="1134"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822 </w:t>
            </w:r>
          </w:p>
        </w:tc>
        <w:tc>
          <w:tcPr>
            <w:tcW w:w="259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地级其他部门 </w:t>
            </w:r>
          </w:p>
        </w:tc>
        <w:tc>
          <w:tcPr>
            <w:tcW w:w="108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822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9" w:hRule="atLeast"/>
        </w:trPr>
        <w:tc>
          <w:tcPr>
            <w:tcW w:w="863" w:type="dxa"/>
            <w:vMerge w:val="continue"/>
          </w:tcPr>
          <w:p>
            <w:pPr>
              <w:spacing w:before="156" w:beforeLines="50"/>
              <w:ind w:firstLine="560" w:firstLineChars="200"/>
              <w:rPr>
                <w:rFonts w:ascii="仿宋_GB2312" w:hAnsi="仿宋"/>
                <w:snapToGrid w:val="0"/>
                <w:color w:val="000000"/>
                <w:kern w:val="0"/>
                <w:szCs w:val="28"/>
              </w:rPr>
            </w:pPr>
          </w:p>
        </w:tc>
        <w:tc>
          <w:tcPr>
            <w:tcW w:w="2647"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县级教育部门 </w:t>
            </w:r>
          </w:p>
        </w:tc>
        <w:tc>
          <w:tcPr>
            <w:tcW w:w="1134"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831 </w:t>
            </w:r>
          </w:p>
        </w:tc>
        <w:tc>
          <w:tcPr>
            <w:tcW w:w="259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县级教育部门 </w:t>
            </w:r>
          </w:p>
        </w:tc>
        <w:tc>
          <w:tcPr>
            <w:tcW w:w="108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831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863" w:type="dxa"/>
            <w:vMerge w:val="continue"/>
          </w:tcPr>
          <w:p>
            <w:pPr>
              <w:spacing w:before="156" w:beforeLines="50"/>
              <w:ind w:firstLine="560" w:firstLineChars="200"/>
              <w:rPr>
                <w:rFonts w:ascii="仿宋_GB2312" w:hAnsi="仿宋"/>
                <w:snapToGrid w:val="0"/>
                <w:color w:val="000000"/>
                <w:kern w:val="0"/>
                <w:szCs w:val="28"/>
              </w:rPr>
            </w:pPr>
          </w:p>
        </w:tc>
        <w:tc>
          <w:tcPr>
            <w:tcW w:w="2647"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县级其他部门 </w:t>
            </w:r>
          </w:p>
        </w:tc>
        <w:tc>
          <w:tcPr>
            <w:tcW w:w="1134"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832 </w:t>
            </w:r>
          </w:p>
        </w:tc>
        <w:tc>
          <w:tcPr>
            <w:tcW w:w="259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县级其他部门  </w:t>
            </w:r>
          </w:p>
        </w:tc>
        <w:tc>
          <w:tcPr>
            <w:tcW w:w="108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832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863" w:type="dxa"/>
            <w:vMerge w:val="continue"/>
          </w:tcPr>
          <w:p>
            <w:pPr>
              <w:spacing w:before="156" w:beforeLines="50"/>
              <w:ind w:firstLine="560" w:firstLineChars="200"/>
              <w:rPr>
                <w:rFonts w:ascii="仿宋_GB2312" w:hAnsi="仿宋"/>
                <w:snapToGrid w:val="0"/>
                <w:color w:val="000000"/>
                <w:kern w:val="0"/>
                <w:szCs w:val="28"/>
              </w:rPr>
            </w:pPr>
          </w:p>
        </w:tc>
        <w:tc>
          <w:tcPr>
            <w:tcW w:w="2647"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地方企业  </w:t>
            </w:r>
          </w:p>
        </w:tc>
        <w:tc>
          <w:tcPr>
            <w:tcW w:w="1134"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891 </w:t>
            </w:r>
          </w:p>
        </w:tc>
        <w:tc>
          <w:tcPr>
            <w:tcW w:w="259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地方企业 </w:t>
            </w:r>
          </w:p>
        </w:tc>
        <w:tc>
          <w:tcPr>
            <w:tcW w:w="108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891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863" w:type="dxa"/>
            <w:vMerge w:val="continue"/>
          </w:tcPr>
          <w:p>
            <w:pPr>
              <w:spacing w:before="156" w:beforeLines="50"/>
              <w:ind w:firstLine="560" w:firstLineChars="200"/>
              <w:rPr>
                <w:rFonts w:ascii="仿宋_GB2312" w:hAnsi="仿宋"/>
                <w:snapToGrid w:val="0"/>
                <w:color w:val="000000"/>
                <w:kern w:val="0"/>
                <w:szCs w:val="28"/>
              </w:rPr>
            </w:pPr>
          </w:p>
        </w:tc>
        <w:tc>
          <w:tcPr>
            <w:tcW w:w="2647"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民办 </w:t>
            </w:r>
          </w:p>
        </w:tc>
        <w:tc>
          <w:tcPr>
            <w:tcW w:w="1134"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999 </w:t>
            </w:r>
          </w:p>
        </w:tc>
        <w:tc>
          <w:tcPr>
            <w:tcW w:w="259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事业单位 </w:t>
            </w:r>
          </w:p>
        </w:tc>
        <w:tc>
          <w:tcPr>
            <w:tcW w:w="108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892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8" w:hRule="atLeast"/>
        </w:trPr>
        <w:tc>
          <w:tcPr>
            <w:tcW w:w="863" w:type="dxa"/>
          </w:tcPr>
          <w:p>
            <w:pPr>
              <w:spacing w:before="156" w:beforeLines="50"/>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 xml:space="preserve">　 </w:t>
            </w:r>
          </w:p>
        </w:tc>
        <w:tc>
          <w:tcPr>
            <w:tcW w:w="2647"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具有法人资格的中外合作办学及内地与港澳地区合作办学</w:t>
            </w:r>
          </w:p>
        </w:tc>
        <w:tc>
          <w:tcPr>
            <w:tcW w:w="1134"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AAA　 </w:t>
            </w:r>
          </w:p>
        </w:tc>
        <w:tc>
          <w:tcPr>
            <w:tcW w:w="259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部队 </w:t>
            </w:r>
          </w:p>
        </w:tc>
        <w:tc>
          <w:tcPr>
            <w:tcW w:w="108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893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1" w:hRule="atLeast"/>
        </w:trPr>
        <w:tc>
          <w:tcPr>
            <w:tcW w:w="863" w:type="dxa"/>
          </w:tcPr>
          <w:p>
            <w:pPr>
              <w:spacing w:before="156" w:beforeLines="50"/>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 xml:space="preserve">　 </w:t>
            </w:r>
          </w:p>
        </w:tc>
        <w:tc>
          <w:tcPr>
            <w:tcW w:w="2647" w:type="dxa"/>
          </w:tcPr>
          <w:p>
            <w:pPr>
              <w:spacing w:before="156" w:beforeLines="50"/>
              <w:ind w:firstLine="560" w:firstLineChars="200"/>
              <w:rPr>
                <w:rFonts w:ascii="仿宋_GB2312" w:hAnsi="仿宋"/>
                <w:snapToGrid w:val="0"/>
                <w:color w:val="000000"/>
                <w:kern w:val="0"/>
                <w:szCs w:val="28"/>
              </w:rPr>
            </w:pPr>
          </w:p>
        </w:tc>
        <w:tc>
          <w:tcPr>
            <w:tcW w:w="1134" w:type="dxa"/>
          </w:tcPr>
          <w:p>
            <w:pPr>
              <w:spacing w:before="156" w:beforeLines="50"/>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 xml:space="preserve">　 </w:t>
            </w:r>
          </w:p>
        </w:tc>
        <w:tc>
          <w:tcPr>
            <w:tcW w:w="259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集体 </w:t>
            </w:r>
          </w:p>
        </w:tc>
        <w:tc>
          <w:tcPr>
            <w:tcW w:w="108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894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trPr>
        <w:tc>
          <w:tcPr>
            <w:tcW w:w="863" w:type="dxa"/>
          </w:tcPr>
          <w:p>
            <w:pPr>
              <w:spacing w:before="156" w:beforeLines="50"/>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 xml:space="preserve">　 </w:t>
            </w:r>
          </w:p>
        </w:tc>
        <w:tc>
          <w:tcPr>
            <w:tcW w:w="2647" w:type="dxa"/>
          </w:tcPr>
          <w:p>
            <w:pPr>
              <w:spacing w:before="156" w:beforeLines="50"/>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 xml:space="preserve">　 </w:t>
            </w:r>
          </w:p>
        </w:tc>
        <w:tc>
          <w:tcPr>
            <w:tcW w:w="1134" w:type="dxa"/>
          </w:tcPr>
          <w:p>
            <w:pPr>
              <w:spacing w:before="156" w:beforeLines="50"/>
              <w:ind w:firstLine="560" w:firstLineChars="200"/>
              <w:rPr>
                <w:rFonts w:ascii="仿宋_GB2312" w:hAnsi="仿宋"/>
                <w:snapToGrid w:val="0"/>
                <w:color w:val="000000"/>
                <w:kern w:val="0"/>
                <w:szCs w:val="28"/>
              </w:rPr>
            </w:pPr>
            <w:r>
              <w:rPr>
                <w:rFonts w:hint="eastAsia" w:ascii="仿宋_GB2312" w:hAnsi="仿宋"/>
                <w:snapToGrid w:val="0"/>
                <w:color w:val="000000"/>
                <w:kern w:val="0"/>
                <w:szCs w:val="28"/>
              </w:rPr>
              <w:t xml:space="preserve">　 </w:t>
            </w:r>
          </w:p>
        </w:tc>
        <w:tc>
          <w:tcPr>
            <w:tcW w:w="259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民办 </w:t>
            </w:r>
          </w:p>
        </w:tc>
        <w:tc>
          <w:tcPr>
            <w:tcW w:w="108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 xml:space="preserve">999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trPr>
        <w:tc>
          <w:tcPr>
            <w:tcW w:w="863" w:type="dxa"/>
          </w:tcPr>
          <w:p>
            <w:pPr>
              <w:spacing w:before="156" w:beforeLines="50"/>
              <w:ind w:firstLine="560" w:firstLineChars="200"/>
              <w:rPr>
                <w:rFonts w:ascii="仿宋_GB2312" w:hAnsi="仿宋"/>
                <w:snapToGrid w:val="0"/>
                <w:color w:val="000000"/>
                <w:kern w:val="0"/>
                <w:szCs w:val="28"/>
              </w:rPr>
            </w:pPr>
          </w:p>
        </w:tc>
        <w:tc>
          <w:tcPr>
            <w:tcW w:w="2647" w:type="dxa"/>
          </w:tcPr>
          <w:p>
            <w:pPr>
              <w:spacing w:before="156" w:beforeLines="50"/>
              <w:ind w:firstLine="560" w:firstLineChars="200"/>
              <w:rPr>
                <w:rFonts w:ascii="仿宋_GB2312" w:hAnsi="仿宋"/>
                <w:snapToGrid w:val="0"/>
                <w:color w:val="000000"/>
                <w:kern w:val="0"/>
                <w:szCs w:val="28"/>
              </w:rPr>
            </w:pPr>
          </w:p>
        </w:tc>
        <w:tc>
          <w:tcPr>
            <w:tcW w:w="1134" w:type="dxa"/>
          </w:tcPr>
          <w:p>
            <w:pPr>
              <w:spacing w:before="156" w:beforeLines="50"/>
              <w:ind w:firstLine="560" w:firstLineChars="200"/>
              <w:rPr>
                <w:rFonts w:ascii="仿宋_GB2312" w:hAnsi="仿宋"/>
                <w:snapToGrid w:val="0"/>
                <w:color w:val="000000"/>
                <w:kern w:val="0"/>
                <w:szCs w:val="28"/>
              </w:rPr>
            </w:pPr>
          </w:p>
        </w:tc>
        <w:tc>
          <w:tcPr>
            <w:tcW w:w="259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具有法人资格的中外合作办学及内地与港澳地区合作办学</w:t>
            </w:r>
          </w:p>
        </w:tc>
        <w:tc>
          <w:tcPr>
            <w:tcW w:w="1088" w:type="dxa"/>
          </w:tcPr>
          <w:p>
            <w:pPr>
              <w:spacing w:before="156" w:beforeLines="50"/>
              <w:rPr>
                <w:rFonts w:ascii="仿宋_GB2312" w:hAnsi="仿宋"/>
                <w:snapToGrid w:val="0"/>
                <w:color w:val="000000"/>
                <w:kern w:val="0"/>
                <w:szCs w:val="28"/>
              </w:rPr>
            </w:pPr>
            <w:r>
              <w:rPr>
                <w:rFonts w:hint="eastAsia" w:ascii="仿宋_GB2312" w:hAnsi="仿宋"/>
                <w:snapToGrid w:val="0"/>
                <w:color w:val="000000"/>
                <w:kern w:val="0"/>
                <w:szCs w:val="28"/>
              </w:rPr>
              <w:t>AAA</w:t>
            </w:r>
          </w:p>
        </w:tc>
      </w:tr>
    </w:tbl>
    <w:p>
      <w:pPr>
        <w:pStyle w:val="4"/>
        <w:spacing w:line="240" w:lineRule="auto"/>
        <w:ind w:left="0"/>
        <w:rPr>
          <w:rFonts w:ascii="黑体" w:hAnsi="黑体" w:eastAsia="黑体"/>
          <w:sz w:val="28"/>
        </w:rPr>
      </w:pPr>
      <w:bookmarkStart w:id="113" w:name="_Toc29520"/>
      <w:bookmarkStart w:id="114" w:name="_Toc19856095"/>
      <w:r>
        <w:rPr>
          <w:rFonts w:hint="eastAsia" w:ascii="黑体" w:hAnsi="黑体" w:eastAsia="黑体"/>
          <w:sz w:val="28"/>
        </w:rPr>
        <w:t>5.6办学类型码表</w:t>
      </w:r>
      <w:bookmarkEnd w:id="113"/>
      <w:bookmarkEnd w:id="114"/>
    </w:p>
    <w:tbl>
      <w:tblPr>
        <w:tblStyle w:val="28"/>
        <w:tblW w:w="8236" w:type="dxa"/>
        <w:tblInd w:w="94" w:type="dxa"/>
        <w:tblLayout w:type="autofit"/>
        <w:tblCellMar>
          <w:top w:w="0" w:type="dxa"/>
          <w:left w:w="108" w:type="dxa"/>
          <w:bottom w:w="0" w:type="dxa"/>
          <w:right w:w="108" w:type="dxa"/>
        </w:tblCellMar>
      </w:tblPr>
      <w:tblGrid>
        <w:gridCol w:w="865"/>
        <w:gridCol w:w="4819"/>
        <w:gridCol w:w="2552"/>
      </w:tblGrid>
      <w:tr>
        <w:tblPrEx>
          <w:tblCellMar>
            <w:top w:w="0" w:type="dxa"/>
            <w:left w:w="108" w:type="dxa"/>
            <w:bottom w:w="0" w:type="dxa"/>
            <w:right w:w="108" w:type="dxa"/>
          </w:tblCellMar>
        </w:tblPrEx>
        <w:trPr>
          <w:trHeight w:val="57" w:hRule="atLeast"/>
        </w:trPr>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代码</w:t>
            </w:r>
          </w:p>
        </w:tc>
        <w:tc>
          <w:tcPr>
            <w:tcW w:w="48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办学类型</w:t>
            </w:r>
          </w:p>
        </w:tc>
        <w:tc>
          <w:tcPr>
            <w:tcW w:w="255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学校</w:t>
            </w:r>
          </w:p>
        </w:tc>
      </w:tr>
      <w:tr>
        <w:tblPrEx>
          <w:tblCellMar>
            <w:top w:w="0" w:type="dxa"/>
            <w:left w:w="108" w:type="dxa"/>
            <w:bottom w:w="0" w:type="dxa"/>
            <w:right w:w="108" w:type="dxa"/>
          </w:tblCellMar>
        </w:tblPrEx>
        <w:trPr>
          <w:trHeight w:val="529" w:hRule="atLeast"/>
        </w:trPr>
        <w:tc>
          <w:tcPr>
            <w:tcW w:w="86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111</w:t>
            </w:r>
          </w:p>
        </w:tc>
        <w:tc>
          <w:tcPr>
            <w:tcW w:w="4819" w:type="dxa"/>
            <w:tcBorders>
              <w:top w:val="single" w:color="auto" w:sz="4" w:space="0"/>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幼儿园</w:t>
            </w:r>
          </w:p>
        </w:tc>
        <w:tc>
          <w:tcPr>
            <w:tcW w:w="2552" w:type="dxa"/>
            <w:vMerge w:val="restart"/>
            <w:tcBorders>
              <w:top w:val="single" w:color="auto" w:sz="4" w:space="0"/>
              <w:left w:val="single" w:color="auto" w:sz="4" w:space="0"/>
              <w:right w:val="single" w:color="auto" w:sz="4" w:space="0"/>
            </w:tcBorders>
            <w:shd w:val="clear" w:color="auto" w:fill="auto"/>
            <w:noWrap/>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幼儿园</w:t>
            </w:r>
          </w:p>
        </w:tc>
      </w:tr>
      <w:tr>
        <w:tblPrEx>
          <w:tblCellMar>
            <w:top w:w="0" w:type="dxa"/>
            <w:left w:w="108" w:type="dxa"/>
            <w:bottom w:w="0" w:type="dxa"/>
            <w:right w:w="108" w:type="dxa"/>
          </w:tblCellMar>
        </w:tblPrEx>
        <w:trPr>
          <w:trHeight w:val="534" w:hRule="atLeast"/>
        </w:trPr>
        <w:tc>
          <w:tcPr>
            <w:tcW w:w="865" w:type="dxa"/>
            <w:tcBorders>
              <w:top w:val="nil"/>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119</w:t>
            </w:r>
          </w:p>
        </w:tc>
        <w:tc>
          <w:tcPr>
            <w:tcW w:w="4819" w:type="dxa"/>
            <w:tcBorders>
              <w:top w:val="nil"/>
              <w:left w:val="nil"/>
              <w:bottom w:val="single" w:color="auto" w:sz="8"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附设幼儿班</w:t>
            </w:r>
          </w:p>
        </w:tc>
        <w:tc>
          <w:tcPr>
            <w:tcW w:w="2552" w:type="dxa"/>
            <w:vMerge w:val="continue"/>
            <w:tcBorders>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211</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小学</w:t>
            </w:r>
          </w:p>
        </w:tc>
        <w:tc>
          <w:tcPr>
            <w:tcW w:w="2552" w:type="dxa"/>
            <w:vMerge w:val="restart"/>
            <w:tcBorders>
              <w:top w:val="nil"/>
              <w:left w:val="single" w:color="auto" w:sz="4" w:space="0"/>
              <w:right w:val="single" w:color="auto" w:sz="4" w:space="0"/>
            </w:tcBorders>
            <w:shd w:val="clear" w:color="auto" w:fill="auto"/>
            <w:noWrap/>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小学</w:t>
            </w:r>
          </w:p>
          <w:p>
            <w:pPr>
              <w:widowControl/>
              <w:spacing w:before="156" w:beforeLines="50"/>
              <w:jc w:val="center"/>
              <w:rPr>
                <w:rFonts w:ascii="仿宋_GB2312" w:hAnsi="仿宋" w:cs="宋体"/>
                <w:color w:val="000000"/>
                <w:kern w:val="0"/>
                <w:szCs w:val="28"/>
              </w:rPr>
            </w:pPr>
          </w:p>
          <w:p>
            <w:pPr>
              <w:spacing w:before="156" w:beforeLines="50"/>
              <w:jc w:val="center"/>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218</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小学教学点</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219</w:t>
            </w:r>
          </w:p>
        </w:tc>
        <w:tc>
          <w:tcPr>
            <w:tcW w:w="4819" w:type="dxa"/>
            <w:tcBorders>
              <w:top w:val="nil"/>
              <w:left w:val="nil"/>
              <w:bottom w:val="single" w:color="auto" w:sz="8"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附设小学班</w:t>
            </w:r>
          </w:p>
        </w:tc>
        <w:tc>
          <w:tcPr>
            <w:tcW w:w="2552" w:type="dxa"/>
            <w:vMerge w:val="continue"/>
            <w:tcBorders>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221</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 xml:space="preserve">职工小学 </w:t>
            </w:r>
          </w:p>
        </w:tc>
        <w:tc>
          <w:tcPr>
            <w:tcW w:w="2552" w:type="dxa"/>
            <w:vMerge w:val="restart"/>
            <w:tcBorders>
              <w:top w:val="nil"/>
              <w:left w:val="single" w:color="auto" w:sz="4" w:space="0"/>
              <w:right w:val="single" w:color="auto" w:sz="4" w:space="0"/>
            </w:tcBorders>
            <w:shd w:val="clear" w:color="auto" w:fill="auto"/>
            <w:noWrap/>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成人小学</w:t>
            </w:r>
          </w:p>
          <w:p>
            <w:pPr>
              <w:widowControl/>
              <w:spacing w:before="156" w:beforeLines="50"/>
              <w:jc w:val="center"/>
              <w:rPr>
                <w:rFonts w:ascii="仿宋_GB2312" w:hAnsi="仿宋" w:cs="宋体"/>
                <w:color w:val="000000"/>
                <w:kern w:val="0"/>
                <w:szCs w:val="28"/>
              </w:rPr>
            </w:pPr>
          </w:p>
          <w:p>
            <w:pPr>
              <w:widowControl/>
              <w:spacing w:before="156" w:beforeLines="50"/>
              <w:jc w:val="center"/>
              <w:rPr>
                <w:rFonts w:ascii="仿宋_GB2312" w:hAnsi="仿宋" w:cs="宋体"/>
                <w:color w:val="000000"/>
                <w:kern w:val="0"/>
                <w:szCs w:val="28"/>
              </w:rPr>
            </w:pPr>
          </w:p>
          <w:p>
            <w:pPr>
              <w:spacing w:before="156" w:beforeLines="50"/>
              <w:jc w:val="center"/>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222</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 xml:space="preserve">农民小学 </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228</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成人小学班</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229</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扫盲班</w:t>
            </w:r>
          </w:p>
        </w:tc>
        <w:tc>
          <w:tcPr>
            <w:tcW w:w="2552" w:type="dxa"/>
            <w:vMerge w:val="continue"/>
            <w:tcBorders>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311</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初级中学</w:t>
            </w:r>
          </w:p>
        </w:tc>
        <w:tc>
          <w:tcPr>
            <w:tcW w:w="2552" w:type="dxa"/>
            <w:vMerge w:val="restart"/>
            <w:tcBorders>
              <w:top w:val="nil"/>
              <w:left w:val="single" w:color="auto" w:sz="4" w:space="0"/>
              <w:right w:val="single" w:color="auto" w:sz="4" w:space="0"/>
            </w:tcBorders>
            <w:shd w:val="clear" w:color="auto" w:fill="auto"/>
            <w:noWrap/>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普通初中</w:t>
            </w:r>
          </w:p>
          <w:p>
            <w:pPr>
              <w:spacing w:before="156" w:beforeLines="50"/>
              <w:jc w:val="center"/>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312</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九年一贯制学校</w:t>
            </w:r>
          </w:p>
        </w:tc>
        <w:tc>
          <w:tcPr>
            <w:tcW w:w="2552" w:type="dxa"/>
            <w:vMerge w:val="continue"/>
            <w:tcBorders>
              <w:left w:val="single" w:color="auto" w:sz="4" w:space="0"/>
              <w:bottom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319</w:t>
            </w:r>
          </w:p>
        </w:tc>
        <w:tc>
          <w:tcPr>
            <w:tcW w:w="4819" w:type="dxa"/>
            <w:tcBorders>
              <w:top w:val="nil"/>
              <w:left w:val="nil"/>
              <w:bottom w:val="single" w:color="auto" w:sz="8"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附设普通初中班</w:t>
            </w:r>
          </w:p>
        </w:tc>
        <w:tc>
          <w:tcPr>
            <w:tcW w:w="2552" w:type="dxa"/>
            <w:vMerge w:val="continue"/>
            <w:tcBorders>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321</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职业初中</w:t>
            </w:r>
          </w:p>
        </w:tc>
        <w:tc>
          <w:tcPr>
            <w:tcW w:w="2552" w:type="dxa"/>
            <w:vMerge w:val="restart"/>
            <w:tcBorders>
              <w:top w:val="nil"/>
              <w:left w:val="single" w:color="auto" w:sz="4" w:space="0"/>
              <w:right w:val="single" w:color="auto" w:sz="4" w:space="0"/>
            </w:tcBorders>
            <w:shd w:val="clear" w:color="auto" w:fill="auto"/>
            <w:noWrap/>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职业初中</w:t>
            </w:r>
          </w:p>
          <w:p>
            <w:pPr>
              <w:spacing w:before="156" w:beforeLines="50"/>
              <w:jc w:val="center"/>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329</w:t>
            </w:r>
          </w:p>
        </w:tc>
        <w:tc>
          <w:tcPr>
            <w:tcW w:w="4819" w:type="dxa"/>
            <w:tcBorders>
              <w:top w:val="nil"/>
              <w:left w:val="nil"/>
              <w:bottom w:val="single" w:color="auto" w:sz="8"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附设职业初中班</w:t>
            </w:r>
          </w:p>
        </w:tc>
        <w:tc>
          <w:tcPr>
            <w:tcW w:w="2552" w:type="dxa"/>
            <w:vMerge w:val="continue"/>
            <w:tcBorders>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331</w:t>
            </w:r>
          </w:p>
        </w:tc>
        <w:tc>
          <w:tcPr>
            <w:tcW w:w="4819" w:type="dxa"/>
            <w:tcBorders>
              <w:top w:val="nil"/>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成人职工初中</w:t>
            </w:r>
          </w:p>
        </w:tc>
        <w:tc>
          <w:tcPr>
            <w:tcW w:w="2552" w:type="dxa"/>
            <w:vMerge w:val="restart"/>
            <w:tcBorders>
              <w:top w:val="nil"/>
              <w:left w:val="single" w:color="auto" w:sz="4" w:space="0"/>
              <w:right w:val="single" w:color="auto" w:sz="4" w:space="0"/>
            </w:tcBorders>
            <w:shd w:val="clear" w:color="auto" w:fill="auto"/>
            <w:noWrap/>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成人初中</w:t>
            </w:r>
          </w:p>
          <w:p>
            <w:pPr>
              <w:spacing w:before="156" w:beforeLines="50"/>
              <w:jc w:val="center"/>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332</w:t>
            </w:r>
          </w:p>
        </w:tc>
        <w:tc>
          <w:tcPr>
            <w:tcW w:w="4819" w:type="dxa"/>
            <w:tcBorders>
              <w:top w:val="nil"/>
              <w:left w:val="nil"/>
              <w:bottom w:val="single" w:color="auto" w:sz="8"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成人农民初中</w:t>
            </w:r>
          </w:p>
        </w:tc>
        <w:tc>
          <w:tcPr>
            <w:tcW w:w="2552" w:type="dxa"/>
            <w:vMerge w:val="continue"/>
            <w:tcBorders>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341</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完全中学</w:t>
            </w:r>
          </w:p>
        </w:tc>
        <w:tc>
          <w:tcPr>
            <w:tcW w:w="2552" w:type="dxa"/>
            <w:vMerge w:val="restart"/>
            <w:tcBorders>
              <w:top w:val="nil"/>
              <w:left w:val="single" w:color="auto" w:sz="4" w:space="0"/>
              <w:right w:val="single" w:color="auto" w:sz="4" w:space="0"/>
            </w:tcBorders>
            <w:shd w:val="clear" w:color="auto" w:fill="auto"/>
            <w:noWrap/>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普通高中</w:t>
            </w:r>
          </w:p>
          <w:p>
            <w:pPr>
              <w:widowControl/>
              <w:spacing w:before="156" w:beforeLines="50"/>
              <w:jc w:val="center"/>
              <w:rPr>
                <w:rFonts w:ascii="仿宋_GB2312" w:hAnsi="仿宋" w:cs="宋体"/>
                <w:color w:val="000000"/>
                <w:kern w:val="0"/>
                <w:szCs w:val="28"/>
              </w:rPr>
            </w:pPr>
          </w:p>
          <w:p>
            <w:pPr>
              <w:widowControl/>
              <w:spacing w:before="156" w:beforeLines="50"/>
              <w:jc w:val="center"/>
              <w:rPr>
                <w:rFonts w:ascii="仿宋_GB2312" w:hAnsi="仿宋" w:cs="宋体"/>
                <w:color w:val="000000"/>
                <w:kern w:val="0"/>
                <w:szCs w:val="28"/>
              </w:rPr>
            </w:pPr>
          </w:p>
          <w:p>
            <w:pPr>
              <w:spacing w:before="156" w:beforeLines="50"/>
              <w:jc w:val="center"/>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342</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高级中学</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345</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十二年一贯制学校</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349</w:t>
            </w:r>
          </w:p>
        </w:tc>
        <w:tc>
          <w:tcPr>
            <w:tcW w:w="4819" w:type="dxa"/>
            <w:tcBorders>
              <w:top w:val="nil"/>
              <w:left w:val="nil"/>
              <w:bottom w:val="single" w:color="auto" w:sz="8"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附设普通高中班</w:t>
            </w:r>
          </w:p>
        </w:tc>
        <w:tc>
          <w:tcPr>
            <w:tcW w:w="2552" w:type="dxa"/>
            <w:vMerge w:val="continue"/>
            <w:tcBorders>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single" w:color="auto" w:sz="8" w:space="0"/>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351</w:t>
            </w:r>
          </w:p>
        </w:tc>
        <w:tc>
          <w:tcPr>
            <w:tcW w:w="4819" w:type="dxa"/>
            <w:tcBorders>
              <w:top w:val="single" w:color="auto" w:sz="8" w:space="0"/>
              <w:left w:val="single" w:color="auto" w:sz="4" w:space="0"/>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成人职工高中</w:t>
            </w:r>
          </w:p>
        </w:tc>
        <w:tc>
          <w:tcPr>
            <w:tcW w:w="2552" w:type="dxa"/>
            <w:vMerge w:val="restart"/>
            <w:tcBorders>
              <w:top w:val="single" w:color="auto" w:sz="8" w:space="0"/>
              <w:left w:val="single" w:color="auto" w:sz="4" w:space="0"/>
              <w:right w:val="single" w:color="auto" w:sz="4" w:space="0"/>
            </w:tcBorders>
            <w:shd w:val="clear" w:color="auto" w:fill="auto"/>
            <w:noWrap/>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成人高中</w:t>
            </w:r>
          </w:p>
          <w:p>
            <w:pPr>
              <w:spacing w:before="156" w:beforeLines="50"/>
              <w:jc w:val="center"/>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single" w:color="auto" w:sz="4" w:space="0"/>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352</w:t>
            </w:r>
          </w:p>
        </w:tc>
        <w:tc>
          <w:tcPr>
            <w:tcW w:w="4819" w:type="dxa"/>
            <w:tcBorders>
              <w:top w:val="single" w:color="auto" w:sz="4" w:space="0"/>
              <w:left w:val="single" w:color="auto" w:sz="4" w:space="0"/>
              <w:bottom w:val="single" w:color="auto" w:sz="8"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成人农民高中</w:t>
            </w:r>
          </w:p>
        </w:tc>
        <w:tc>
          <w:tcPr>
            <w:tcW w:w="2552" w:type="dxa"/>
            <w:vMerge w:val="continue"/>
            <w:tcBorders>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361</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调整后中等职业学校</w:t>
            </w:r>
          </w:p>
        </w:tc>
        <w:tc>
          <w:tcPr>
            <w:tcW w:w="2552" w:type="dxa"/>
            <w:vMerge w:val="restart"/>
            <w:tcBorders>
              <w:top w:val="nil"/>
              <w:left w:val="single" w:color="auto" w:sz="4" w:space="0"/>
              <w:right w:val="single" w:color="auto" w:sz="4" w:space="0"/>
            </w:tcBorders>
            <w:shd w:val="clear" w:color="auto" w:fill="auto"/>
            <w:noWrap/>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中等职业学校</w:t>
            </w:r>
          </w:p>
          <w:p>
            <w:pPr>
              <w:widowControl/>
              <w:spacing w:before="156" w:beforeLines="50"/>
              <w:jc w:val="center"/>
              <w:rPr>
                <w:rFonts w:ascii="仿宋_GB2312" w:hAnsi="仿宋" w:cs="宋体"/>
                <w:color w:val="000000"/>
                <w:kern w:val="0"/>
                <w:szCs w:val="28"/>
              </w:rPr>
            </w:pPr>
          </w:p>
          <w:p>
            <w:pPr>
              <w:widowControl/>
              <w:spacing w:before="156" w:beforeLines="50"/>
              <w:jc w:val="center"/>
              <w:rPr>
                <w:rFonts w:ascii="仿宋_GB2312" w:hAnsi="仿宋" w:cs="宋体"/>
                <w:color w:val="000000"/>
                <w:kern w:val="0"/>
                <w:szCs w:val="28"/>
              </w:rPr>
            </w:pPr>
          </w:p>
          <w:p>
            <w:pPr>
              <w:widowControl/>
              <w:spacing w:before="156" w:beforeLines="50"/>
              <w:jc w:val="center"/>
              <w:rPr>
                <w:rFonts w:ascii="仿宋_GB2312" w:hAnsi="仿宋" w:cs="宋体"/>
                <w:color w:val="000000"/>
                <w:kern w:val="0"/>
                <w:szCs w:val="28"/>
              </w:rPr>
            </w:pPr>
          </w:p>
          <w:p>
            <w:pPr>
              <w:widowControl/>
              <w:spacing w:before="156" w:beforeLines="50"/>
              <w:jc w:val="center"/>
              <w:rPr>
                <w:rFonts w:ascii="仿宋_GB2312" w:hAnsi="仿宋" w:cs="宋体"/>
                <w:color w:val="000000"/>
                <w:kern w:val="0"/>
                <w:szCs w:val="28"/>
              </w:rPr>
            </w:pPr>
          </w:p>
          <w:p>
            <w:pPr>
              <w:widowControl/>
              <w:spacing w:before="156" w:beforeLines="50"/>
              <w:jc w:val="center"/>
              <w:rPr>
                <w:rFonts w:ascii="仿宋_GB2312" w:hAnsi="仿宋" w:cs="宋体"/>
                <w:color w:val="000000"/>
                <w:kern w:val="0"/>
                <w:szCs w:val="28"/>
              </w:rPr>
            </w:pPr>
          </w:p>
          <w:p>
            <w:pPr>
              <w:spacing w:before="156" w:beforeLines="50"/>
              <w:jc w:val="center"/>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362</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中等技术学校</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363</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中等师范学校</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364</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成人中等专业学校</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365</w:t>
            </w:r>
          </w:p>
        </w:tc>
        <w:tc>
          <w:tcPr>
            <w:tcW w:w="4819" w:type="dxa"/>
            <w:tcBorders>
              <w:top w:val="nil"/>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职业高中学校</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366</w:t>
            </w:r>
          </w:p>
        </w:tc>
        <w:tc>
          <w:tcPr>
            <w:tcW w:w="4819" w:type="dxa"/>
            <w:tcBorders>
              <w:top w:val="nil"/>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技工学校</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367</w:t>
            </w:r>
          </w:p>
        </w:tc>
        <w:tc>
          <w:tcPr>
            <w:tcW w:w="4819" w:type="dxa"/>
            <w:tcBorders>
              <w:top w:val="nil"/>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残疾人中等职业学校</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368</w:t>
            </w:r>
          </w:p>
        </w:tc>
        <w:tc>
          <w:tcPr>
            <w:tcW w:w="4819" w:type="dxa"/>
            <w:tcBorders>
              <w:top w:val="nil"/>
              <w:left w:val="nil"/>
              <w:bottom w:val="single" w:color="auto" w:sz="8"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附设中职班</w:t>
            </w:r>
          </w:p>
        </w:tc>
        <w:tc>
          <w:tcPr>
            <w:tcW w:w="2552" w:type="dxa"/>
            <w:vMerge w:val="continue"/>
            <w:tcBorders>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369</w:t>
            </w:r>
          </w:p>
        </w:tc>
        <w:tc>
          <w:tcPr>
            <w:tcW w:w="4819" w:type="dxa"/>
            <w:tcBorders>
              <w:top w:val="nil"/>
              <w:left w:val="nil"/>
              <w:bottom w:val="single" w:color="auto" w:sz="8"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其他中职机构</w:t>
            </w:r>
          </w:p>
        </w:tc>
        <w:tc>
          <w:tcPr>
            <w:tcW w:w="2552" w:type="dxa"/>
            <w:vMerge w:val="continue"/>
            <w:tcBorders>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371</w:t>
            </w:r>
          </w:p>
        </w:tc>
        <w:tc>
          <w:tcPr>
            <w:tcW w:w="4819" w:type="dxa"/>
            <w:tcBorders>
              <w:top w:val="nil"/>
              <w:left w:val="nil"/>
              <w:bottom w:val="single" w:color="auto" w:sz="8"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专门学校</w:t>
            </w:r>
          </w:p>
        </w:tc>
        <w:tc>
          <w:tcPr>
            <w:tcW w:w="2552" w:type="dxa"/>
            <w:tcBorders>
              <w:top w:val="nil"/>
              <w:left w:val="single" w:color="auto" w:sz="4" w:space="0"/>
              <w:bottom w:val="single" w:color="auto" w:sz="8" w:space="0"/>
              <w:right w:val="single" w:color="auto" w:sz="4" w:space="0"/>
            </w:tcBorders>
            <w:shd w:val="clear" w:color="auto" w:fill="auto"/>
            <w:noWrap/>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专门学校</w:t>
            </w: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411</w:t>
            </w:r>
          </w:p>
        </w:tc>
        <w:tc>
          <w:tcPr>
            <w:tcW w:w="4819" w:type="dxa"/>
            <w:tcBorders>
              <w:top w:val="nil"/>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本科院校：大学</w:t>
            </w:r>
          </w:p>
        </w:tc>
        <w:tc>
          <w:tcPr>
            <w:tcW w:w="2552" w:type="dxa"/>
            <w:vMerge w:val="restart"/>
            <w:tcBorders>
              <w:top w:val="nil"/>
              <w:left w:val="single" w:color="auto" w:sz="4" w:space="0"/>
              <w:right w:val="single" w:color="auto" w:sz="4" w:space="0"/>
            </w:tcBorders>
            <w:shd w:val="clear" w:color="auto" w:fill="auto"/>
            <w:noWrap/>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普通高等学校</w:t>
            </w:r>
          </w:p>
          <w:p>
            <w:pPr>
              <w:widowControl/>
              <w:spacing w:before="156" w:beforeLines="50"/>
              <w:jc w:val="center"/>
              <w:rPr>
                <w:rFonts w:ascii="仿宋_GB2312" w:hAnsi="仿宋" w:cs="宋体"/>
                <w:color w:val="000000"/>
                <w:kern w:val="0"/>
                <w:szCs w:val="28"/>
              </w:rPr>
            </w:pPr>
          </w:p>
          <w:p>
            <w:pPr>
              <w:widowControl/>
              <w:spacing w:before="156" w:beforeLines="50"/>
              <w:jc w:val="center"/>
              <w:rPr>
                <w:rFonts w:ascii="仿宋_GB2312" w:hAnsi="仿宋" w:cs="宋体"/>
                <w:color w:val="000000"/>
                <w:kern w:val="0"/>
                <w:szCs w:val="28"/>
              </w:rPr>
            </w:pPr>
          </w:p>
          <w:p>
            <w:pPr>
              <w:widowControl/>
              <w:spacing w:before="156" w:beforeLines="50"/>
              <w:jc w:val="center"/>
              <w:rPr>
                <w:rFonts w:ascii="仿宋_GB2312" w:hAnsi="仿宋" w:cs="宋体"/>
                <w:color w:val="000000"/>
                <w:kern w:val="0"/>
                <w:szCs w:val="28"/>
              </w:rPr>
            </w:pPr>
          </w:p>
          <w:p>
            <w:pPr>
              <w:widowControl/>
              <w:spacing w:before="156" w:beforeLines="50"/>
              <w:jc w:val="center"/>
              <w:rPr>
                <w:rFonts w:ascii="仿宋_GB2312" w:hAnsi="仿宋" w:cs="宋体"/>
                <w:color w:val="000000"/>
                <w:kern w:val="0"/>
                <w:szCs w:val="28"/>
              </w:rPr>
            </w:pPr>
          </w:p>
          <w:p>
            <w:pPr>
              <w:spacing w:before="156" w:beforeLines="50"/>
              <w:jc w:val="center"/>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412</w:t>
            </w:r>
          </w:p>
        </w:tc>
        <w:tc>
          <w:tcPr>
            <w:tcW w:w="4819" w:type="dxa"/>
            <w:tcBorders>
              <w:top w:val="nil"/>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本科院校：学院</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413</w:t>
            </w:r>
          </w:p>
        </w:tc>
        <w:tc>
          <w:tcPr>
            <w:tcW w:w="4819" w:type="dxa"/>
            <w:tcBorders>
              <w:top w:val="nil"/>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本科院校：独立学院</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414</w:t>
            </w:r>
          </w:p>
        </w:tc>
        <w:tc>
          <w:tcPr>
            <w:tcW w:w="4819" w:type="dxa"/>
            <w:tcBorders>
              <w:top w:val="nil"/>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专科院校：高等专科学校</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415</w:t>
            </w:r>
          </w:p>
        </w:tc>
        <w:tc>
          <w:tcPr>
            <w:tcW w:w="4819" w:type="dxa"/>
            <w:tcBorders>
              <w:top w:val="nil"/>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专科院校：高等职业学校</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416</w:t>
            </w:r>
          </w:p>
        </w:tc>
        <w:tc>
          <w:tcPr>
            <w:tcW w:w="4819" w:type="dxa"/>
            <w:tcBorders>
              <w:top w:val="nil"/>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本科院校：职业本科</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419</w:t>
            </w:r>
          </w:p>
        </w:tc>
        <w:tc>
          <w:tcPr>
            <w:tcW w:w="4819" w:type="dxa"/>
            <w:tcBorders>
              <w:top w:val="nil"/>
              <w:left w:val="nil"/>
              <w:bottom w:val="single" w:color="auto" w:sz="8"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其他普通高教机构：分校、大专班</w:t>
            </w:r>
          </w:p>
        </w:tc>
        <w:tc>
          <w:tcPr>
            <w:tcW w:w="2552" w:type="dxa"/>
            <w:vMerge w:val="continue"/>
            <w:tcBorders>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421</w:t>
            </w:r>
          </w:p>
        </w:tc>
        <w:tc>
          <w:tcPr>
            <w:tcW w:w="4819" w:type="dxa"/>
            <w:tcBorders>
              <w:top w:val="single" w:color="auto" w:sz="4" w:space="0"/>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职工高校</w:t>
            </w:r>
          </w:p>
        </w:tc>
        <w:tc>
          <w:tcPr>
            <w:tcW w:w="2552" w:type="dxa"/>
            <w:vMerge w:val="restart"/>
            <w:tcBorders>
              <w:top w:val="single" w:color="auto" w:sz="4" w:space="0"/>
              <w:left w:val="single" w:color="auto" w:sz="4" w:space="0"/>
              <w:right w:val="single" w:color="auto" w:sz="4" w:space="0"/>
            </w:tcBorders>
            <w:shd w:val="clear" w:color="auto" w:fill="auto"/>
            <w:noWrap/>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成人高等学校</w:t>
            </w:r>
          </w:p>
          <w:p>
            <w:pPr>
              <w:widowControl/>
              <w:spacing w:before="156" w:beforeLines="50"/>
              <w:jc w:val="center"/>
              <w:rPr>
                <w:rFonts w:ascii="仿宋_GB2312" w:hAnsi="仿宋" w:cs="宋体"/>
                <w:color w:val="000000"/>
                <w:kern w:val="0"/>
                <w:szCs w:val="28"/>
              </w:rPr>
            </w:pPr>
          </w:p>
          <w:p>
            <w:pPr>
              <w:widowControl/>
              <w:spacing w:before="156" w:beforeLines="50"/>
              <w:jc w:val="center"/>
              <w:rPr>
                <w:rFonts w:ascii="仿宋_GB2312" w:hAnsi="仿宋" w:cs="宋体"/>
                <w:color w:val="000000"/>
                <w:kern w:val="0"/>
                <w:szCs w:val="28"/>
              </w:rPr>
            </w:pPr>
          </w:p>
          <w:p>
            <w:pPr>
              <w:widowControl/>
              <w:spacing w:before="156" w:beforeLines="50"/>
              <w:jc w:val="center"/>
              <w:rPr>
                <w:rFonts w:ascii="仿宋_GB2312" w:hAnsi="仿宋" w:cs="宋体"/>
                <w:color w:val="000000"/>
                <w:kern w:val="0"/>
                <w:szCs w:val="28"/>
              </w:rPr>
            </w:pPr>
          </w:p>
          <w:p>
            <w:pPr>
              <w:widowControl/>
              <w:spacing w:before="156" w:beforeLines="50"/>
              <w:jc w:val="center"/>
              <w:rPr>
                <w:rFonts w:ascii="仿宋_GB2312" w:hAnsi="仿宋" w:cs="宋体"/>
                <w:color w:val="000000"/>
                <w:kern w:val="0"/>
                <w:szCs w:val="28"/>
              </w:rPr>
            </w:pPr>
          </w:p>
          <w:p>
            <w:pPr>
              <w:widowControl/>
              <w:spacing w:before="156" w:beforeLines="50"/>
              <w:jc w:val="center"/>
              <w:rPr>
                <w:rFonts w:ascii="仿宋_GB2312" w:hAnsi="仿宋" w:cs="宋体"/>
                <w:color w:val="000000"/>
                <w:kern w:val="0"/>
                <w:szCs w:val="28"/>
              </w:rPr>
            </w:pPr>
          </w:p>
          <w:p>
            <w:pPr>
              <w:spacing w:before="156" w:beforeLines="50"/>
              <w:jc w:val="center"/>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422</w:t>
            </w:r>
          </w:p>
        </w:tc>
        <w:tc>
          <w:tcPr>
            <w:tcW w:w="4819" w:type="dxa"/>
            <w:tcBorders>
              <w:top w:val="nil"/>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农民高校</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423</w:t>
            </w:r>
          </w:p>
        </w:tc>
        <w:tc>
          <w:tcPr>
            <w:tcW w:w="4819" w:type="dxa"/>
            <w:tcBorders>
              <w:top w:val="nil"/>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管理干部学院</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424</w:t>
            </w:r>
          </w:p>
        </w:tc>
        <w:tc>
          <w:tcPr>
            <w:tcW w:w="4819" w:type="dxa"/>
            <w:tcBorders>
              <w:top w:val="nil"/>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教育学院</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425</w:t>
            </w:r>
          </w:p>
        </w:tc>
        <w:tc>
          <w:tcPr>
            <w:tcW w:w="4819" w:type="dxa"/>
            <w:tcBorders>
              <w:top w:val="nil"/>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独立函授学院</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426</w:t>
            </w:r>
          </w:p>
        </w:tc>
        <w:tc>
          <w:tcPr>
            <w:tcW w:w="4819" w:type="dxa"/>
            <w:tcBorders>
              <w:top w:val="nil"/>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广播电视大学</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429</w:t>
            </w:r>
          </w:p>
        </w:tc>
        <w:tc>
          <w:tcPr>
            <w:tcW w:w="4819" w:type="dxa"/>
            <w:tcBorders>
              <w:top w:val="nil"/>
              <w:left w:val="nil"/>
              <w:bottom w:val="single" w:color="auto" w:sz="8"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 xml:space="preserve">其他成人高教机构 </w:t>
            </w:r>
          </w:p>
        </w:tc>
        <w:tc>
          <w:tcPr>
            <w:tcW w:w="2552" w:type="dxa"/>
            <w:vMerge w:val="continue"/>
            <w:tcBorders>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511</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盲人学校</w:t>
            </w:r>
          </w:p>
        </w:tc>
        <w:tc>
          <w:tcPr>
            <w:tcW w:w="2552" w:type="dxa"/>
            <w:vMerge w:val="restart"/>
            <w:tcBorders>
              <w:top w:val="nil"/>
              <w:left w:val="single" w:color="auto" w:sz="4" w:space="0"/>
              <w:right w:val="single" w:color="auto" w:sz="4" w:space="0"/>
            </w:tcBorders>
            <w:shd w:val="clear" w:color="auto" w:fill="auto"/>
            <w:noWrap/>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特殊教育</w:t>
            </w:r>
          </w:p>
          <w:p>
            <w:pPr>
              <w:widowControl/>
              <w:spacing w:before="156" w:beforeLines="50"/>
              <w:jc w:val="center"/>
              <w:rPr>
                <w:rFonts w:ascii="仿宋_GB2312" w:hAnsi="仿宋" w:cs="宋体"/>
                <w:color w:val="000000"/>
                <w:kern w:val="0"/>
                <w:szCs w:val="28"/>
              </w:rPr>
            </w:pPr>
          </w:p>
          <w:p>
            <w:pPr>
              <w:widowControl/>
              <w:spacing w:before="156" w:beforeLines="50"/>
              <w:jc w:val="center"/>
              <w:rPr>
                <w:rFonts w:ascii="仿宋_GB2312" w:hAnsi="仿宋" w:cs="宋体"/>
                <w:color w:val="000000"/>
                <w:kern w:val="0"/>
                <w:szCs w:val="28"/>
              </w:rPr>
            </w:pPr>
          </w:p>
          <w:p>
            <w:pPr>
              <w:widowControl/>
              <w:spacing w:before="156" w:beforeLines="50"/>
              <w:jc w:val="center"/>
              <w:rPr>
                <w:rFonts w:ascii="仿宋_GB2312" w:hAnsi="仿宋" w:cs="宋体"/>
                <w:color w:val="000000"/>
                <w:kern w:val="0"/>
                <w:szCs w:val="28"/>
              </w:rPr>
            </w:pPr>
          </w:p>
          <w:p>
            <w:pPr>
              <w:widowControl/>
              <w:spacing w:before="156" w:beforeLines="50"/>
              <w:jc w:val="center"/>
              <w:rPr>
                <w:rFonts w:ascii="仿宋_GB2312" w:hAnsi="仿宋" w:cs="宋体"/>
                <w:color w:val="000000"/>
                <w:kern w:val="0"/>
                <w:szCs w:val="28"/>
              </w:rPr>
            </w:pPr>
          </w:p>
          <w:p>
            <w:pPr>
              <w:spacing w:before="156" w:beforeLines="50"/>
              <w:jc w:val="center"/>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512</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聋人学校</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513</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弱智学校</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514</w:t>
            </w:r>
          </w:p>
        </w:tc>
        <w:tc>
          <w:tcPr>
            <w:tcW w:w="4819" w:type="dxa"/>
            <w:tcBorders>
              <w:top w:val="nil"/>
              <w:left w:val="nil"/>
              <w:bottom w:val="single" w:color="auto" w:sz="4" w:space="0"/>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 xml:space="preserve">其他特教学校（指对两类以上残疾人进行教育的学校） </w:t>
            </w:r>
          </w:p>
        </w:tc>
        <w:tc>
          <w:tcPr>
            <w:tcW w:w="2552" w:type="dxa"/>
            <w:vMerge w:val="continue"/>
            <w:tcBorders>
              <w:left w:val="single" w:color="auto" w:sz="4" w:space="0"/>
              <w:right w:val="single" w:color="auto" w:sz="4" w:space="0"/>
            </w:tcBorders>
            <w:shd w:val="clear" w:color="auto" w:fill="auto"/>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nil"/>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519</w:t>
            </w:r>
          </w:p>
        </w:tc>
        <w:tc>
          <w:tcPr>
            <w:tcW w:w="4819" w:type="dxa"/>
            <w:tcBorders>
              <w:top w:val="nil"/>
              <w:left w:val="nil"/>
              <w:bottom w:val="nil"/>
              <w:right w:val="single" w:color="auto" w:sz="8"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附设特教班</w:t>
            </w:r>
          </w:p>
        </w:tc>
        <w:tc>
          <w:tcPr>
            <w:tcW w:w="2552" w:type="dxa"/>
            <w:vMerge w:val="continue"/>
            <w:tcBorders>
              <w:left w:val="single" w:color="auto" w:sz="4" w:space="0"/>
              <w:bottom w:val="nil"/>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single" w:color="auto" w:sz="8" w:space="0"/>
              <w:left w:val="single" w:color="auto" w:sz="4" w:space="0"/>
              <w:bottom w:val="single" w:color="auto" w:sz="8"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911</w:t>
            </w:r>
          </w:p>
        </w:tc>
        <w:tc>
          <w:tcPr>
            <w:tcW w:w="4819" w:type="dxa"/>
            <w:tcBorders>
              <w:top w:val="single" w:color="auto" w:sz="8" w:space="0"/>
              <w:left w:val="nil"/>
              <w:bottom w:val="single" w:color="auto" w:sz="8"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培养研究生的科研机构</w:t>
            </w:r>
          </w:p>
        </w:tc>
        <w:tc>
          <w:tcPr>
            <w:tcW w:w="2552" w:type="dxa"/>
            <w:tcBorders>
              <w:top w:val="single" w:color="auto" w:sz="8" w:space="0"/>
              <w:left w:val="single" w:color="auto" w:sz="4" w:space="0"/>
              <w:bottom w:val="single" w:color="auto" w:sz="8" w:space="0"/>
              <w:right w:val="single" w:color="auto" w:sz="4" w:space="0"/>
            </w:tcBorders>
            <w:shd w:val="clear" w:color="auto" w:fill="auto"/>
            <w:noWrap/>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培养研究生的科研机构</w:t>
            </w:r>
          </w:p>
        </w:tc>
      </w:tr>
      <w:tr>
        <w:tblPrEx>
          <w:tblCellMar>
            <w:top w:w="0" w:type="dxa"/>
            <w:left w:w="108" w:type="dxa"/>
            <w:bottom w:w="0" w:type="dxa"/>
            <w:right w:w="108" w:type="dxa"/>
          </w:tblCellMar>
        </w:tblPrEx>
        <w:trPr>
          <w:trHeight w:val="57" w:hRule="atLeast"/>
        </w:trPr>
        <w:tc>
          <w:tcPr>
            <w:tcW w:w="865"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931</w:t>
            </w:r>
          </w:p>
        </w:tc>
        <w:tc>
          <w:tcPr>
            <w:tcW w:w="4819" w:type="dxa"/>
            <w:tcBorders>
              <w:top w:val="nil"/>
              <w:left w:val="nil"/>
              <w:bottom w:val="single" w:color="auto" w:sz="4" w:space="0"/>
              <w:right w:val="single" w:color="auto" w:sz="8" w:space="0"/>
            </w:tcBorders>
            <w:shd w:val="clear" w:color="auto"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职工技术培训学校（机构）</w:t>
            </w:r>
          </w:p>
        </w:tc>
        <w:tc>
          <w:tcPr>
            <w:tcW w:w="2552" w:type="dxa"/>
            <w:vMerge w:val="restart"/>
            <w:tcBorders>
              <w:top w:val="nil"/>
              <w:left w:val="single" w:color="auto" w:sz="4" w:space="0"/>
              <w:right w:val="single" w:color="auto" w:sz="4" w:space="0"/>
            </w:tcBorders>
            <w:shd w:val="clear" w:color="auto" w:fill="auto"/>
            <w:noWrap/>
            <w:vAlign w:val="center"/>
          </w:tcPr>
          <w:p>
            <w:pPr>
              <w:widowControl/>
              <w:spacing w:before="156" w:beforeLines="50"/>
              <w:jc w:val="center"/>
              <w:rPr>
                <w:rFonts w:ascii="仿宋_GB2312" w:hAnsi="仿宋" w:cs="宋体"/>
                <w:color w:val="000000"/>
                <w:kern w:val="0"/>
                <w:szCs w:val="28"/>
              </w:rPr>
            </w:pPr>
            <w:r>
              <w:rPr>
                <w:rFonts w:hint="eastAsia" w:ascii="仿宋_GB2312" w:hAnsi="仿宋" w:cs="宋体"/>
                <w:color w:val="000000"/>
                <w:kern w:val="0"/>
                <w:szCs w:val="28"/>
              </w:rPr>
              <w:t>中等职业培训机构</w:t>
            </w:r>
          </w:p>
          <w:p>
            <w:pPr>
              <w:widowControl/>
              <w:spacing w:before="156" w:beforeLines="50"/>
              <w:jc w:val="center"/>
              <w:rPr>
                <w:rFonts w:ascii="仿宋_GB2312" w:hAnsi="仿宋" w:cs="宋体"/>
                <w:color w:val="000000"/>
                <w:kern w:val="0"/>
                <w:szCs w:val="28"/>
              </w:rPr>
            </w:pPr>
          </w:p>
          <w:p>
            <w:pPr>
              <w:spacing w:before="156" w:beforeLines="50"/>
              <w:jc w:val="center"/>
              <w:rPr>
                <w:rFonts w:ascii="仿宋_GB2312" w:hAnsi="仿宋" w:cs="宋体"/>
                <w:color w:val="000000"/>
                <w:kern w:val="0"/>
                <w:szCs w:val="28"/>
              </w:rPr>
            </w:pPr>
          </w:p>
        </w:tc>
      </w:tr>
      <w:tr>
        <w:tblPrEx>
          <w:tblCellMar>
            <w:top w:w="0" w:type="dxa"/>
            <w:left w:w="108" w:type="dxa"/>
            <w:bottom w:w="0" w:type="dxa"/>
            <w:right w:w="108" w:type="dxa"/>
          </w:tblCellMar>
        </w:tblPrEx>
        <w:trPr>
          <w:trHeight w:val="57" w:hRule="atLeast"/>
        </w:trPr>
        <w:tc>
          <w:tcPr>
            <w:tcW w:w="865" w:type="dxa"/>
            <w:tcBorders>
              <w:top w:val="single" w:color="auto" w:sz="4" w:space="0"/>
              <w:left w:val="single" w:color="auto" w:sz="4" w:space="0"/>
              <w:bottom w:val="single" w:color="auto" w:sz="4" w:space="0"/>
              <w:right w:val="single" w:color="auto" w:sz="4" w:space="0"/>
            </w:tcBorders>
            <w:shd w:val="clear" w:color="000000"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932</w:t>
            </w:r>
          </w:p>
        </w:tc>
        <w:tc>
          <w:tcPr>
            <w:tcW w:w="4819" w:type="dxa"/>
            <w:tcBorders>
              <w:top w:val="single" w:color="auto" w:sz="4" w:space="0"/>
              <w:left w:val="nil"/>
              <w:bottom w:val="single" w:color="auto" w:sz="4" w:space="0"/>
              <w:right w:val="single" w:color="auto" w:sz="8" w:space="0"/>
            </w:tcBorders>
            <w:shd w:val="clear" w:color="000000"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农村成人文化技术培训学校（机构）</w:t>
            </w:r>
          </w:p>
        </w:tc>
        <w:tc>
          <w:tcPr>
            <w:tcW w:w="2552" w:type="dxa"/>
            <w:vMerge w:val="continue"/>
            <w:tcBorders>
              <w:left w:val="single" w:color="auto" w:sz="4" w:space="0"/>
              <w:right w:val="single" w:color="auto" w:sz="4" w:space="0"/>
            </w:tcBorders>
            <w:shd w:val="clear" w:color="000000" w:fill="DBE5F1"/>
            <w:noWrap/>
            <w:vAlign w:val="center"/>
          </w:tcPr>
          <w:p>
            <w:pPr>
              <w:spacing w:before="156" w:beforeLines="50"/>
              <w:jc w:val="left"/>
              <w:rPr>
                <w:rFonts w:ascii="仿宋_GB2312" w:hAnsi="仿宋" w:cs="宋体"/>
                <w:color w:val="000000"/>
                <w:kern w:val="0"/>
                <w:szCs w:val="28"/>
              </w:rPr>
            </w:pPr>
          </w:p>
        </w:tc>
      </w:tr>
      <w:tr>
        <w:tblPrEx>
          <w:tblCellMar>
            <w:top w:w="0" w:type="dxa"/>
            <w:left w:w="108" w:type="dxa"/>
            <w:bottom w:w="0" w:type="dxa"/>
            <w:right w:w="108" w:type="dxa"/>
          </w:tblCellMar>
        </w:tblPrEx>
        <w:trPr>
          <w:trHeight w:val="365" w:hRule="atLeast"/>
        </w:trPr>
        <w:tc>
          <w:tcPr>
            <w:tcW w:w="865" w:type="dxa"/>
            <w:tcBorders>
              <w:top w:val="single" w:color="auto" w:sz="4" w:space="0"/>
              <w:left w:val="single" w:color="auto" w:sz="4" w:space="0"/>
              <w:bottom w:val="single" w:color="auto" w:sz="8" w:space="0"/>
              <w:right w:val="single" w:color="auto" w:sz="4" w:space="0"/>
            </w:tcBorders>
            <w:shd w:val="clear" w:color="000000" w:fill="auto"/>
            <w:noWrap/>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933</w:t>
            </w:r>
          </w:p>
        </w:tc>
        <w:tc>
          <w:tcPr>
            <w:tcW w:w="4819" w:type="dxa"/>
            <w:tcBorders>
              <w:top w:val="single" w:color="auto" w:sz="4" w:space="0"/>
              <w:left w:val="nil"/>
              <w:bottom w:val="single" w:color="auto" w:sz="8" w:space="0"/>
              <w:right w:val="single" w:color="auto" w:sz="8" w:space="0"/>
            </w:tcBorders>
            <w:shd w:val="clear" w:color="000000" w:fill="auto"/>
            <w:vAlign w:val="center"/>
          </w:tcPr>
          <w:p>
            <w:pPr>
              <w:widowControl/>
              <w:spacing w:before="156" w:beforeLines="50"/>
              <w:jc w:val="left"/>
              <w:rPr>
                <w:rFonts w:ascii="仿宋_GB2312" w:hAnsi="仿宋" w:cs="宋体"/>
                <w:color w:val="000000"/>
                <w:kern w:val="0"/>
                <w:szCs w:val="28"/>
              </w:rPr>
            </w:pPr>
            <w:r>
              <w:rPr>
                <w:rFonts w:hint="eastAsia" w:ascii="仿宋_GB2312" w:hAnsi="仿宋" w:cs="宋体"/>
                <w:color w:val="000000"/>
                <w:kern w:val="0"/>
                <w:szCs w:val="28"/>
              </w:rPr>
              <w:t>其他培训机构（含社会培训机构）</w:t>
            </w:r>
          </w:p>
        </w:tc>
        <w:tc>
          <w:tcPr>
            <w:tcW w:w="2552" w:type="dxa"/>
            <w:vMerge w:val="continue"/>
            <w:tcBorders>
              <w:left w:val="single" w:color="auto" w:sz="4" w:space="0"/>
              <w:bottom w:val="single" w:color="auto" w:sz="8" w:space="0"/>
              <w:right w:val="single" w:color="auto" w:sz="4" w:space="0"/>
            </w:tcBorders>
            <w:shd w:val="clear" w:color="000000" w:fill="DBE5F1"/>
            <w:noWrap/>
            <w:vAlign w:val="center"/>
          </w:tcPr>
          <w:p>
            <w:pPr>
              <w:widowControl/>
              <w:spacing w:before="156" w:beforeLines="50"/>
              <w:jc w:val="left"/>
              <w:rPr>
                <w:rFonts w:ascii="仿宋_GB2312" w:hAnsi="仿宋" w:cs="宋体"/>
                <w:color w:val="000000"/>
                <w:kern w:val="0"/>
                <w:szCs w:val="28"/>
              </w:rPr>
            </w:pPr>
          </w:p>
        </w:tc>
      </w:tr>
    </w:tbl>
    <w:p>
      <w:pPr>
        <w:rPr>
          <w:szCs w:val="28"/>
        </w:rPr>
      </w:pPr>
    </w:p>
    <w:sectPr>
      <w:footerReference r:id="rId3" w:type="default"/>
      <w:pgSz w:w="11906" w:h="16838"/>
      <w:pgMar w:top="1440"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华文楷体">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65266001"/>
    </w:sdtPr>
    <w:sdtContent>
      <w:sdt>
        <w:sdtPr>
          <w:id w:val="-1"/>
        </w:sdtPr>
        <w:sdtContent>
          <w:p>
            <w:pPr>
              <w:pStyle w:val="18"/>
              <w:jc w:val="center"/>
            </w:pPr>
            <w:r>
              <w:rPr>
                <w:b/>
                <w:bCs/>
                <w:sz w:val="24"/>
                <w:szCs w:val="24"/>
              </w:rPr>
              <w:fldChar w:fldCharType="begin"/>
            </w:r>
            <w:r>
              <w:rPr>
                <w:b/>
                <w:bCs/>
              </w:rPr>
              <w:instrText xml:space="preserve">PAGE</w:instrText>
            </w:r>
            <w:r>
              <w:rPr>
                <w:b/>
                <w:bCs/>
                <w:sz w:val="24"/>
                <w:szCs w:val="24"/>
              </w:rPr>
              <w:fldChar w:fldCharType="separate"/>
            </w:r>
            <w:r>
              <w:rPr>
                <w:b/>
                <w:bCs/>
              </w:rPr>
              <w:t>4</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95</w:t>
            </w:r>
            <w:r>
              <w:rPr>
                <w:b/>
                <w:bCs/>
                <w:sz w:val="24"/>
                <w:szCs w:val="24"/>
              </w:rPr>
              <w:fldChar w:fldCharType="end"/>
            </w:r>
          </w:p>
        </w:sdtContent>
      </w:sdt>
    </w:sdtContent>
  </w:sdt>
  <w:p>
    <w:pPr>
      <w:pStyle w:val="1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97A4385"/>
    <w:multiLevelType w:val="singleLevel"/>
    <w:tmpl w:val="E97A4385"/>
    <w:lvl w:ilvl="0" w:tentative="0">
      <w:start w:val="2"/>
      <w:numFmt w:val="decimal"/>
      <w:lvlText w:val="%1."/>
      <w:lvlJc w:val="left"/>
      <w:pPr>
        <w:tabs>
          <w:tab w:val="left" w:pos="312"/>
        </w:tabs>
      </w:pPr>
    </w:lvl>
  </w:abstractNum>
  <w:abstractNum w:abstractNumId="1">
    <w:nsid w:val="295B4DA1"/>
    <w:multiLevelType w:val="multilevel"/>
    <w:tmpl w:val="295B4DA1"/>
    <w:lvl w:ilvl="0" w:tentative="0">
      <w:start w:val="1"/>
      <w:numFmt w:val="decimal"/>
      <w:lvlText w:val="%1"/>
      <w:lvlJc w:val="left"/>
      <w:pPr>
        <w:ind w:left="432" w:hanging="432"/>
      </w:pPr>
    </w:lvl>
    <w:lvl w:ilvl="1" w:tentative="0">
      <w:start w:val="1"/>
      <w:numFmt w:val="decimal"/>
      <w:lvlText w:val="%1.%2"/>
      <w:lvlJc w:val="left"/>
      <w:pPr>
        <w:ind w:left="576" w:hanging="576"/>
      </w:pPr>
    </w:lvl>
    <w:lvl w:ilvl="2" w:tentative="0">
      <w:start w:val="1"/>
      <w:numFmt w:val="decimal"/>
      <w:lvlText w:val="%1.%2.%3"/>
      <w:lvlJc w:val="left"/>
      <w:pPr>
        <w:ind w:left="720" w:hanging="720"/>
      </w:pPr>
    </w:lvl>
    <w:lvl w:ilvl="3" w:tentative="0">
      <w:start w:val="1"/>
      <w:numFmt w:val="decimal"/>
      <w:pStyle w:val="6"/>
      <w:lvlText w:val="%1.%2.%3.%4"/>
      <w:lvlJc w:val="left"/>
      <w:pPr>
        <w:ind w:left="864" w:hanging="864"/>
      </w:pPr>
    </w:lvl>
    <w:lvl w:ilvl="4" w:tentative="0">
      <w:start w:val="1"/>
      <w:numFmt w:val="decimal"/>
      <w:pStyle w:val="7"/>
      <w:lvlText w:val="%1.%2.%3.%4.%5"/>
      <w:lvlJc w:val="left"/>
      <w:pPr>
        <w:ind w:left="1008" w:hanging="1008"/>
      </w:pPr>
    </w:lvl>
    <w:lvl w:ilvl="5" w:tentative="0">
      <w:start w:val="1"/>
      <w:numFmt w:val="decimal"/>
      <w:pStyle w:val="8"/>
      <w:lvlText w:val="%1.%2.%3.%4.%5.%6"/>
      <w:lvlJc w:val="left"/>
      <w:pPr>
        <w:ind w:left="1152" w:hanging="1152"/>
      </w:pPr>
    </w:lvl>
    <w:lvl w:ilvl="6" w:tentative="0">
      <w:start w:val="1"/>
      <w:numFmt w:val="decimal"/>
      <w:pStyle w:val="9"/>
      <w:lvlText w:val="%1.%2.%3.%4.%5.%6.%7"/>
      <w:lvlJc w:val="left"/>
      <w:pPr>
        <w:ind w:left="1296" w:hanging="1296"/>
      </w:pPr>
    </w:lvl>
    <w:lvl w:ilvl="7" w:tentative="0">
      <w:start w:val="1"/>
      <w:numFmt w:val="decimal"/>
      <w:pStyle w:val="10"/>
      <w:lvlText w:val="%1.%2.%3.%4.%5.%6.%7.%8"/>
      <w:lvlJc w:val="left"/>
      <w:pPr>
        <w:ind w:left="1440" w:hanging="1440"/>
      </w:pPr>
    </w:lvl>
    <w:lvl w:ilvl="8" w:tentative="0">
      <w:start w:val="1"/>
      <w:numFmt w:val="decimal"/>
      <w:pStyle w:val="11"/>
      <w:lvlText w:val="%1.%2.%3.%4.%5.%6.%7.%8.%9"/>
      <w:lvlJc w:val="left"/>
      <w:pPr>
        <w:ind w:left="1584" w:hanging="1584"/>
      </w:pPr>
    </w:lvl>
  </w:abstractNum>
  <w:abstractNum w:abstractNumId="2">
    <w:nsid w:val="5A147E08"/>
    <w:multiLevelType w:val="multilevel"/>
    <w:tmpl w:val="5A147E08"/>
    <w:lvl w:ilvl="0" w:tentative="0">
      <w:start w:val="1"/>
      <w:numFmt w:val="decimal"/>
      <w:pStyle w:val="5"/>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bordersDoNotSurroundHeader w:val="1"/>
  <w:bordersDoNotSurroundFooter w:val="1"/>
  <w:stylePaneFormatFilter w:val="1624" w:allStyles="0" w:customStyles="0" w:latentStyles="1" w:stylesInUse="0" w:headingStyles="1" w:numberingStyles="0" w:tableStyles="0" w:directFormattingOnRuns="0" w:directFormattingOnParagraphs="1" w:directFormattingOnNumbering="1" w:directFormattingOnTables="0" w:clearFormatting="1" w:top3HeadingStyles="0"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QzNjY4M2Y0MDdkOWM1MmJkYWRmNjhiMmRjOTQwMTUifQ=="/>
  </w:docVars>
  <w:rsids>
    <w:rsidRoot w:val="002F6D22"/>
    <w:rsid w:val="00003653"/>
    <w:rsid w:val="00004FC0"/>
    <w:rsid w:val="00006F78"/>
    <w:rsid w:val="000154F7"/>
    <w:rsid w:val="0002530E"/>
    <w:rsid w:val="0003166A"/>
    <w:rsid w:val="00040CC7"/>
    <w:rsid w:val="000600B4"/>
    <w:rsid w:val="000608B6"/>
    <w:rsid w:val="00070360"/>
    <w:rsid w:val="000735F6"/>
    <w:rsid w:val="00076D04"/>
    <w:rsid w:val="0008030C"/>
    <w:rsid w:val="000808F0"/>
    <w:rsid w:val="00083A7F"/>
    <w:rsid w:val="00091982"/>
    <w:rsid w:val="00094F5E"/>
    <w:rsid w:val="0009555A"/>
    <w:rsid w:val="000A283D"/>
    <w:rsid w:val="000A7294"/>
    <w:rsid w:val="000C7D67"/>
    <w:rsid w:val="000D2F59"/>
    <w:rsid w:val="000D4E50"/>
    <w:rsid w:val="000E0663"/>
    <w:rsid w:val="000E769B"/>
    <w:rsid w:val="000F3CD9"/>
    <w:rsid w:val="00110C47"/>
    <w:rsid w:val="001121EF"/>
    <w:rsid w:val="001129D6"/>
    <w:rsid w:val="001152BA"/>
    <w:rsid w:val="0011630A"/>
    <w:rsid w:val="00124FB4"/>
    <w:rsid w:val="00127376"/>
    <w:rsid w:val="00131CFC"/>
    <w:rsid w:val="001323AF"/>
    <w:rsid w:val="001562F8"/>
    <w:rsid w:val="00175FA3"/>
    <w:rsid w:val="00182C1F"/>
    <w:rsid w:val="00182F3D"/>
    <w:rsid w:val="00187671"/>
    <w:rsid w:val="00194A60"/>
    <w:rsid w:val="001A5B06"/>
    <w:rsid w:val="001A74EC"/>
    <w:rsid w:val="001B29AE"/>
    <w:rsid w:val="001D1740"/>
    <w:rsid w:val="001E1ED2"/>
    <w:rsid w:val="001F76E0"/>
    <w:rsid w:val="00207509"/>
    <w:rsid w:val="0021073E"/>
    <w:rsid w:val="002110B0"/>
    <w:rsid w:val="00215C9A"/>
    <w:rsid w:val="00216D4C"/>
    <w:rsid w:val="002236A7"/>
    <w:rsid w:val="002255CF"/>
    <w:rsid w:val="00241195"/>
    <w:rsid w:val="002428AA"/>
    <w:rsid w:val="0024333B"/>
    <w:rsid w:val="00250866"/>
    <w:rsid w:val="0025758F"/>
    <w:rsid w:val="00257FCC"/>
    <w:rsid w:val="002810D6"/>
    <w:rsid w:val="00283514"/>
    <w:rsid w:val="00293DD6"/>
    <w:rsid w:val="002B724E"/>
    <w:rsid w:val="002E1A6D"/>
    <w:rsid w:val="002E6167"/>
    <w:rsid w:val="002F6D22"/>
    <w:rsid w:val="00306B3E"/>
    <w:rsid w:val="00321065"/>
    <w:rsid w:val="00322668"/>
    <w:rsid w:val="0032301E"/>
    <w:rsid w:val="0032330C"/>
    <w:rsid w:val="00341797"/>
    <w:rsid w:val="00363B48"/>
    <w:rsid w:val="003646ED"/>
    <w:rsid w:val="00367E2F"/>
    <w:rsid w:val="00372B18"/>
    <w:rsid w:val="0037387C"/>
    <w:rsid w:val="00374101"/>
    <w:rsid w:val="00381594"/>
    <w:rsid w:val="00382900"/>
    <w:rsid w:val="00383300"/>
    <w:rsid w:val="0038400E"/>
    <w:rsid w:val="003850EA"/>
    <w:rsid w:val="00386B1F"/>
    <w:rsid w:val="00390653"/>
    <w:rsid w:val="003A16DD"/>
    <w:rsid w:val="003B3AA0"/>
    <w:rsid w:val="003B78C3"/>
    <w:rsid w:val="003C0B46"/>
    <w:rsid w:val="003D269F"/>
    <w:rsid w:val="003D5FB2"/>
    <w:rsid w:val="003D7929"/>
    <w:rsid w:val="003E4023"/>
    <w:rsid w:val="003E60A0"/>
    <w:rsid w:val="003E654C"/>
    <w:rsid w:val="003F7632"/>
    <w:rsid w:val="00400BE3"/>
    <w:rsid w:val="004038D0"/>
    <w:rsid w:val="0040787E"/>
    <w:rsid w:val="004143CD"/>
    <w:rsid w:val="00416F5E"/>
    <w:rsid w:val="00421BD2"/>
    <w:rsid w:val="004362C2"/>
    <w:rsid w:val="00442018"/>
    <w:rsid w:val="00443B5D"/>
    <w:rsid w:val="004445CF"/>
    <w:rsid w:val="00455F56"/>
    <w:rsid w:val="004619E0"/>
    <w:rsid w:val="004639DE"/>
    <w:rsid w:val="004A03B2"/>
    <w:rsid w:val="004A571F"/>
    <w:rsid w:val="004B2B52"/>
    <w:rsid w:val="004B2B53"/>
    <w:rsid w:val="004C050D"/>
    <w:rsid w:val="004C0895"/>
    <w:rsid w:val="004C1C69"/>
    <w:rsid w:val="004C26E1"/>
    <w:rsid w:val="004D2708"/>
    <w:rsid w:val="004D6F6E"/>
    <w:rsid w:val="00501528"/>
    <w:rsid w:val="00502E19"/>
    <w:rsid w:val="0050776F"/>
    <w:rsid w:val="00512975"/>
    <w:rsid w:val="005207F6"/>
    <w:rsid w:val="005271CD"/>
    <w:rsid w:val="0053066B"/>
    <w:rsid w:val="005343A2"/>
    <w:rsid w:val="005362DC"/>
    <w:rsid w:val="0054784B"/>
    <w:rsid w:val="00555B0D"/>
    <w:rsid w:val="005753F9"/>
    <w:rsid w:val="00577658"/>
    <w:rsid w:val="005808FB"/>
    <w:rsid w:val="00583744"/>
    <w:rsid w:val="00583832"/>
    <w:rsid w:val="00584BD7"/>
    <w:rsid w:val="005850AA"/>
    <w:rsid w:val="00593255"/>
    <w:rsid w:val="00594715"/>
    <w:rsid w:val="005B4A88"/>
    <w:rsid w:val="005B6D07"/>
    <w:rsid w:val="005D3972"/>
    <w:rsid w:val="005E1FB2"/>
    <w:rsid w:val="005F0D40"/>
    <w:rsid w:val="00600AA4"/>
    <w:rsid w:val="00614FF3"/>
    <w:rsid w:val="00617D09"/>
    <w:rsid w:val="00621250"/>
    <w:rsid w:val="00621C13"/>
    <w:rsid w:val="00631BD6"/>
    <w:rsid w:val="00635460"/>
    <w:rsid w:val="00644BD3"/>
    <w:rsid w:val="0064659D"/>
    <w:rsid w:val="00646936"/>
    <w:rsid w:val="00647954"/>
    <w:rsid w:val="00647C31"/>
    <w:rsid w:val="00662CA9"/>
    <w:rsid w:val="0067584D"/>
    <w:rsid w:val="00677BF5"/>
    <w:rsid w:val="00681703"/>
    <w:rsid w:val="0069463C"/>
    <w:rsid w:val="006A420B"/>
    <w:rsid w:val="006A424E"/>
    <w:rsid w:val="006A5B51"/>
    <w:rsid w:val="006B26D7"/>
    <w:rsid w:val="006C5E3B"/>
    <w:rsid w:val="006C7BB7"/>
    <w:rsid w:val="006D6449"/>
    <w:rsid w:val="006E741E"/>
    <w:rsid w:val="006F193F"/>
    <w:rsid w:val="00710858"/>
    <w:rsid w:val="00715E99"/>
    <w:rsid w:val="00717E9E"/>
    <w:rsid w:val="00722E56"/>
    <w:rsid w:val="007244E2"/>
    <w:rsid w:val="007269FF"/>
    <w:rsid w:val="0072728E"/>
    <w:rsid w:val="007357AE"/>
    <w:rsid w:val="007420C7"/>
    <w:rsid w:val="007422F1"/>
    <w:rsid w:val="00742577"/>
    <w:rsid w:val="007434D2"/>
    <w:rsid w:val="00744012"/>
    <w:rsid w:val="00745486"/>
    <w:rsid w:val="007639D9"/>
    <w:rsid w:val="0076546C"/>
    <w:rsid w:val="0077642C"/>
    <w:rsid w:val="0077673A"/>
    <w:rsid w:val="00780DB4"/>
    <w:rsid w:val="0078279A"/>
    <w:rsid w:val="007866BF"/>
    <w:rsid w:val="00794338"/>
    <w:rsid w:val="007A1133"/>
    <w:rsid w:val="007B1D39"/>
    <w:rsid w:val="007C3068"/>
    <w:rsid w:val="007C7FEF"/>
    <w:rsid w:val="007D4EF3"/>
    <w:rsid w:val="007D6B37"/>
    <w:rsid w:val="007E5EC8"/>
    <w:rsid w:val="007F33AB"/>
    <w:rsid w:val="00801231"/>
    <w:rsid w:val="0080644B"/>
    <w:rsid w:val="00821E34"/>
    <w:rsid w:val="00834657"/>
    <w:rsid w:val="00835BAD"/>
    <w:rsid w:val="00841B9C"/>
    <w:rsid w:val="00890C0B"/>
    <w:rsid w:val="0089246E"/>
    <w:rsid w:val="008A26AA"/>
    <w:rsid w:val="008A3975"/>
    <w:rsid w:val="008D2248"/>
    <w:rsid w:val="008D3B2F"/>
    <w:rsid w:val="008E796E"/>
    <w:rsid w:val="009064C7"/>
    <w:rsid w:val="0092057F"/>
    <w:rsid w:val="00936430"/>
    <w:rsid w:val="00942FBB"/>
    <w:rsid w:val="00943906"/>
    <w:rsid w:val="0094466F"/>
    <w:rsid w:val="009477F6"/>
    <w:rsid w:val="0095252C"/>
    <w:rsid w:val="0095722D"/>
    <w:rsid w:val="00962A7A"/>
    <w:rsid w:val="00966A61"/>
    <w:rsid w:val="00967BD8"/>
    <w:rsid w:val="00972A97"/>
    <w:rsid w:val="00974C37"/>
    <w:rsid w:val="00995058"/>
    <w:rsid w:val="009A1A70"/>
    <w:rsid w:val="009A6F33"/>
    <w:rsid w:val="009B39B2"/>
    <w:rsid w:val="009B7385"/>
    <w:rsid w:val="009C5DB9"/>
    <w:rsid w:val="009C6D1A"/>
    <w:rsid w:val="009D5C91"/>
    <w:rsid w:val="009D7278"/>
    <w:rsid w:val="009E1441"/>
    <w:rsid w:val="00A10A71"/>
    <w:rsid w:val="00A1509A"/>
    <w:rsid w:val="00A203CC"/>
    <w:rsid w:val="00A36964"/>
    <w:rsid w:val="00A402E4"/>
    <w:rsid w:val="00A41C57"/>
    <w:rsid w:val="00A41EA9"/>
    <w:rsid w:val="00A57627"/>
    <w:rsid w:val="00A61F22"/>
    <w:rsid w:val="00A62238"/>
    <w:rsid w:val="00A626FB"/>
    <w:rsid w:val="00A62904"/>
    <w:rsid w:val="00A81A75"/>
    <w:rsid w:val="00A8362D"/>
    <w:rsid w:val="00AA0B69"/>
    <w:rsid w:val="00AA11C9"/>
    <w:rsid w:val="00AA2380"/>
    <w:rsid w:val="00AA5542"/>
    <w:rsid w:val="00AA70B3"/>
    <w:rsid w:val="00AB5E03"/>
    <w:rsid w:val="00AD2096"/>
    <w:rsid w:val="00AD3DA1"/>
    <w:rsid w:val="00AD4155"/>
    <w:rsid w:val="00AD4DDD"/>
    <w:rsid w:val="00AD66BC"/>
    <w:rsid w:val="00AE4849"/>
    <w:rsid w:val="00B04EC4"/>
    <w:rsid w:val="00B12C08"/>
    <w:rsid w:val="00B136CE"/>
    <w:rsid w:val="00B14E52"/>
    <w:rsid w:val="00B169F9"/>
    <w:rsid w:val="00B252E9"/>
    <w:rsid w:val="00B27104"/>
    <w:rsid w:val="00B3756B"/>
    <w:rsid w:val="00B42D37"/>
    <w:rsid w:val="00B520E4"/>
    <w:rsid w:val="00B524FA"/>
    <w:rsid w:val="00B52C8C"/>
    <w:rsid w:val="00B63F89"/>
    <w:rsid w:val="00B73B17"/>
    <w:rsid w:val="00B87F25"/>
    <w:rsid w:val="00B90861"/>
    <w:rsid w:val="00B92396"/>
    <w:rsid w:val="00B97A90"/>
    <w:rsid w:val="00BA1350"/>
    <w:rsid w:val="00BB1D2F"/>
    <w:rsid w:val="00BB36A9"/>
    <w:rsid w:val="00BB4188"/>
    <w:rsid w:val="00BB44BA"/>
    <w:rsid w:val="00BC1C53"/>
    <w:rsid w:val="00BC1D3E"/>
    <w:rsid w:val="00BD44E9"/>
    <w:rsid w:val="00BD7033"/>
    <w:rsid w:val="00BE02B3"/>
    <w:rsid w:val="00BE0F05"/>
    <w:rsid w:val="00BE4943"/>
    <w:rsid w:val="00BE64B6"/>
    <w:rsid w:val="00BF2825"/>
    <w:rsid w:val="00BF3997"/>
    <w:rsid w:val="00C210B9"/>
    <w:rsid w:val="00C2602F"/>
    <w:rsid w:val="00C350B0"/>
    <w:rsid w:val="00C57CF5"/>
    <w:rsid w:val="00C6302A"/>
    <w:rsid w:val="00C66E5C"/>
    <w:rsid w:val="00C7151D"/>
    <w:rsid w:val="00C71CF2"/>
    <w:rsid w:val="00C97222"/>
    <w:rsid w:val="00CA6D4A"/>
    <w:rsid w:val="00CA70D3"/>
    <w:rsid w:val="00CC2683"/>
    <w:rsid w:val="00CC77CF"/>
    <w:rsid w:val="00CC7934"/>
    <w:rsid w:val="00CD59BE"/>
    <w:rsid w:val="00CD6007"/>
    <w:rsid w:val="00CF4491"/>
    <w:rsid w:val="00D04185"/>
    <w:rsid w:val="00D06FCB"/>
    <w:rsid w:val="00D12CC3"/>
    <w:rsid w:val="00D332AD"/>
    <w:rsid w:val="00D36DE3"/>
    <w:rsid w:val="00D514FE"/>
    <w:rsid w:val="00D527F4"/>
    <w:rsid w:val="00D547BF"/>
    <w:rsid w:val="00D5719F"/>
    <w:rsid w:val="00D60824"/>
    <w:rsid w:val="00D66049"/>
    <w:rsid w:val="00D87714"/>
    <w:rsid w:val="00D9541E"/>
    <w:rsid w:val="00DA3EDE"/>
    <w:rsid w:val="00DB5F8D"/>
    <w:rsid w:val="00DD31FE"/>
    <w:rsid w:val="00DD48D0"/>
    <w:rsid w:val="00DE4068"/>
    <w:rsid w:val="00DF1630"/>
    <w:rsid w:val="00DF64CA"/>
    <w:rsid w:val="00E12187"/>
    <w:rsid w:val="00E129FD"/>
    <w:rsid w:val="00E1534F"/>
    <w:rsid w:val="00E34AE3"/>
    <w:rsid w:val="00E3676E"/>
    <w:rsid w:val="00E36D36"/>
    <w:rsid w:val="00E45D01"/>
    <w:rsid w:val="00E5044B"/>
    <w:rsid w:val="00E50772"/>
    <w:rsid w:val="00E53BB0"/>
    <w:rsid w:val="00E77AD1"/>
    <w:rsid w:val="00E80BF2"/>
    <w:rsid w:val="00E903D7"/>
    <w:rsid w:val="00E91F65"/>
    <w:rsid w:val="00E945AC"/>
    <w:rsid w:val="00E95373"/>
    <w:rsid w:val="00EA644C"/>
    <w:rsid w:val="00EA6DAF"/>
    <w:rsid w:val="00EB0EFD"/>
    <w:rsid w:val="00EB2524"/>
    <w:rsid w:val="00EC1356"/>
    <w:rsid w:val="00ED740B"/>
    <w:rsid w:val="00EE688F"/>
    <w:rsid w:val="00EE6C95"/>
    <w:rsid w:val="00EF1EF0"/>
    <w:rsid w:val="00EF3F77"/>
    <w:rsid w:val="00EF7DC1"/>
    <w:rsid w:val="00F02037"/>
    <w:rsid w:val="00F146F0"/>
    <w:rsid w:val="00F23506"/>
    <w:rsid w:val="00F26B3C"/>
    <w:rsid w:val="00F276D4"/>
    <w:rsid w:val="00F310B8"/>
    <w:rsid w:val="00F36623"/>
    <w:rsid w:val="00F37AE4"/>
    <w:rsid w:val="00F522D5"/>
    <w:rsid w:val="00F7482F"/>
    <w:rsid w:val="00F83DB6"/>
    <w:rsid w:val="00F92E38"/>
    <w:rsid w:val="00F93798"/>
    <w:rsid w:val="00F94161"/>
    <w:rsid w:val="00FA1ED0"/>
    <w:rsid w:val="00FD356E"/>
    <w:rsid w:val="00FD3616"/>
    <w:rsid w:val="00FD7F48"/>
    <w:rsid w:val="00FE083B"/>
    <w:rsid w:val="00FF6104"/>
    <w:rsid w:val="0C857877"/>
    <w:rsid w:val="0E341099"/>
    <w:rsid w:val="0F35D146"/>
    <w:rsid w:val="25C02D49"/>
    <w:rsid w:val="2FF61A2B"/>
    <w:rsid w:val="374E81EF"/>
    <w:rsid w:val="38DB0026"/>
    <w:rsid w:val="3AF7405E"/>
    <w:rsid w:val="41333305"/>
    <w:rsid w:val="4BE3642B"/>
    <w:rsid w:val="4DEB6E9C"/>
    <w:rsid w:val="4ECF5C98"/>
    <w:rsid w:val="55FFC4A0"/>
    <w:rsid w:val="567D4EAE"/>
    <w:rsid w:val="5FA2213F"/>
    <w:rsid w:val="5FDC8E9A"/>
    <w:rsid w:val="650E0E71"/>
    <w:rsid w:val="672B00E2"/>
    <w:rsid w:val="6BF89942"/>
    <w:rsid w:val="6DFD26FF"/>
    <w:rsid w:val="6FADF687"/>
    <w:rsid w:val="6FBA8489"/>
    <w:rsid w:val="777198C5"/>
    <w:rsid w:val="777F88FE"/>
    <w:rsid w:val="77D7469D"/>
    <w:rsid w:val="77FF1701"/>
    <w:rsid w:val="7E1C2339"/>
    <w:rsid w:val="7EE5ABA9"/>
    <w:rsid w:val="7F6E6B15"/>
    <w:rsid w:val="7FD78918"/>
    <w:rsid w:val="7FF796A1"/>
    <w:rsid w:val="A992831E"/>
    <w:rsid w:val="ABF07A8C"/>
    <w:rsid w:val="B7FDA564"/>
    <w:rsid w:val="BD568C72"/>
    <w:rsid w:val="BDFE503D"/>
    <w:rsid w:val="DEF39AB3"/>
    <w:rsid w:val="DF7DDF95"/>
    <w:rsid w:val="DF9BD70E"/>
    <w:rsid w:val="DFB5905C"/>
    <w:rsid w:val="DFEB7785"/>
    <w:rsid w:val="DFFBEC5D"/>
    <w:rsid w:val="E59F0BC5"/>
    <w:rsid w:val="EF7F0E9A"/>
    <w:rsid w:val="EFFA2DED"/>
    <w:rsid w:val="F3FF0EA4"/>
    <w:rsid w:val="F5DEFEE1"/>
    <w:rsid w:val="F7593719"/>
    <w:rsid w:val="FAFE43E7"/>
    <w:rsid w:val="FB970919"/>
    <w:rsid w:val="FCF51705"/>
    <w:rsid w:val="FDBCB202"/>
    <w:rsid w:val="FE7E7493"/>
    <w:rsid w:val="FED334F2"/>
    <w:rsid w:val="FEFBA5FD"/>
    <w:rsid w:val="FF9B548A"/>
    <w:rsid w:val="FFBBF80F"/>
    <w:rsid w:val="FFE35738"/>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qFormat="1"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eastAsia="仿宋_GB2312" w:asciiTheme="minorHAnsi" w:hAnsiTheme="minorHAnsi" w:cstheme="minorBidi"/>
      <w:kern w:val="2"/>
      <w:sz w:val="28"/>
      <w:szCs w:val="21"/>
      <w:lang w:val="en-US" w:eastAsia="zh-CN" w:bidi="ar-SA"/>
    </w:rPr>
  </w:style>
  <w:style w:type="paragraph" w:styleId="3">
    <w:name w:val="heading 1"/>
    <w:basedOn w:val="1"/>
    <w:next w:val="1"/>
    <w:link w:val="37"/>
    <w:qFormat/>
    <w:uiPriority w:val="9"/>
    <w:pPr>
      <w:keepNext/>
      <w:keepLines/>
      <w:spacing w:before="340" w:after="330"/>
      <w:ind w:left="432"/>
      <w:outlineLvl w:val="0"/>
    </w:pPr>
    <w:rPr>
      <w:rFonts w:ascii="仿宋" w:hAnsi="仿宋" w:eastAsia="仿宋"/>
      <w:b/>
      <w:bCs/>
      <w:kern w:val="44"/>
      <w:sz w:val="32"/>
      <w:szCs w:val="30"/>
    </w:rPr>
  </w:style>
  <w:style w:type="paragraph" w:styleId="4">
    <w:name w:val="heading 2"/>
    <w:basedOn w:val="1"/>
    <w:next w:val="1"/>
    <w:link w:val="36"/>
    <w:unhideWhenUsed/>
    <w:qFormat/>
    <w:uiPriority w:val="9"/>
    <w:pPr>
      <w:keepNext/>
      <w:keepLines/>
      <w:spacing w:before="260" w:after="260" w:line="415" w:lineRule="auto"/>
      <w:ind w:left="643"/>
      <w:outlineLvl w:val="1"/>
    </w:pPr>
    <w:rPr>
      <w:rFonts w:ascii="仿宋" w:hAnsi="仿宋" w:eastAsia="仿宋" w:cstheme="majorBidi"/>
      <w:b/>
      <w:bCs/>
      <w:sz w:val="32"/>
      <w:szCs w:val="28"/>
    </w:rPr>
  </w:style>
  <w:style w:type="paragraph" w:styleId="5">
    <w:name w:val="heading 3"/>
    <w:basedOn w:val="1"/>
    <w:next w:val="1"/>
    <w:link w:val="38"/>
    <w:unhideWhenUsed/>
    <w:qFormat/>
    <w:uiPriority w:val="9"/>
    <w:pPr>
      <w:keepNext/>
      <w:keepLines/>
      <w:numPr>
        <w:ilvl w:val="0"/>
        <w:numId w:val="1"/>
      </w:numPr>
      <w:spacing w:before="260" w:after="260"/>
      <w:outlineLvl w:val="2"/>
    </w:pPr>
    <w:rPr>
      <w:rFonts w:ascii="仿宋" w:hAnsi="仿宋" w:eastAsia="仿宋"/>
      <w:b/>
      <w:bCs/>
      <w:sz w:val="32"/>
      <w:szCs w:val="28"/>
    </w:rPr>
  </w:style>
  <w:style w:type="paragraph" w:styleId="6">
    <w:name w:val="heading 4"/>
    <w:basedOn w:val="1"/>
    <w:next w:val="1"/>
    <w:link w:val="39"/>
    <w:unhideWhenUsed/>
    <w:qFormat/>
    <w:uiPriority w:val="9"/>
    <w:pPr>
      <w:keepNext/>
      <w:keepLines/>
      <w:numPr>
        <w:ilvl w:val="3"/>
        <w:numId w:val="2"/>
      </w:numPr>
      <w:spacing w:before="280" w:after="290" w:line="376" w:lineRule="auto"/>
      <w:outlineLvl w:val="3"/>
    </w:pPr>
    <w:rPr>
      <w:rFonts w:asciiTheme="majorHAnsi" w:hAnsiTheme="majorHAnsi" w:eastAsiaTheme="majorEastAsia" w:cstheme="majorBidi"/>
      <w:b/>
      <w:bCs/>
      <w:szCs w:val="28"/>
    </w:rPr>
  </w:style>
  <w:style w:type="paragraph" w:styleId="7">
    <w:name w:val="heading 5"/>
    <w:basedOn w:val="1"/>
    <w:next w:val="1"/>
    <w:link w:val="40"/>
    <w:semiHidden/>
    <w:unhideWhenUsed/>
    <w:qFormat/>
    <w:uiPriority w:val="9"/>
    <w:pPr>
      <w:keepNext/>
      <w:keepLines/>
      <w:numPr>
        <w:ilvl w:val="4"/>
        <w:numId w:val="2"/>
      </w:numPr>
      <w:spacing w:before="280" w:after="290" w:line="376" w:lineRule="auto"/>
      <w:outlineLvl w:val="4"/>
    </w:pPr>
    <w:rPr>
      <w:b/>
      <w:bCs/>
      <w:szCs w:val="28"/>
    </w:rPr>
  </w:style>
  <w:style w:type="paragraph" w:styleId="8">
    <w:name w:val="heading 6"/>
    <w:basedOn w:val="1"/>
    <w:next w:val="1"/>
    <w:link w:val="41"/>
    <w:semiHidden/>
    <w:unhideWhenUsed/>
    <w:qFormat/>
    <w:uiPriority w:val="9"/>
    <w:pPr>
      <w:keepNext/>
      <w:keepLines/>
      <w:numPr>
        <w:ilvl w:val="5"/>
        <w:numId w:val="2"/>
      </w:numPr>
      <w:spacing w:before="240" w:after="64" w:line="320" w:lineRule="auto"/>
      <w:outlineLvl w:val="5"/>
    </w:pPr>
    <w:rPr>
      <w:rFonts w:asciiTheme="majorHAnsi" w:hAnsiTheme="majorHAnsi" w:eastAsiaTheme="majorEastAsia" w:cstheme="majorBidi"/>
      <w:b/>
      <w:bCs/>
      <w:sz w:val="24"/>
      <w:szCs w:val="24"/>
    </w:rPr>
  </w:style>
  <w:style w:type="paragraph" w:styleId="9">
    <w:name w:val="heading 7"/>
    <w:basedOn w:val="1"/>
    <w:next w:val="1"/>
    <w:link w:val="42"/>
    <w:semiHidden/>
    <w:unhideWhenUsed/>
    <w:qFormat/>
    <w:uiPriority w:val="9"/>
    <w:pPr>
      <w:keepNext/>
      <w:keepLines/>
      <w:numPr>
        <w:ilvl w:val="6"/>
        <w:numId w:val="2"/>
      </w:numPr>
      <w:spacing w:before="240" w:after="64" w:line="320" w:lineRule="auto"/>
      <w:outlineLvl w:val="6"/>
    </w:pPr>
    <w:rPr>
      <w:b/>
      <w:bCs/>
      <w:sz w:val="24"/>
      <w:szCs w:val="24"/>
    </w:rPr>
  </w:style>
  <w:style w:type="paragraph" w:styleId="10">
    <w:name w:val="heading 8"/>
    <w:basedOn w:val="1"/>
    <w:next w:val="1"/>
    <w:link w:val="43"/>
    <w:semiHidden/>
    <w:unhideWhenUsed/>
    <w:qFormat/>
    <w:uiPriority w:val="9"/>
    <w:pPr>
      <w:keepNext/>
      <w:keepLines/>
      <w:numPr>
        <w:ilvl w:val="7"/>
        <w:numId w:val="2"/>
      </w:numPr>
      <w:spacing w:before="240" w:after="64" w:line="320" w:lineRule="auto"/>
      <w:outlineLvl w:val="7"/>
    </w:pPr>
    <w:rPr>
      <w:rFonts w:asciiTheme="majorHAnsi" w:hAnsiTheme="majorHAnsi" w:eastAsiaTheme="majorEastAsia" w:cstheme="majorBidi"/>
      <w:sz w:val="24"/>
      <w:szCs w:val="24"/>
    </w:rPr>
  </w:style>
  <w:style w:type="paragraph" w:styleId="11">
    <w:name w:val="heading 9"/>
    <w:basedOn w:val="1"/>
    <w:next w:val="1"/>
    <w:link w:val="44"/>
    <w:semiHidden/>
    <w:unhideWhenUsed/>
    <w:qFormat/>
    <w:uiPriority w:val="9"/>
    <w:pPr>
      <w:keepNext/>
      <w:keepLines/>
      <w:numPr>
        <w:ilvl w:val="8"/>
        <w:numId w:val="2"/>
      </w:numPr>
      <w:spacing w:before="240" w:after="64" w:line="320" w:lineRule="auto"/>
      <w:outlineLvl w:val="8"/>
    </w:pPr>
    <w:rPr>
      <w:rFonts w:asciiTheme="majorHAnsi" w:hAnsiTheme="majorHAnsi" w:eastAsiaTheme="majorEastAsia" w:cstheme="majorBidi"/>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ind w:firstLine="883" w:firstLineChars="200"/>
    </w:pPr>
    <w:rPr>
      <w:rFonts w:eastAsia="仿宋"/>
    </w:rPr>
  </w:style>
  <w:style w:type="paragraph" w:styleId="12">
    <w:name w:val="toc 7"/>
    <w:basedOn w:val="1"/>
    <w:next w:val="1"/>
    <w:unhideWhenUsed/>
    <w:qFormat/>
    <w:uiPriority w:val="39"/>
    <w:pPr>
      <w:ind w:left="1260"/>
      <w:jc w:val="left"/>
    </w:pPr>
    <w:rPr>
      <w:rFonts w:cstheme="minorHAnsi"/>
      <w:sz w:val="18"/>
      <w:szCs w:val="18"/>
    </w:rPr>
  </w:style>
  <w:style w:type="paragraph" w:styleId="13">
    <w:name w:val="Document Map"/>
    <w:basedOn w:val="1"/>
    <w:link w:val="45"/>
    <w:semiHidden/>
    <w:unhideWhenUsed/>
    <w:qFormat/>
    <w:uiPriority w:val="99"/>
    <w:rPr>
      <w:rFonts w:ascii="宋体" w:eastAsia="宋体"/>
      <w:sz w:val="18"/>
      <w:szCs w:val="18"/>
    </w:rPr>
  </w:style>
  <w:style w:type="paragraph" w:styleId="14">
    <w:name w:val="toc 5"/>
    <w:basedOn w:val="1"/>
    <w:next w:val="1"/>
    <w:unhideWhenUsed/>
    <w:qFormat/>
    <w:uiPriority w:val="39"/>
    <w:pPr>
      <w:ind w:left="840"/>
      <w:jc w:val="left"/>
    </w:pPr>
    <w:rPr>
      <w:rFonts w:cstheme="minorHAnsi"/>
      <w:sz w:val="18"/>
      <w:szCs w:val="18"/>
    </w:rPr>
  </w:style>
  <w:style w:type="paragraph" w:styleId="15">
    <w:name w:val="toc 3"/>
    <w:basedOn w:val="1"/>
    <w:next w:val="1"/>
    <w:unhideWhenUsed/>
    <w:qFormat/>
    <w:uiPriority w:val="39"/>
    <w:pPr>
      <w:ind w:left="420"/>
      <w:jc w:val="left"/>
    </w:pPr>
    <w:rPr>
      <w:rFonts w:cstheme="minorHAnsi"/>
      <w:i/>
      <w:iCs/>
      <w:sz w:val="20"/>
      <w:szCs w:val="20"/>
    </w:rPr>
  </w:style>
  <w:style w:type="paragraph" w:styleId="16">
    <w:name w:val="toc 8"/>
    <w:basedOn w:val="1"/>
    <w:next w:val="1"/>
    <w:unhideWhenUsed/>
    <w:qFormat/>
    <w:uiPriority w:val="39"/>
    <w:pPr>
      <w:ind w:left="1470"/>
      <w:jc w:val="left"/>
    </w:pPr>
    <w:rPr>
      <w:rFonts w:cstheme="minorHAnsi"/>
      <w:sz w:val="18"/>
      <w:szCs w:val="18"/>
    </w:rPr>
  </w:style>
  <w:style w:type="paragraph" w:styleId="17">
    <w:name w:val="Balloon Text"/>
    <w:basedOn w:val="1"/>
    <w:link w:val="35"/>
    <w:semiHidden/>
    <w:unhideWhenUsed/>
    <w:qFormat/>
    <w:uiPriority w:val="99"/>
    <w:rPr>
      <w:sz w:val="18"/>
      <w:szCs w:val="18"/>
    </w:rPr>
  </w:style>
  <w:style w:type="paragraph" w:styleId="18">
    <w:name w:val="footer"/>
    <w:basedOn w:val="1"/>
    <w:link w:val="33"/>
    <w:unhideWhenUsed/>
    <w:qFormat/>
    <w:uiPriority w:val="99"/>
    <w:pPr>
      <w:tabs>
        <w:tab w:val="center" w:pos="4153"/>
        <w:tab w:val="right" w:pos="8306"/>
      </w:tabs>
      <w:snapToGrid w:val="0"/>
      <w:jc w:val="left"/>
    </w:pPr>
    <w:rPr>
      <w:sz w:val="18"/>
      <w:szCs w:val="18"/>
    </w:rPr>
  </w:style>
  <w:style w:type="paragraph" w:styleId="19">
    <w:name w:val="header"/>
    <w:basedOn w:val="1"/>
    <w:link w:val="32"/>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spacing w:before="120" w:after="120"/>
      <w:jc w:val="left"/>
    </w:pPr>
    <w:rPr>
      <w:rFonts w:cstheme="minorHAnsi"/>
      <w:b/>
      <w:bCs/>
      <w:caps/>
      <w:sz w:val="20"/>
      <w:szCs w:val="20"/>
    </w:rPr>
  </w:style>
  <w:style w:type="paragraph" w:styleId="21">
    <w:name w:val="toc 4"/>
    <w:basedOn w:val="1"/>
    <w:next w:val="1"/>
    <w:unhideWhenUsed/>
    <w:qFormat/>
    <w:uiPriority w:val="39"/>
    <w:pPr>
      <w:ind w:left="630"/>
      <w:jc w:val="left"/>
    </w:pPr>
    <w:rPr>
      <w:rFonts w:cstheme="minorHAnsi"/>
      <w:sz w:val="18"/>
      <w:szCs w:val="18"/>
    </w:rPr>
  </w:style>
  <w:style w:type="paragraph" w:styleId="22">
    <w:name w:val="toc 6"/>
    <w:basedOn w:val="1"/>
    <w:next w:val="1"/>
    <w:unhideWhenUsed/>
    <w:qFormat/>
    <w:uiPriority w:val="39"/>
    <w:pPr>
      <w:ind w:left="1050"/>
      <w:jc w:val="left"/>
    </w:pPr>
    <w:rPr>
      <w:rFonts w:cstheme="minorHAnsi"/>
      <w:sz w:val="18"/>
      <w:szCs w:val="18"/>
    </w:rPr>
  </w:style>
  <w:style w:type="paragraph" w:styleId="23">
    <w:name w:val="table of figures"/>
    <w:basedOn w:val="1"/>
    <w:next w:val="1"/>
    <w:unhideWhenUsed/>
    <w:qFormat/>
    <w:uiPriority w:val="99"/>
    <w:pPr>
      <w:ind w:left="420" w:hanging="420"/>
      <w:jc w:val="left"/>
    </w:pPr>
    <w:rPr>
      <w:rFonts w:cstheme="minorHAnsi"/>
      <w:smallCaps/>
      <w:sz w:val="20"/>
      <w:szCs w:val="20"/>
    </w:rPr>
  </w:style>
  <w:style w:type="paragraph" w:styleId="24">
    <w:name w:val="toc 2"/>
    <w:basedOn w:val="1"/>
    <w:next w:val="1"/>
    <w:unhideWhenUsed/>
    <w:qFormat/>
    <w:uiPriority w:val="39"/>
    <w:pPr>
      <w:ind w:left="210"/>
      <w:jc w:val="left"/>
    </w:pPr>
    <w:rPr>
      <w:rFonts w:cstheme="minorHAnsi"/>
      <w:smallCaps/>
      <w:sz w:val="20"/>
      <w:szCs w:val="20"/>
    </w:rPr>
  </w:style>
  <w:style w:type="paragraph" w:styleId="25">
    <w:name w:val="toc 9"/>
    <w:basedOn w:val="1"/>
    <w:next w:val="1"/>
    <w:unhideWhenUsed/>
    <w:qFormat/>
    <w:uiPriority w:val="39"/>
    <w:pPr>
      <w:ind w:left="1680"/>
      <w:jc w:val="left"/>
    </w:pPr>
    <w:rPr>
      <w:rFonts w:cstheme="minorHAnsi"/>
      <w:sz w:val="18"/>
      <w:szCs w:val="18"/>
    </w:rPr>
  </w:style>
  <w:style w:type="paragraph" w:styleId="26">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27">
    <w:name w:val="Title"/>
    <w:basedOn w:val="1"/>
    <w:next w:val="1"/>
    <w:link w:val="49"/>
    <w:qFormat/>
    <w:uiPriority w:val="10"/>
    <w:pPr>
      <w:spacing w:before="240" w:after="60"/>
      <w:jc w:val="center"/>
      <w:outlineLvl w:val="0"/>
    </w:pPr>
    <w:rPr>
      <w:rFonts w:asciiTheme="majorHAnsi" w:hAnsiTheme="majorHAnsi" w:eastAsiaTheme="majorEastAsia" w:cstheme="majorBidi"/>
      <w:b/>
      <w:bCs/>
      <w:sz w:val="32"/>
      <w:szCs w:val="32"/>
    </w:rPr>
  </w:style>
  <w:style w:type="table" w:styleId="29">
    <w:name w:val="Table Grid"/>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Hyperlink"/>
    <w:basedOn w:val="30"/>
    <w:unhideWhenUsed/>
    <w:qFormat/>
    <w:uiPriority w:val="99"/>
    <w:rPr>
      <w:color w:val="0000FF" w:themeColor="hyperlink"/>
      <w:u w:val="single"/>
      <w14:textFill>
        <w14:solidFill>
          <w14:schemeClr w14:val="hlink"/>
        </w14:solidFill>
      </w14:textFill>
    </w:rPr>
  </w:style>
  <w:style w:type="character" w:customStyle="1" w:styleId="32">
    <w:name w:val="页眉 字符"/>
    <w:basedOn w:val="30"/>
    <w:link w:val="19"/>
    <w:qFormat/>
    <w:uiPriority w:val="99"/>
    <w:rPr>
      <w:sz w:val="18"/>
      <w:szCs w:val="18"/>
    </w:rPr>
  </w:style>
  <w:style w:type="character" w:customStyle="1" w:styleId="33">
    <w:name w:val="页脚 字符"/>
    <w:basedOn w:val="30"/>
    <w:link w:val="18"/>
    <w:qFormat/>
    <w:uiPriority w:val="99"/>
    <w:rPr>
      <w:sz w:val="18"/>
      <w:szCs w:val="18"/>
    </w:rPr>
  </w:style>
  <w:style w:type="paragraph" w:styleId="34">
    <w:name w:val="List Paragraph"/>
    <w:basedOn w:val="1"/>
    <w:qFormat/>
    <w:uiPriority w:val="34"/>
    <w:pPr>
      <w:ind w:firstLine="420" w:firstLineChars="200"/>
    </w:pPr>
  </w:style>
  <w:style w:type="character" w:customStyle="1" w:styleId="35">
    <w:name w:val="批注框文本 字符"/>
    <w:basedOn w:val="30"/>
    <w:link w:val="17"/>
    <w:semiHidden/>
    <w:qFormat/>
    <w:uiPriority w:val="99"/>
    <w:rPr>
      <w:sz w:val="18"/>
      <w:szCs w:val="18"/>
    </w:rPr>
  </w:style>
  <w:style w:type="character" w:customStyle="1" w:styleId="36">
    <w:name w:val="标题 2 字符"/>
    <w:basedOn w:val="30"/>
    <w:link w:val="4"/>
    <w:qFormat/>
    <w:uiPriority w:val="9"/>
    <w:rPr>
      <w:rFonts w:ascii="仿宋" w:hAnsi="仿宋" w:eastAsia="仿宋" w:cstheme="majorBidi"/>
      <w:b/>
      <w:bCs/>
      <w:sz w:val="32"/>
      <w:szCs w:val="28"/>
    </w:rPr>
  </w:style>
  <w:style w:type="character" w:customStyle="1" w:styleId="37">
    <w:name w:val="标题 1 字符"/>
    <w:basedOn w:val="30"/>
    <w:link w:val="3"/>
    <w:qFormat/>
    <w:uiPriority w:val="9"/>
    <w:rPr>
      <w:rFonts w:ascii="仿宋" w:hAnsi="仿宋" w:eastAsia="仿宋"/>
      <w:b/>
      <w:bCs/>
      <w:kern w:val="44"/>
      <w:sz w:val="32"/>
      <w:szCs w:val="30"/>
    </w:rPr>
  </w:style>
  <w:style w:type="character" w:customStyle="1" w:styleId="38">
    <w:name w:val="标题 3 字符"/>
    <w:basedOn w:val="30"/>
    <w:link w:val="5"/>
    <w:qFormat/>
    <w:uiPriority w:val="9"/>
    <w:rPr>
      <w:rFonts w:ascii="仿宋" w:hAnsi="仿宋" w:eastAsia="仿宋"/>
      <w:b/>
      <w:bCs/>
      <w:sz w:val="32"/>
      <w:szCs w:val="28"/>
    </w:rPr>
  </w:style>
  <w:style w:type="character" w:customStyle="1" w:styleId="39">
    <w:name w:val="标题 4 字符"/>
    <w:basedOn w:val="30"/>
    <w:link w:val="6"/>
    <w:qFormat/>
    <w:uiPriority w:val="9"/>
    <w:rPr>
      <w:rFonts w:asciiTheme="majorHAnsi" w:hAnsiTheme="majorHAnsi" w:eastAsiaTheme="majorEastAsia" w:cstheme="majorBidi"/>
      <w:b/>
      <w:bCs/>
      <w:sz w:val="28"/>
      <w:szCs w:val="28"/>
    </w:rPr>
  </w:style>
  <w:style w:type="character" w:customStyle="1" w:styleId="40">
    <w:name w:val="标题 5 字符"/>
    <w:basedOn w:val="30"/>
    <w:link w:val="7"/>
    <w:semiHidden/>
    <w:qFormat/>
    <w:uiPriority w:val="9"/>
    <w:rPr>
      <w:rFonts w:eastAsia="仿宋_GB2312"/>
      <w:b/>
      <w:bCs/>
      <w:sz w:val="28"/>
      <w:szCs w:val="28"/>
    </w:rPr>
  </w:style>
  <w:style w:type="character" w:customStyle="1" w:styleId="41">
    <w:name w:val="标题 6 字符"/>
    <w:basedOn w:val="30"/>
    <w:link w:val="8"/>
    <w:semiHidden/>
    <w:qFormat/>
    <w:uiPriority w:val="9"/>
    <w:rPr>
      <w:rFonts w:asciiTheme="majorHAnsi" w:hAnsiTheme="majorHAnsi" w:eastAsiaTheme="majorEastAsia" w:cstheme="majorBidi"/>
      <w:b/>
      <w:bCs/>
      <w:sz w:val="24"/>
      <w:szCs w:val="24"/>
    </w:rPr>
  </w:style>
  <w:style w:type="character" w:customStyle="1" w:styleId="42">
    <w:name w:val="标题 7 字符"/>
    <w:basedOn w:val="30"/>
    <w:link w:val="9"/>
    <w:semiHidden/>
    <w:qFormat/>
    <w:uiPriority w:val="9"/>
    <w:rPr>
      <w:rFonts w:eastAsia="仿宋_GB2312"/>
      <w:b/>
      <w:bCs/>
      <w:sz w:val="24"/>
      <w:szCs w:val="24"/>
    </w:rPr>
  </w:style>
  <w:style w:type="character" w:customStyle="1" w:styleId="43">
    <w:name w:val="标题 8 字符"/>
    <w:basedOn w:val="30"/>
    <w:link w:val="10"/>
    <w:semiHidden/>
    <w:qFormat/>
    <w:uiPriority w:val="9"/>
    <w:rPr>
      <w:rFonts w:asciiTheme="majorHAnsi" w:hAnsiTheme="majorHAnsi" w:eastAsiaTheme="majorEastAsia" w:cstheme="majorBidi"/>
      <w:sz w:val="24"/>
      <w:szCs w:val="24"/>
    </w:rPr>
  </w:style>
  <w:style w:type="character" w:customStyle="1" w:styleId="44">
    <w:name w:val="标题 9 字符"/>
    <w:basedOn w:val="30"/>
    <w:link w:val="11"/>
    <w:semiHidden/>
    <w:qFormat/>
    <w:uiPriority w:val="9"/>
    <w:rPr>
      <w:rFonts w:asciiTheme="majorHAnsi" w:hAnsiTheme="majorHAnsi" w:eastAsiaTheme="majorEastAsia" w:cstheme="majorBidi"/>
      <w:sz w:val="28"/>
    </w:rPr>
  </w:style>
  <w:style w:type="character" w:customStyle="1" w:styleId="45">
    <w:name w:val="文档结构图 字符"/>
    <w:basedOn w:val="30"/>
    <w:link w:val="13"/>
    <w:semiHidden/>
    <w:qFormat/>
    <w:uiPriority w:val="99"/>
    <w:rPr>
      <w:rFonts w:ascii="宋体" w:eastAsia="宋体"/>
      <w:sz w:val="18"/>
      <w:szCs w:val="18"/>
    </w:rPr>
  </w:style>
  <w:style w:type="paragraph" w:customStyle="1" w:styleId="46">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47">
    <w:name w:val="标题2"/>
    <w:basedOn w:val="4"/>
    <w:link w:val="48"/>
    <w:qFormat/>
    <w:uiPriority w:val="0"/>
  </w:style>
  <w:style w:type="character" w:customStyle="1" w:styleId="48">
    <w:name w:val="标题2 字符"/>
    <w:basedOn w:val="36"/>
    <w:link w:val="47"/>
    <w:qFormat/>
    <w:uiPriority w:val="0"/>
    <w:rPr>
      <w:rFonts w:eastAsia="仿宋" w:asciiTheme="minorEastAsia" w:hAnsiTheme="minorEastAsia" w:cstheme="majorBidi"/>
      <w:sz w:val="32"/>
      <w:szCs w:val="28"/>
    </w:rPr>
  </w:style>
  <w:style w:type="character" w:customStyle="1" w:styleId="49">
    <w:name w:val="标题 字符"/>
    <w:basedOn w:val="30"/>
    <w:link w:val="27"/>
    <w:qFormat/>
    <w:uiPriority w:val="10"/>
    <w:rPr>
      <w:rFonts w:asciiTheme="majorHAnsi" w:hAnsiTheme="majorHAnsi" w:eastAsiaTheme="majorEastAsia" w:cstheme="majorBidi"/>
      <w:b/>
      <w:bCs/>
      <w:sz w:val="32"/>
      <w:szCs w:val="32"/>
    </w:rPr>
  </w:style>
  <w:style w:type="paragraph" w:customStyle="1" w:styleId="50">
    <w:name w:val="Default"/>
    <w:qFormat/>
    <w:uiPriority w:val="0"/>
    <w:pPr>
      <w:widowControl w:val="0"/>
      <w:autoSpaceDE w:val="0"/>
      <w:autoSpaceDN w:val="0"/>
      <w:adjustRightInd w:val="0"/>
    </w:pPr>
    <w:rPr>
      <w:rFonts w:ascii="华文楷体" w:eastAsia="华文楷体" w:cs="华文楷体" w:hAnsiTheme="minorHAnsi"/>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package" Target="embeddings/Microsoft_Visio___2.vsdx"/><Relationship Id="rId7" Type="http://schemas.openxmlformats.org/officeDocument/2006/relationships/image" Target="media/image2.wmf"/><Relationship Id="rId6" Type="http://schemas.openxmlformats.org/officeDocument/2006/relationships/oleObject" Target="embeddings/Microsoft_Visio_2003-2010___1.vsd"/><Relationship Id="rId58" Type="http://schemas.openxmlformats.org/officeDocument/2006/relationships/fontTable" Target="fontTable.xml"/><Relationship Id="rId57" Type="http://schemas.openxmlformats.org/officeDocument/2006/relationships/customXml" Target="../customXml/item2.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image" Target="media/image1.png"/><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theme" Target="theme/theme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Exts>
</s:customData>
</file>

<file path=customXml/item2.xml><?xml version="1.0" encoding="utf-8"?>
<b:Sources xmlns:b="http://schemas.openxmlformats.org/officeDocument/2006/bibliography" StyleName="APA" SelectedStyle="\APA.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A270271-C87E-4BB3-9C64-301CBD355152}">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94</Pages>
  <Words>3977</Words>
  <Characters>22671</Characters>
  <Lines>188</Lines>
  <Paragraphs>53</Paragraphs>
  <TotalTime>1</TotalTime>
  <ScaleCrop>false</ScaleCrop>
  <LinksUpToDate>false</LinksUpToDate>
  <CharactersWithSpaces>26595</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2023-07-20T16:59:00Z</dcterms:created>
  <dc:creator>sjc-weipeng</dc:creator>
  <cp:lastModifiedBy>勘诚</cp:lastModifiedBy>
  <cp:lastPrinted>2024-08-13T07:14:00Z</cp:lastPrinted>
  <dcterms:modified xsi:type="dcterms:W3CDTF">2024-11-20T08:03:06Z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885CE16F2BB14D6E8E9E4A5D19A79300_13</vt:lpwstr>
  </property>
</Properties>
</file>