
<file path=[Content_Types].xml><?xml version="1.0" encoding="utf-8"?>
<Types xmlns="http://schemas.openxmlformats.org/package/2006/content-types">
  <Default Extension="xml" ContentType="application/xml"/>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mbeddings/Microsoft_Visio___2.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b/>
          <w:szCs w:val="28"/>
        </w:rPr>
      </w:pPr>
    </w:p>
    <w:p>
      <w:pPr>
        <w:jc w:val="center"/>
        <w:rPr>
          <w:rFonts w:ascii="仿宋" w:hAnsi="仿宋" w:eastAsia="仿宋"/>
          <w:b/>
          <w:szCs w:val="28"/>
        </w:rPr>
      </w:pPr>
    </w:p>
    <w:p>
      <w:pPr>
        <w:jc w:val="center"/>
        <w:rPr>
          <w:rFonts w:ascii="黑体" w:hAnsi="黑体" w:eastAsia="黑体" w:cs="黑体"/>
          <w:b/>
          <w:sz w:val="44"/>
          <w:szCs w:val="44"/>
        </w:rPr>
      </w:pPr>
      <w:r>
        <w:rPr>
          <w:rFonts w:ascii="黑体" w:hAnsi="黑体" w:eastAsia="黑体" w:cs="黑体"/>
          <w:b/>
          <w:sz w:val="44"/>
          <w:szCs w:val="44"/>
        </w:rPr>
        <w:t>202</w:t>
      </w:r>
      <w:r>
        <w:rPr>
          <w:rFonts w:hint="eastAsia" w:ascii="黑体" w:hAnsi="黑体" w:eastAsia="黑体" w:cs="黑体"/>
          <w:b/>
          <w:sz w:val="44"/>
          <w:szCs w:val="44"/>
        </w:rPr>
        <w:t>4</w:t>
      </w:r>
      <w:r>
        <w:rPr>
          <w:rFonts w:ascii="黑体" w:hAnsi="黑体" w:eastAsia="黑体" w:cs="黑体"/>
          <w:b/>
          <w:sz w:val="44"/>
          <w:szCs w:val="44"/>
        </w:rPr>
        <w:t>年</w:t>
      </w:r>
      <w:r>
        <w:rPr>
          <w:rFonts w:hint="eastAsia" w:ascii="黑体" w:hAnsi="黑体" w:eastAsia="黑体" w:cs="黑体"/>
          <w:b/>
          <w:sz w:val="44"/>
          <w:szCs w:val="44"/>
        </w:rPr>
        <w:t>学校（机构）代码管理信息系统</w:t>
      </w:r>
    </w:p>
    <w:p>
      <w:pPr>
        <w:jc w:val="center"/>
        <w:rPr>
          <w:rFonts w:ascii="黑体" w:hAnsi="黑体" w:eastAsia="黑体" w:cs="黑体"/>
          <w:b/>
          <w:sz w:val="44"/>
          <w:szCs w:val="44"/>
        </w:rPr>
      </w:pPr>
      <w:r>
        <w:rPr>
          <w:rFonts w:hint="eastAsia" w:ascii="黑体" w:hAnsi="黑体" w:eastAsia="黑体" w:cs="黑体"/>
          <w:b/>
          <w:sz w:val="44"/>
          <w:szCs w:val="44"/>
        </w:rPr>
        <w:t>使用手册</w:t>
      </w:r>
    </w:p>
    <w:p>
      <w:pPr>
        <w:jc w:val="center"/>
        <w:rPr>
          <w:rFonts w:ascii="黑体" w:hAnsi="黑体" w:eastAsia="黑体" w:cs="黑体"/>
          <w:b/>
          <w:sz w:val="44"/>
          <w:szCs w:val="44"/>
        </w:rPr>
      </w:pPr>
      <w:r>
        <w:rPr>
          <w:rFonts w:hint="eastAsia" w:ascii="黑体" w:hAnsi="黑体" w:eastAsia="黑体" w:cs="黑体"/>
          <w:b/>
          <w:sz w:val="44"/>
          <w:szCs w:val="44"/>
        </w:rPr>
        <w:t>（</w:t>
      </w:r>
      <w:r>
        <w:rPr>
          <w:rFonts w:ascii="黑体" w:hAnsi="黑体" w:eastAsia="黑体" w:cs="黑体"/>
          <w:b/>
          <w:sz w:val="44"/>
          <w:szCs w:val="44"/>
        </w:rPr>
        <w:t>V1.0</w:t>
      </w:r>
      <w:r>
        <w:rPr>
          <w:rFonts w:hint="eastAsia" w:ascii="黑体" w:hAnsi="黑体" w:eastAsia="黑体" w:cs="黑体"/>
          <w:b/>
          <w:sz w:val="44"/>
          <w:szCs w:val="44"/>
        </w:rPr>
        <w:t>）</w:t>
      </w:r>
    </w:p>
    <w:p>
      <w:pPr>
        <w:rPr>
          <w:rFonts w:ascii="仿宋" w:hAnsi="仿宋" w:eastAsia="仿宋"/>
          <w:szCs w:val="28"/>
        </w:rPr>
      </w:pPr>
    </w:p>
    <w:p>
      <w:pPr>
        <w:rPr>
          <w:rFonts w:ascii="仿宋" w:hAnsi="仿宋" w:eastAsia="仿宋"/>
          <w:szCs w:val="28"/>
        </w:rPr>
      </w:pPr>
    </w:p>
    <w:p>
      <w:pPr>
        <w:rPr>
          <w:rFonts w:ascii="仿宋" w:hAnsi="仿宋" w:eastAsia="仿宋"/>
          <w:szCs w:val="28"/>
        </w:rPr>
      </w:pPr>
    </w:p>
    <w:p>
      <w:pPr>
        <w:rPr>
          <w:rFonts w:ascii="仿宋" w:hAnsi="仿宋" w:eastAsia="仿宋"/>
          <w:szCs w:val="28"/>
        </w:rPr>
      </w:pPr>
    </w:p>
    <w:p>
      <w:pPr>
        <w:rPr>
          <w:rFonts w:ascii="仿宋" w:hAnsi="仿宋" w:eastAsia="仿宋"/>
          <w:szCs w:val="28"/>
        </w:rPr>
      </w:pPr>
    </w:p>
    <w:p>
      <w:pPr>
        <w:rPr>
          <w:rFonts w:ascii="仿宋" w:hAnsi="仿宋" w:eastAsia="仿宋"/>
          <w:szCs w:val="28"/>
        </w:rPr>
      </w:pPr>
    </w:p>
    <w:p>
      <w:pPr>
        <w:rPr>
          <w:rFonts w:ascii="仿宋" w:hAnsi="仿宋" w:eastAsia="仿宋"/>
          <w:szCs w:val="28"/>
        </w:rPr>
      </w:pPr>
    </w:p>
    <w:p>
      <w:pPr>
        <w:rPr>
          <w:rFonts w:ascii="仿宋" w:hAnsi="仿宋" w:eastAsia="仿宋"/>
          <w:szCs w:val="28"/>
        </w:rPr>
      </w:pPr>
    </w:p>
    <w:p>
      <w:pPr>
        <w:rPr>
          <w:rFonts w:ascii="仿宋" w:hAnsi="仿宋" w:eastAsia="仿宋"/>
          <w:szCs w:val="28"/>
        </w:rPr>
      </w:pPr>
    </w:p>
    <w:p>
      <w:pPr>
        <w:jc w:val="center"/>
        <w:rPr>
          <w:rFonts w:ascii="仿宋" w:hAnsi="仿宋" w:eastAsia="仿宋"/>
          <w:szCs w:val="28"/>
        </w:rPr>
      </w:pPr>
      <w:r>
        <w:rPr>
          <w:rFonts w:hint="eastAsia" w:ascii="仿宋" w:hAnsi="仿宋" w:eastAsia="仿宋"/>
          <w:szCs w:val="28"/>
        </w:rPr>
        <w:t>教育部发展规划司</w:t>
      </w:r>
    </w:p>
    <w:p>
      <w:pPr>
        <w:jc w:val="center"/>
        <w:rPr>
          <w:rFonts w:ascii="仿宋" w:hAnsi="仿宋" w:eastAsia="仿宋"/>
          <w:szCs w:val="28"/>
        </w:rPr>
      </w:pPr>
      <w:r>
        <w:rPr>
          <w:rFonts w:hint="eastAsia" w:ascii="仿宋" w:hAnsi="仿宋" w:eastAsia="仿宋"/>
          <w:szCs w:val="28"/>
        </w:rPr>
        <w:t>教育部教育管理信息中心</w:t>
      </w:r>
    </w:p>
    <w:p>
      <w:pPr>
        <w:rPr>
          <w:rFonts w:ascii="仿宋" w:hAnsi="仿宋" w:eastAsia="仿宋"/>
          <w:szCs w:val="28"/>
        </w:rPr>
      </w:pPr>
    </w:p>
    <w:p>
      <w:pPr>
        <w:jc w:val="center"/>
        <w:rPr>
          <w:rFonts w:ascii="仿宋" w:hAnsi="仿宋" w:eastAsia="仿宋"/>
          <w:szCs w:val="28"/>
        </w:rPr>
      </w:pPr>
    </w:p>
    <w:p>
      <w:pPr>
        <w:widowControl/>
        <w:jc w:val="left"/>
        <w:rPr>
          <w:rFonts w:ascii="仿宋" w:hAnsi="仿宋" w:eastAsia="仿宋"/>
          <w:szCs w:val="28"/>
        </w:rPr>
      </w:pPr>
      <w:r>
        <w:rPr>
          <w:rFonts w:hint="eastAsia" w:ascii="仿宋" w:hAnsi="仿宋" w:eastAsia="仿宋"/>
          <w:szCs w:val="28"/>
        </w:rPr>
        <w:br w:type="page"/>
      </w:r>
    </w:p>
    <w:p>
      <w:pPr>
        <w:pStyle w:val="20"/>
        <w:jc w:val="center"/>
        <w:rPr>
          <w:rFonts w:ascii="仿宋" w:hAnsi="仿宋" w:eastAsia="仿宋"/>
          <w:sz w:val="32"/>
          <w:szCs w:val="32"/>
        </w:rPr>
      </w:pPr>
      <w:r>
        <w:rPr>
          <w:rFonts w:hint="eastAsia" w:ascii="仿宋" w:hAnsi="仿宋" w:eastAsia="仿宋"/>
          <w:sz w:val="32"/>
          <w:szCs w:val="32"/>
        </w:rPr>
        <w:t>目  录</w:t>
      </w:r>
    </w:p>
    <w:p>
      <w:pPr>
        <w:pStyle w:val="20"/>
        <w:tabs>
          <w:tab w:val="right" w:leader="dot" w:pos="8306"/>
        </w:tabs>
        <w:rPr>
          <w:rFonts w:ascii="仿宋_GB2312"/>
        </w:rPr>
      </w:pPr>
      <w:r>
        <w:rPr>
          <w:rFonts w:ascii="仿宋_GB2312" w:hAnsi="仿宋_GB2312" w:cs="仿宋_GB2312"/>
          <w:sz w:val="28"/>
          <w:szCs w:val="28"/>
        </w:rPr>
        <w:fldChar w:fldCharType="begin"/>
      </w:r>
      <w:r>
        <w:rPr>
          <w:rFonts w:ascii="仿宋_GB2312" w:hAnsi="仿宋_GB2312" w:cs="仿宋_GB2312"/>
          <w:sz w:val="28"/>
          <w:szCs w:val="28"/>
        </w:rPr>
        <w:instrText xml:space="preserve"> TOC \o "1-3" \h \z \u </w:instrText>
      </w:r>
      <w:r>
        <w:rPr>
          <w:rFonts w:ascii="仿宋_GB2312" w:hAnsi="仿宋_GB2312" w:cs="仿宋_GB2312"/>
          <w:sz w:val="28"/>
          <w:szCs w:val="28"/>
        </w:rPr>
        <w:fldChar w:fldCharType="separate"/>
      </w:r>
      <w:r>
        <w:fldChar w:fldCharType="begin"/>
      </w:r>
      <w:r>
        <w:instrText xml:space="preserve"> HYPERLINK \l "_Toc19743791" </w:instrText>
      </w:r>
      <w:r>
        <w:fldChar w:fldCharType="separate"/>
      </w:r>
      <w:r>
        <w:rPr>
          <w:rFonts w:hint="eastAsia" w:ascii="仿宋_GB2312" w:hAnsi="黑体" w:cs="黑体"/>
          <w:szCs w:val="28"/>
        </w:rPr>
        <w:t>1.系统变动内容</w:t>
      </w:r>
      <w:r>
        <w:rPr>
          <w:rFonts w:hint="eastAsia" w:ascii="仿宋_GB2312"/>
        </w:rPr>
        <w:tab/>
      </w:r>
      <w:r>
        <w:rPr>
          <w:rFonts w:hint="eastAsia" w:ascii="仿宋_GB2312"/>
        </w:rPr>
        <w:fldChar w:fldCharType="begin"/>
      </w:r>
      <w:r>
        <w:rPr>
          <w:rFonts w:hint="eastAsia" w:ascii="仿宋_GB2312"/>
        </w:rPr>
        <w:instrText xml:space="preserve"> PAGEREF _Toc19743791 \h </w:instrText>
      </w:r>
      <w:r>
        <w:rPr>
          <w:rFonts w:hint="eastAsia" w:ascii="仿宋_GB2312"/>
        </w:rPr>
        <w:fldChar w:fldCharType="separate"/>
      </w:r>
      <w:r>
        <w:rPr>
          <w:rFonts w:ascii="仿宋_GB2312"/>
        </w:rPr>
        <w:t>4</w:t>
      </w:r>
      <w:r>
        <w:rPr>
          <w:rFonts w:hint="eastAsia" w:ascii="仿宋_GB2312"/>
        </w:rPr>
        <w:fldChar w:fldCharType="end"/>
      </w:r>
      <w:r>
        <w:rPr>
          <w:rFonts w:hint="eastAsia" w:ascii="仿宋_GB2312"/>
        </w:rPr>
        <w:fldChar w:fldCharType="end"/>
      </w:r>
    </w:p>
    <w:p>
      <w:pPr>
        <w:pStyle w:val="24"/>
        <w:tabs>
          <w:tab w:val="right" w:leader="dot" w:pos="8306"/>
        </w:tabs>
        <w:rPr>
          <w:rFonts w:ascii="仿宋_GB2312"/>
        </w:rPr>
      </w:pPr>
      <w:r>
        <w:fldChar w:fldCharType="begin"/>
      </w:r>
      <w:r>
        <w:instrText xml:space="preserve"> HYPERLINK \l "_Toc656093298" </w:instrText>
      </w:r>
      <w:r>
        <w:fldChar w:fldCharType="separate"/>
      </w:r>
      <w:r>
        <w:rPr>
          <w:rFonts w:hint="eastAsia" w:ascii="仿宋_GB2312" w:hAnsi="黑体" w:cs="黑体"/>
        </w:rPr>
        <w:t>1.1密码功能安全升级</w:t>
      </w:r>
      <w:r>
        <w:rPr>
          <w:rFonts w:hint="eastAsia" w:ascii="仿宋_GB2312"/>
        </w:rPr>
        <w:tab/>
      </w:r>
      <w:r>
        <w:rPr>
          <w:rFonts w:hint="eastAsia" w:ascii="仿宋_GB2312"/>
        </w:rPr>
        <w:fldChar w:fldCharType="begin"/>
      </w:r>
      <w:r>
        <w:rPr>
          <w:rFonts w:hint="eastAsia" w:ascii="仿宋_GB2312"/>
        </w:rPr>
        <w:instrText xml:space="preserve"> PAGEREF _Toc656093298 \h </w:instrText>
      </w:r>
      <w:r>
        <w:rPr>
          <w:rFonts w:hint="eastAsia" w:ascii="仿宋_GB2312"/>
        </w:rPr>
        <w:fldChar w:fldCharType="separate"/>
      </w:r>
      <w:r>
        <w:rPr>
          <w:rFonts w:ascii="仿宋_GB2312"/>
        </w:rPr>
        <w:t>4</w:t>
      </w:r>
      <w:r>
        <w:rPr>
          <w:rFonts w:hint="eastAsia" w:ascii="仿宋_GB2312"/>
        </w:rPr>
        <w:fldChar w:fldCharType="end"/>
      </w:r>
      <w:r>
        <w:rPr>
          <w:rFonts w:hint="eastAsia" w:ascii="仿宋_GB2312"/>
        </w:rPr>
        <w:fldChar w:fldCharType="end"/>
      </w:r>
    </w:p>
    <w:p>
      <w:pPr>
        <w:pStyle w:val="20"/>
        <w:tabs>
          <w:tab w:val="right" w:leader="dot" w:pos="8306"/>
        </w:tabs>
        <w:rPr>
          <w:rFonts w:ascii="仿宋_GB2312"/>
        </w:rPr>
      </w:pPr>
      <w:r>
        <w:fldChar w:fldCharType="begin"/>
      </w:r>
      <w:r>
        <w:instrText xml:space="preserve"> HYPERLINK \l "_Toc1930312669" </w:instrText>
      </w:r>
      <w:r>
        <w:fldChar w:fldCharType="separate"/>
      </w:r>
      <w:r>
        <w:rPr>
          <w:rFonts w:hint="eastAsia" w:ascii="仿宋_GB2312" w:hAnsi="黑体" w:cs="黑体"/>
          <w:szCs w:val="28"/>
        </w:rPr>
        <w:t>2.政策文件</w:t>
      </w:r>
      <w:r>
        <w:rPr>
          <w:rFonts w:hint="eastAsia" w:ascii="仿宋_GB2312"/>
        </w:rPr>
        <w:tab/>
      </w:r>
      <w:r>
        <w:rPr>
          <w:rFonts w:hint="eastAsia" w:ascii="仿宋_GB2312"/>
        </w:rPr>
        <w:fldChar w:fldCharType="begin"/>
      </w:r>
      <w:r>
        <w:rPr>
          <w:rFonts w:hint="eastAsia" w:ascii="仿宋_GB2312"/>
        </w:rPr>
        <w:instrText xml:space="preserve"> PAGEREF _Toc1930312669 \h </w:instrText>
      </w:r>
      <w:r>
        <w:rPr>
          <w:rFonts w:hint="eastAsia" w:ascii="仿宋_GB2312"/>
        </w:rPr>
        <w:fldChar w:fldCharType="separate"/>
      </w:r>
      <w:r>
        <w:rPr>
          <w:rFonts w:ascii="仿宋_GB2312"/>
        </w:rPr>
        <w:t>4</w:t>
      </w:r>
      <w:r>
        <w:rPr>
          <w:rFonts w:hint="eastAsia" w:ascii="仿宋_GB2312"/>
        </w:rPr>
        <w:fldChar w:fldCharType="end"/>
      </w:r>
      <w:r>
        <w:rPr>
          <w:rFonts w:hint="eastAsia" w:ascii="仿宋_GB2312"/>
        </w:rPr>
        <w:fldChar w:fldCharType="end"/>
      </w:r>
    </w:p>
    <w:p>
      <w:pPr>
        <w:pStyle w:val="24"/>
        <w:tabs>
          <w:tab w:val="right" w:leader="dot" w:pos="8306"/>
        </w:tabs>
        <w:rPr>
          <w:rFonts w:ascii="仿宋_GB2312"/>
        </w:rPr>
      </w:pPr>
      <w:r>
        <w:fldChar w:fldCharType="begin"/>
      </w:r>
      <w:r>
        <w:instrText xml:space="preserve"> HYPERLINK \l "_Toc35422608" </w:instrText>
      </w:r>
      <w:r>
        <w:fldChar w:fldCharType="separate"/>
      </w:r>
      <w:r>
        <w:rPr>
          <w:rFonts w:hint="eastAsia" w:ascii="仿宋_GB2312" w:hAnsi="黑体" w:cs="黑体"/>
        </w:rPr>
        <w:t>2.1 学校（机构）代码管理办法</w:t>
      </w:r>
      <w:r>
        <w:rPr>
          <w:rFonts w:hint="eastAsia" w:ascii="仿宋_GB2312"/>
        </w:rPr>
        <w:tab/>
      </w:r>
      <w:r>
        <w:rPr>
          <w:rFonts w:hint="eastAsia" w:ascii="仿宋_GB2312"/>
        </w:rPr>
        <w:fldChar w:fldCharType="begin"/>
      </w:r>
      <w:r>
        <w:rPr>
          <w:rFonts w:hint="eastAsia" w:ascii="仿宋_GB2312"/>
        </w:rPr>
        <w:instrText xml:space="preserve"> PAGEREF _Toc35422608 \h </w:instrText>
      </w:r>
      <w:r>
        <w:rPr>
          <w:rFonts w:hint="eastAsia" w:ascii="仿宋_GB2312"/>
        </w:rPr>
        <w:fldChar w:fldCharType="separate"/>
      </w:r>
      <w:r>
        <w:rPr>
          <w:rFonts w:ascii="仿宋_GB2312"/>
        </w:rPr>
        <w:t>4</w:t>
      </w:r>
      <w:r>
        <w:rPr>
          <w:rFonts w:hint="eastAsia" w:ascii="仿宋_GB2312"/>
        </w:rPr>
        <w:fldChar w:fldCharType="end"/>
      </w:r>
      <w:r>
        <w:rPr>
          <w:rFonts w:hint="eastAsia" w:ascii="仿宋_GB2312"/>
        </w:rPr>
        <w:fldChar w:fldCharType="end"/>
      </w:r>
    </w:p>
    <w:p>
      <w:pPr>
        <w:pStyle w:val="24"/>
        <w:tabs>
          <w:tab w:val="right" w:leader="dot" w:pos="8306"/>
        </w:tabs>
        <w:rPr>
          <w:rFonts w:ascii="仿宋_GB2312"/>
        </w:rPr>
      </w:pPr>
      <w:r>
        <w:fldChar w:fldCharType="begin"/>
      </w:r>
      <w:r>
        <w:instrText xml:space="preserve"> HYPERLINK \l "_Toc1991427677" </w:instrText>
      </w:r>
      <w:r>
        <w:fldChar w:fldCharType="separate"/>
      </w:r>
      <w:r>
        <w:rPr>
          <w:rFonts w:hint="eastAsia" w:ascii="仿宋_GB2312" w:hAnsi="黑体"/>
        </w:rPr>
        <w:t>2.2 教育部办公厅关于做好2013年全国教育事业统计工作的通知</w:t>
      </w:r>
      <w:r>
        <w:rPr>
          <w:rFonts w:hint="eastAsia" w:ascii="仿宋_GB2312"/>
        </w:rPr>
        <w:tab/>
      </w:r>
      <w:r>
        <w:rPr>
          <w:rFonts w:hint="eastAsia" w:ascii="仿宋_GB2312"/>
        </w:rPr>
        <w:fldChar w:fldCharType="begin"/>
      </w:r>
      <w:r>
        <w:rPr>
          <w:rFonts w:hint="eastAsia" w:ascii="仿宋_GB2312"/>
        </w:rPr>
        <w:instrText xml:space="preserve"> PAGEREF _Toc1991427677 \h </w:instrText>
      </w:r>
      <w:r>
        <w:rPr>
          <w:rFonts w:hint="eastAsia" w:ascii="仿宋_GB2312"/>
        </w:rPr>
        <w:fldChar w:fldCharType="separate"/>
      </w:r>
      <w:r>
        <w:rPr>
          <w:rFonts w:ascii="仿宋_GB2312"/>
        </w:rPr>
        <w:t>10</w:t>
      </w:r>
      <w:r>
        <w:rPr>
          <w:rFonts w:hint="eastAsia" w:ascii="仿宋_GB2312"/>
        </w:rPr>
        <w:fldChar w:fldCharType="end"/>
      </w:r>
      <w:r>
        <w:rPr>
          <w:rFonts w:hint="eastAsia" w:ascii="仿宋_GB2312"/>
        </w:rPr>
        <w:fldChar w:fldCharType="end"/>
      </w:r>
    </w:p>
    <w:p>
      <w:pPr>
        <w:pStyle w:val="24"/>
        <w:tabs>
          <w:tab w:val="right" w:leader="dot" w:pos="8306"/>
        </w:tabs>
        <w:rPr>
          <w:rFonts w:ascii="仿宋_GB2312"/>
        </w:rPr>
      </w:pPr>
      <w:r>
        <w:fldChar w:fldCharType="begin"/>
      </w:r>
      <w:r>
        <w:instrText xml:space="preserve"> HYPERLINK \l "_Toc1436405990" </w:instrText>
      </w:r>
      <w:r>
        <w:fldChar w:fldCharType="separate"/>
      </w:r>
      <w:r>
        <w:rPr>
          <w:rFonts w:hint="eastAsia" w:ascii="仿宋_GB2312"/>
        </w:rPr>
        <w:t>2.3 学校（机构）代码编制规则</w:t>
      </w:r>
      <w:r>
        <w:rPr>
          <w:rFonts w:hint="eastAsia" w:ascii="仿宋_GB2312"/>
        </w:rPr>
        <w:tab/>
      </w:r>
      <w:r>
        <w:rPr>
          <w:rFonts w:hint="eastAsia" w:ascii="仿宋_GB2312"/>
        </w:rPr>
        <w:fldChar w:fldCharType="begin"/>
      </w:r>
      <w:r>
        <w:rPr>
          <w:rFonts w:hint="eastAsia" w:ascii="仿宋_GB2312"/>
        </w:rPr>
        <w:instrText xml:space="preserve"> PAGEREF _Toc1436405990 \h </w:instrText>
      </w:r>
      <w:r>
        <w:rPr>
          <w:rFonts w:hint="eastAsia" w:ascii="仿宋_GB2312"/>
        </w:rPr>
        <w:fldChar w:fldCharType="separate"/>
      </w:r>
      <w:r>
        <w:rPr>
          <w:rFonts w:ascii="仿宋_GB2312"/>
        </w:rPr>
        <w:t>20</w:t>
      </w:r>
      <w:r>
        <w:rPr>
          <w:rFonts w:hint="eastAsia" w:ascii="仿宋_GB2312"/>
        </w:rPr>
        <w:fldChar w:fldCharType="end"/>
      </w:r>
      <w:r>
        <w:rPr>
          <w:rFonts w:hint="eastAsia" w:ascii="仿宋_GB2312"/>
        </w:rPr>
        <w:fldChar w:fldCharType="end"/>
      </w:r>
    </w:p>
    <w:p>
      <w:pPr>
        <w:pStyle w:val="20"/>
        <w:tabs>
          <w:tab w:val="right" w:leader="dot" w:pos="8306"/>
        </w:tabs>
        <w:rPr>
          <w:rFonts w:ascii="仿宋_GB2312"/>
        </w:rPr>
      </w:pPr>
      <w:r>
        <w:fldChar w:fldCharType="begin"/>
      </w:r>
      <w:r>
        <w:instrText xml:space="preserve"> HYPERLINK \l "_Toc2071271932" </w:instrText>
      </w:r>
      <w:r>
        <w:fldChar w:fldCharType="separate"/>
      </w:r>
      <w:r>
        <w:rPr>
          <w:rFonts w:hint="eastAsia" w:ascii="仿宋_GB2312"/>
          <w:szCs w:val="28"/>
        </w:rPr>
        <w:t>3．普通高校用户使用说明</w:t>
      </w:r>
      <w:r>
        <w:rPr>
          <w:rFonts w:hint="eastAsia" w:ascii="仿宋_GB2312"/>
        </w:rPr>
        <w:tab/>
      </w:r>
      <w:r>
        <w:rPr>
          <w:rFonts w:hint="eastAsia" w:ascii="仿宋_GB2312"/>
        </w:rPr>
        <w:fldChar w:fldCharType="begin"/>
      </w:r>
      <w:r>
        <w:rPr>
          <w:rFonts w:hint="eastAsia" w:ascii="仿宋_GB2312"/>
        </w:rPr>
        <w:instrText xml:space="preserve"> PAGEREF _Toc2071271932 \h </w:instrText>
      </w:r>
      <w:r>
        <w:rPr>
          <w:rFonts w:hint="eastAsia" w:ascii="仿宋_GB2312"/>
        </w:rPr>
        <w:fldChar w:fldCharType="separate"/>
      </w:r>
      <w:r>
        <w:rPr>
          <w:rFonts w:ascii="仿宋_GB2312"/>
        </w:rPr>
        <w:t>31</w:t>
      </w:r>
      <w:r>
        <w:rPr>
          <w:rFonts w:hint="eastAsia" w:ascii="仿宋_GB2312"/>
        </w:rPr>
        <w:fldChar w:fldCharType="end"/>
      </w:r>
      <w:r>
        <w:rPr>
          <w:rFonts w:hint="eastAsia" w:ascii="仿宋_GB2312"/>
        </w:rPr>
        <w:fldChar w:fldCharType="end"/>
      </w:r>
    </w:p>
    <w:p>
      <w:pPr>
        <w:pStyle w:val="24"/>
        <w:tabs>
          <w:tab w:val="right" w:leader="dot" w:pos="8306"/>
        </w:tabs>
        <w:rPr>
          <w:rFonts w:ascii="仿宋_GB2312"/>
        </w:rPr>
      </w:pPr>
      <w:r>
        <w:fldChar w:fldCharType="begin"/>
      </w:r>
      <w:r>
        <w:instrText xml:space="preserve"> HYPERLINK \l "_Toc1678122475" </w:instrText>
      </w:r>
      <w:r>
        <w:fldChar w:fldCharType="separate"/>
      </w:r>
      <w:r>
        <w:rPr>
          <w:rFonts w:hint="eastAsia" w:ascii="仿宋_GB2312"/>
        </w:rPr>
        <w:t>3.1工作流程</w:t>
      </w:r>
      <w:r>
        <w:rPr>
          <w:rFonts w:hint="eastAsia" w:ascii="仿宋_GB2312"/>
        </w:rPr>
        <w:tab/>
      </w:r>
      <w:r>
        <w:rPr>
          <w:rFonts w:hint="eastAsia" w:ascii="仿宋_GB2312"/>
        </w:rPr>
        <w:fldChar w:fldCharType="begin"/>
      </w:r>
      <w:r>
        <w:rPr>
          <w:rFonts w:hint="eastAsia" w:ascii="仿宋_GB2312"/>
        </w:rPr>
        <w:instrText xml:space="preserve"> PAGEREF _Toc1678122475 \h </w:instrText>
      </w:r>
      <w:r>
        <w:rPr>
          <w:rFonts w:hint="eastAsia" w:ascii="仿宋_GB2312"/>
        </w:rPr>
        <w:fldChar w:fldCharType="separate"/>
      </w:r>
      <w:r>
        <w:rPr>
          <w:rFonts w:ascii="仿宋_GB2312"/>
        </w:rPr>
        <w:t>31</w:t>
      </w:r>
      <w:r>
        <w:rPr>
          <w:rFonts w:hint="eastAsia" w:ascii="仿宋_GB2312"/>
        </w:rPr>
        <w:fldChar w:fldCharType="end"/>
      </w:r>
      <w:r>
        <w:rPr>
          <w:rFonts w:hint="eastAsia" w:ascii="仿宋_GB2312"/>
        </w:rPr>
        <w:fldChar w:fldCharType="end"/>
      </w:r>
    </w:p>
    <w:p>
      <w:pPr>
        <w:pStyle w:val="24"/>
        <w:tabs>
          <w:tab w:val="right" w:leader="dot" w:pos="8306"/>
        </w:tabs>
        <w:rPr>
          <w:rFonts w:ascii="仿宋_GB2312"/>
        </w:rPr>
      </w:pPr>
      <w:r>
        <w:fldChar w:fldCharType="begin"/>
      </w:r>
      <w:r>
        <w:instrText xml:space="preserve"> HYPERLINK \l "_Toc74587633" </w:instrText>
      </w:r>
      <w:r>
        <w:fldChar w:fldCharType="separate"/>
      </w:r>
      <w:r>
        <w:rPr>
          <w:rFonts w:hint="eastAsia" w:ascii="仿宋_GB2312"/>
        </w:rPr>
        <w:t>3.2进入系统</w:t>
      </w:r>
      <w:r>
        <w:rPr>
          <w:rFonts w:hint="eastAsia" w:ascii="仿宋_GB2312"/>
        </w:rPr>
        <w:tab/>
      </w:r>
      <w:r>
        <w:rPr>
          <w:rFonts w:hint="eastAsia" w:ascii="仿宋_GB2312"/>
        </w:rPr>
        <w:fldChar w:fldCharType="begin"/>
      </w:r>
      <w:r>
        <w:rPr>
          <w:rFonts w:hint="eastAsia" w:ascii="仿宋_GB2312"/>
        </w:rPr>
        <w:instrText xml:space="preserve"> PAGEREF _Toc74587633 \h </w:instrText>
      </w:r>
      <w:r>
        <w:rPr>
          <w:rFonts w:hint="eastAsia" w:ascii="仿宋_GB2312"/>
        </w:rPr>
        <w:fldChar w:fldCharType="separate"/>
      </w:r>
      <w:r>
        <w:rPr>
          <w:rFonts w:ascii="仿宋_GB2312"/>
        </w:rPr>
        <w:t>32</w:t>
      </w:r>
      <w:r>
        <w:rPr>
          <w:rFonts w:hint="eastAsia" w:ascii="仿宋_GB2312"/>
        </w:rPr>
        <w:fldChar w:fldCharType="end"/>
      </w:r>
      <w:r>
        <w:rPr>
          <w:rFonts w:hint="eastAsia" w:ascii="仿宋_GB2312"/>
        </w:rPr>
        <w:fldChar w:fldCharType="end"/>
      </w:r>
    </w:p>
    <w:p>
      <w:pPr>
        <w:pStyle w:val="24"/>
        <w:tabs>
          <w:tab w:val="right" w:leader="dot" w:pos="8306"/>
        </w:tabs>
        <w:rPr>
          <w:rFonts w:ascii="仿宋_GB2312"/>
        </w:rPr>
      </w:pPr>
      <w:r>
        <w:fldChar w:fldCharType="begin"/>
      </w:r>
      <w:r>
        <w:instrText xml:space="preserve"> HYPERLINK \l "_Toc88348069" </w:instrText>
      </w:r>
      <w:r>
        <w:fldChar w:fldCharType="separate"/>
      </w:r>
      <w:r>
        <w:rPr>
          <w:rFonts w:hint="eastAsia" w:ascii="仿宋_GB2312"/>
        </w:rPr>
        <w:t>3.3用户登录</w:t>
      </w:r>
      <w:r>
        <w:rPr>
          <w:rFonts w:hint="eastAsia" w:ascii="仿宋_GB2312"/>
        </w:rPr>
        <w:tab/>
      </w:r>
      <w:r>
        <w:rPr>
          <w:rFonts w:hint="eastAsia" w:ascii="仿宋_GB2312"/>
        </w:rPr>
        <w:fldChar w:fldCharType="begin"/>
      </w:r>
      <w:r>
        <w:rPr>
          <w:rFonts w:hint="eastAsia" w:ascii="仿宋_GB2312"/>
        </w:rPr>
        <w:instrText xml:space="preserve"> PAGEREF _Toc88348069 \h </w:instrText>
      </w:r>
      <w:r>
        <w:rPr>
          <w:rFonts w:hint="eastAsia" w:ascii="仿宋_GB2312"/>
        </w:rPr>
        <w:fldChar w:fldCharType="separate"/>
      </w:r>
      <w:r>
        <w:rPr>
          <w:rFonts w:ascii="仿宋_GB2312"/>
        </w:rPr>
        <w:t>33</w:t>
      </w:r>
      <w:r>
        <w:rPr>
          <w:rFonts w:hint="eastAsia" w:ascii="仿宋_GB2312"/>
        </w:rPr>
        <w:fldChar w:fldCharType="end"/>
      </w:r>
      <w:r>
        <w:rPr>
          <w:rFonts w:hint="eastAsia" w:ascii="仿宋_GB2312"/>
        </w:rPr>
        <w:fldChar w:fldCharType="end"/>
      </w:r>
    </w:p>
    <w:p>
      <w:pPr>
        <w:pStyle w:val="24"/>
        <w:tabs>
          <w:tab w:val="right" w:leader="dot" w:pos="8306"/>
        </w:tabs>
        <w:rPr>
          <w:rFonts w:ascii="仿宋_GB2312"/>
        </w:rPr>
      </w:pPr>
      <w:r>
        <w:fldChar w:fldCharType="begin"/>
      </w:r>
      <w:r>
        <w:instrText xml:space="preserve"> HYPERLINK \l "_Toc634362276" </w:instrText>
      </w:r>
      <w:r>
        <w:fldChar w:fldCharType="separate"/>
      </w:r>
      <w:r>
        <w:rPr>
          <w:rFonts w:hint="eastAsia" w:ascii="仿宋_GB2312" w:hAnsi="黑体"/>
        </w:rPr>
        <w:t>3.4办学点填报</w:t>
      </w:r>
      <w:r>
        <w:rPr>
          <w:rFonts w:hint="eastAsia" w:ascii="仿宋_GB2312"/>
        </w:rPr>
        <w:tab/>
      </w:r>
      <w:r>
        <w:rPr>
          <w:rFonts w:hint="eastAsia" w:ascii="仿宋_GB2312"/>
        </w:rPr>
        <w:fldChar w:fldCharType="begin"/>
      </w:r>
      <w:r>
        <w:rPr>
          <w:rFonts w:hint="eastAsia" w:ascii="仿宋_GB2312"/>
        </w:rPr>
        <w:instrText xml:space="preserve"> PAGEREF _Toc634362276 \h </w:instrText>
      </w:r>
      <w:r>
        <w:rPr>
          <w:rFonts w:hint="eastAsia" w:ascii="仿宋_GB2312"/>
        </w:rPr>
        <w:fldChar w:fldCharType="separate"/>
      </w:r>
      <w:r>
        <w:rPr>
          <w:rFonts w:ascii="仿宋_GB2312"/>
        </w:rPr>
        <w:t>34</w:t>
      </w:r>
      <w:r>
        <w:rPr>
          <w:rFonts w:hint="eastAsia" w:ascii="仿宋_GB2312"/>
        </w:rPr>
        <w:fldChar w:fldCharType="end"/>
      </w:r>
      <w:r>
        <w:rPr>
          <w:rFonts w:hint="eastAsia" w:ascii="仿宋_GB2312"/>
        </w:rPr>
        <w:fldChar w:fldCharType="end"/>
      </w:r>
    </w:p>
    <w:p>
      <w:pPr>
        <w:pStyle w:val="15"/>
        <w:tabs>
          <w:tab w:val="right" w:leader="dot" w:pos="8306"/>
        </w:tabs>
        <w:rPr>
          <w:rFonts w:ascii="仿宋_GB2312"/>
          <w:i w:val="0"/>
        </w:rPr>
      </w:pPr>
      <w:r>
        <w:fldChar w:fldCharType="begin"/>
      </w:r>
      <w:r>
        <w:instrText xml:space="preserve"> HYPERLINK \l "_Toc1793490307" </w:instrText>
      </w:r>
      <w:r>
        <w:fldChar w:fldCharType="separate"/>
      </w:r>
      <w:r>
        <w:rPr>
          <w:rFonts w:hint="eastAsia" w:ascii="仿宋_GB2312" w:hAnsi="黑体"/>
          <w:i w:val="0"/>
        </w:rPr>
        <w:t>3.4.1办学点填报字段说明</w:t>
      </w:r>
      <w:r>
        <w:rPr>
          <w:rFonts w:hint="eastAsia" w:ascii="仿宋_GB2312"/>
          <w:i w:val="0"/>
        </w:rPr>
        <w:tab/>
      </w:r>
      <w:r>
        <w:rPr>
          <w:rFonts w:hint="eastAsia" w:ascii="仿宋_GB2312"/>
          <w:i w:val="0"/>
        </w:rPr>
        <w:fldChar w:fldCharType="begin"/>
      </w:r>
      <w:r>
        <w:rPr>
          <w:rFonts w:hint="eastAsia" w:ascii="仿宋_GB2312"/>
          <w:i w:val="0"/>
        </w:rPr>
        <w:instrText xml:space="preserve"> PAGEREF _Toc1793490307 \h </w:instrText>
      </w:r>
      <w:r>
        <w:rPr>
          <w:rFonts w:hint="eastAsia" w:ascii="仿宋_GB2312"/>
          <w:i w:val="0"/>
        </w:rPr>
        <w:fldChar w:fldCharType="separate"/>
      </w:r>
      <w:r>
        <w:rPr>
          <w:rFonts w:ascii="仿宋_GB2312"/>
          <w:i w:val="0"/>
        </w:rPr>
        <w:t>34</w:t>
      </w:r>
      <w:r>
        <w:rPr>
          <w:rFonts w:hint="eastAsia" w:ascii="仿宋_GB2312"/>
          <w:i w:val="0"/>
        </w:rPr>
        <w:fldChar w:fldCharType="end"/>
      </w:r>
      <w:r>
        <w:rPr>
          <w:rFonts w:hint="eastAsia" w:ascii="仿宋_GB2312"/>
          <w:i w:val="0"/>
        </w:rPr>
        <w:fldChar w:fldCharType="end"/>
      </w:r>
    </w:p>
    <w:p>
      <w:pPr>
        <w:pStyle w:val="15"/>
        <w:tabs>
          <w:tab w:val="right" w:leader="dot" w:pos="8306"/>
        </w:tabs>
        <w:rPr>
          <w:rFonts w:ascii="仿宋_GB2312"/>
          <w:i w:val="0"/>
        </w:rPr>
      </w:pPr>
      <w:r>
        <w:fldChar w:fldCharType="begin"/>
      </w:r>
      <w:r>
        <w:instrText xml:space="preserve"> HYPERLINK \l "_Toc1542405723" </w:instrText>
      </w:r>
      <w:r>
        <w:fldChar w:fldCharType="separate"/>
      </w:r>
      <w:r>
        <w:rPr>
          <w:rFonts w:hint="eastAsia" w:ascii="仿宋_GB2312" w:hAnsi="黑体"/>
          <w:i w:val="0"/>
        </w:rPr>
        <w:t>3.4.2新建办学点</w:t>
      </w:r>
      <w:r>
        <w:rPr>
          <w:rFonts w:hint="eastAsia" w:ascii="仿宋_GB2312"/>
          <w:i w:val="0"/>
        </w:rPr>
        <w:tab/>
      </w:r>
      <w:r>
        <w:rPr>
          <w:rFonts w:hint="eastAsia" w:ascii="仿宋_GB2312"/>
          <w:i w:val="0"/>
        </w:rPr>
        <w:fldChar w:fldCharType="begin"/>
      </w:r>
      <w:r>
        <w:rPr>
          <w:rFonts w:hint="eastAsia" w:ascii="仿宋_GB2312"/>
          <w:i w:val="0"/>
        </w:rPr>
        <w:instrText xml:space="preserve"> PAGEREF _Toc1542405723 \h </w:instrText>
      </w:r>
      <w:r>
        <w:rPr>
          <w:rFonts w:hint="eastAsia" w:ascii="仿宋_GB2312"/>
          <w:i w:val="0"/>
        </w:rPr>
        <w:fldChar w:fldCharType="separate"/>
      </w:r>
      <w:r>
        <w:rPr>
          <w:rFonts w:ascii="仿宋_GB2312"/>
          <w:i w:val="0"/>
        </w:rPr>
        <w:t>35</w:t>
      </w:r>
      <w:r>
        <w:rPr>
          <w:rFonts w:hint="eastAsia" w:ascii="仿宋_GB2312"/>
          <w:i w:val="0"/>
        </w:rPr>
        <w:fldChar w:fldCharType="end"/>
      </w:r>
      <w:r>
        <w:rPr>
          <w:rFonts w:hint="eastAsia" w:ascii="仿宋_GB2312"/>
          <w:i w:val="0"/>
        </w:rPr>
        <w:fldChar w:fldCharType="end"/>
      </w:r>
    </w:p>
    <w:p>
      <w:pPr>
        <w:pStyle w:val="15"/>
        <w:tabs>
          <w:tab w:val="right" w:leader="dot" w:pos="8306"/>
        </w:tabs>
        <w:rPr>
          <w:rFonts w:ascii="仿宋_GB2312"/>
          <w:i w:val="0"/>
        </w:rPr>
      </w:pPr>
      <w:r>
        <w:fldChar w:fldCharType="begin"/>
      </w:r>
      <w:r>
        <w:instrText xml:space="preserve"> HYPERLINK \l "_Toc1595117319" </w:instrText>
      </w:r>
      <w:r>
        <w:fldChar w:fldCharType="separate"/>
      </w:r>
      <w:r>
        <w:rPr>
          <w:rFonts w:hint="eastAsia" w:ascii="仿宋_GB2312" w:hAnsi="黑体"/>
          <w:i w:val="0"/>
        </w:rPr>
        <w:t>3.4.3办学点信息修改</w:t>
      </w:r>
      <w:r>
        <w:rPr>
          <w:rFonts w:hint="eastAsia" w:ascii="仿宋_GB2312"/>
          <w:i w:val="0"/>
        </w:rPr>
        <w:tab/>
      </w:r>
      <w:r>
        <w:rPr>
          <w:rFonts w:hint="eastAsia" w:ascii="仿宋_GB2312"/>
          <w:i w:val="0"/>
        </w:rPr>
        <w:fldChar w:fldCharType="begin"/>
      </w:r>
      <w:r>
        <w:rPr>
          <w:rFonts w:hint="eastAsia" w:ascii="仿宋_GB2312"/>
          <w:i w:val="0"/>
        </w:rPr>
        <w:instrText xml:space="preserve"> PAGEREF _Toc1595117319 \h </w:instrText>
      </w:r>
      <w:r>
        <w:rPr>
          <w:rFonts w:hint="eastAsia" w:ascii="仿宋_GB2312"/>
          <w:i w:val="0"/>
        </w:rPr>
        <w:fldChar w:fldCharType="separate"/>
      </w:r>
      <w:r>
        <w:rPr>
          <w:rFonts w:ascii="仿宋_GB2312"/>
          <w:i w:val="0"/>
        </w:rPr>
        <w:t>36</w:t>
      </w:r>
      <w:r>
        <w:rPr>
          <w:rFonts w:hint="eastAsia" w:ascii="仿宋_GB2312"/>
          <w:i w:val="0"/>
        </w:rPr>
        <w:fldChar w:fldCharType="end"/>
      </w:r>
      <w:r>
        <w:rPr>
          <w:rFonts w:hint="eastAsia" w:ascii="仿宋_GB2312"/>
          <w:i w:val="0"/>
        </w:rPr>
        <w:fldChar w:fldCharType="end"/>
      </w:r>
    </w:p>
    <w:p>
      <w:pPr>
        <w:pStyle w:val="15"/>
        <w:tabs>
          <w:tab w:val="right" w:leader="dot" w:pos="8306"/>
        </w:tabs>
        <w:rPr>
          <w:rFonts w:ascii="仿宋_GB2312"/>
          <w:i w:val="0"/>
        </w:rPr>
      </w:pPr>
      <w:r>
        <w:fldChar w:fldCharType="begin"/>
      </w:r>
      <w:r>
        <w:instrText xml:space="preserve"> HYPERLINK \l "_Toc543917098" </w:instrText>
      </w:r>
      <w:r>
        <w:fldChar w:fldCharType="separate"/>
      </w:r>
      <w:r>
        <w:rPr>
          <w:rFonts w:hint="eastAsia" w:ascii="仿宋_GB2312" w:hAnsi="黑体"/>
          <w:i w:val="0"/>
        </w:rPr>
        <w:t>3.4.4启用、停用办学点</w:t>
      </w:r>
      <w:r>
        <w:rPr>
          <w:rFonts w:hint="eastAsia" w:ascii="仿宋_GB2312"/>
          <w:i w:val="0"/>
        </w:rPr>
        <w:tab/>
      </w:r>
      <w:r>
        <w:rPr>
          <w:rFonts w:hint="eastAsia" w:ascii="仿宋_GB2312"/>
          <w:i w:val="0"/>
        </w:rPr>
        <w:fldChar w:fldCharType="begin"/>
      </w:r>
      <w:r>
        <w:rPr>
          <w:rFonts w:hint="eastAsia" w:ascii="仿宋_GB2312"/>
          <w:i w:val="0"/>
        </w:rPr>
        <w:instrText xml:space="preserve"> PAGEREF _Toc543917098 \h </w:instrText>
      </w:r>
      <w:r>
        <w:rPr>
          <w:rFonts w:hint="eastAsia" w:ascii="仿宋_GB2312"/>
          <w:i w:val="0"/>
        </w:rPr>
        <w:fldChar w:fldCharType="separate"/>
      </w:r>
      <w:r>
        <w:rPr>
          <w:rFonts w:ascii="仿宋_GB2312"/>
          <w:i w:val="0"/>
        </w:rPr>
        <w:t>36</w:t>
      </w:r>
      <w:r>
        <w:rPr>
          <w:rFonts w:hint="eastAsia" w:ascii="仿宋_GB2312"/>
          <w:i w:val="0"/>
        </w:rPr>
        <w:fldChar w:fldCharType="end"/>
      </w:r>
      <w:r>
        <w:rPr>
          <w:rFonts w:hint="eastAsia" w:ascii="仿宋_GB2312"/>
          <w:i w:val="0"/>
        </w:rPr>
        <w:fldChar w:fldCharType="end"/>
      </w:r>
    </w:p>
    <w:p>
      <w:pPr>
        <w:pStyle w:val="15"/>
        <w:tabs>
          <w:tab w:val="right" w:leader="dot" w:pos="8306"/>
        </w:tabs>
        <w:rPr>
          <w:rFonts w:ascii="仿宋_GB2312"/>
          <w:i w:val="0"/>
        </w:rPr>
      </w:pPr>
      <w:r>
        <w:fldChar w:fldCharType="begin"/>
      </w:r>
      <w:r>
        <w:instrText xml:space="preserve"> HYPERLINK \l "_Toc1994192262" </w:instrText>
      </w:r>
      <w:r>
        <w:fldChar w:fldCharType="separate"/>
      </w:r>
      <w:r>
        <w:rPr>
          <w:rFonts w:hint="eastAsia" w:ascii="仿宋_GB2312" w:hAnsi="黑体"/>
          <w:i w:val="0"/>
        </w:rPr>
        <w:t>3.4.5工作完成</w:t>
      </w:r>
      <w:r>
        <w:rPr>
          <w:rFonts w:hint="eastAsia" w:ascii="仿宋_GB2312"/>
          <w:i w:val="0"/>
        </w:rPr>
        <w:tab/>
      </w:r>
      <w:r>
        <w:rPr>
          <w:rFonts w:hint="eastAsia" w:ascii="仿宋_GB2312"/>
          <w:i w:val="0"/>
        </w:rPr>
        <w:fldChar w:fldCharType="begin"/>
      </w:r>
      <w:r>
        <w:rPr>
          <w:rFonts w:hint="eastAsia" w:ascii="仿宋_GB2312"/>
          <w:i w:val="0"/>
        </w:rPr>
        <w:instrText xml:space="preserve"> PAGEREF _Toc1994192262 \h </w:instrText>
      </w:r>
      <w:r>
        <w:rPr>
          <w:rFonts w:hint="eastAsia" w:ascii="仿宋_GB2312"/>
          <w:i w:val="0"/>
        </w:rPr>
        <w:fldChar w:fldCharType="separate"/>
      </w:r>
      <w:r>
        <w:rPr>
          <w:rFonts w:ascii="仿宋_GB2312"/>
          <w:i w:val="0"/>
        </w:rPr>
        <w:t>36</w:t>
      </w:r>
      <w:r>
        <w:rPr>
          <w:rFonts w:hint="eastAsia" w:ascii="仿宋_GB2312"/>
          <w:i w:val="0"/>
        </w:rPr>
        <w:fldChar w:fldCharType="end"/>
      </w:r>
      <w:r>
        <w:rPr>
          <w:rFonts w:hint="eastAsia" w:ascii="仿宋_GB2312"/>
          <w:i w:val="0"/>
        </w:rPr>
        <w:fldChar w:fldCharType="end"/>
      </w:r>
    </w:p>
    <w:p>
      <w:pPr>
        <w:pStyle w:val="20"/>
        <w:tabs>
          <w:tab w:val="right" w:leader="dot" w:pos="8306"/>
        </w:tabs>
        <w:rPr>
          <w:rFonts w:ascii="仿宋_GB2312"/>
        </w:rPr>
      </w:pPr>
      <w:r>
        <w:fldChar w:fldCharType="begin"/>
      </w:r>
      <w:r>
        <w:instrText xml:space="preserve"> HYPERLINK \l "_Toc1740639313" </w:instrText>
      </w:r>
      <w:r>
        <w:fldChar w:fldCharType="separate"/>
      </w:r>
      <w:r>
        <w:rPr>
          <w:rFonts w:hint="eastAsia" w:ascii="仿宋_GB2312" w:hAnsi="黑体"/>
          <w:szCs w:val="28"/>
        </w:rPr>
        <w:t>4.管理部门用户使用说明</w:t>
      </w:r>
      <w:r>
        <w:rPr>
          <w:rFonts w:hint="eastAsia" w:ascii="仿宋_GB2312"/>
        </w:rPr>
        <w:tab/>
      </w:r>
      <w:r>
        <w:rPr>
          <w:rFonts w:hint="eastAsia" w:ascii="仿宋_GB2312"/>
        </w:rPr>
        <w:fldChar w:fldCharType="begin"/>
      </w:r>
      <w:r>
        <w:rPr>
          <w:rFonts w:hint="eastAsia" w:ascii="仿宋_GB2312"/>
        </w:rPr>
        <w:instrText xml:space="preserve"> PAGEREF _Toc1740639313 \h </w:instrText>
      </w:r>
      <w:r>
        <w:rPr>
          <w:rFonts w:hint="eastAsia" w:ascii="仿宋_GB2312"/>
        </w:rPr>
        <w:fldChar w:fldCharType="separate"/>
      </w:r>
      <w:r>
        <w:rPr>
          <w:rFonts w:ascii="仿宋_GB2312"/>
        </w:rPr>
        <w:t>37</w:t>
      </w:r>
      <w:r>
        <w:rPr>
          <w:rFonts w:hint="eastAsia" w:ascii="仿宋_GB2312"/>
        </w:rPr>
        <w:fldChar w:fldCharType="end"/>
      </w:r>
      <w:r>
        <w:rPr>
          <w:rFonts w:hint="eastAsia" w:ascii="仿宋_GB2312"/>
        </w:rPr>
        <w:fldChar w:fldCharType="end"/>
      </w:r>
    </w:p>
    <w:p>
      <w:pPr>
        <w:pStyle w:val="24"/>
        <w:tabs>
          <w:tab w:val="right" w:leader="dot" w:pos="8306"/>
        </w:tabs>
        <w:rPr>
          <w:rFonts w:ascii="仿宋_GB2312"/>
        </w:rPr>
      </w:pPr>
      <w:r>
        <w:fldChar w:fldCharType="begin"/>
      </w:r>
      <w:r>
        <w:instrText xml:space="preserve"> HYPERLINK \l "_Toc901972624" </w:instrText>
      </w:r>
      <w:r>
        <w:fldChar w:fldCharType="separate"/>
      </w:r>
      <w:r>
        <w:rPr>
          <w:rFonts w:hint="eastAsia" w:ascii="仿宋_GB2312" w:hAnsi="黑体"/>
        </w:rPr>
        <w:t>4.1工作流程</w:t>
      </w:r>
      <w:r>
        <w:rPr>
          <w:rFonts w:hint="eastAsia" w:ascii="仿宋_GB2312"/>
        </w:rPr>
        <w:tab/>
      </w:r>
      <w:r>
        <w:rPr>
          <w:rFonts w:hint="eastAsia" w:ascii="仿宋_GB2312"/>
        </w:rPr>
        <w:fldChar w:fldCharType="begin"/>
      </w:r>
      <w:r>
        <w:rPr>
          <w:rFonts w:hint="eastAsia" w:ascii="仿宋_GB2312"/>
        </w:rPr>
        <w:instrText xml:space="preserve"> PAGEREF _Toc901972624 \h </w:instrText>
      </w:r>
      <w:r>
        <w:rPr>
          <w:rFonts w:hint="eastAsia" w:ascii="仿宋_GB2312"/>
        </w:rPr>
        <w:fldChar w:fldCharType="separate"/>
      </w:r>
      <w:r>
        <w:rPr>
          <w:rFonts w:ascii="仿宋_GB2312"/>
        </w:rPr>
        <w:t>37</w:t>
      </w:r>
      <w:r>
        <w:rPr>
          <w:rFonts w:hint="eastAsia" w:ascii="仿宋_GB2312"/>
        </w:rPr>
        <w:fldChar w:fldCharType="end"/>
      </w:r>
      <w:r>
        <w:rPr>
          <w:rFonts w:hint="eastAsia" w:ascii="仿宋_GB2312"/>
        </w:rPr>
        <w:fldChar w:fldCharType="end"/>
      </w:r>
    </w:p>
    <w:p>
      <w:pPr>
        <w:pStyle w:val="15"/>
        <w:tabs>
          <w:tab w:val="right" w:leader="dot" w:pos="8306"/>
        </w:tabs>
        <w:rPr>
          <w:rFonts w:ascii="仿宋_GB2312"/>
          <w:i w:val="0"/>
        </w:rPr>
      </w:pPr>
      <w:r>
        <w:fldChar w:fldCharType="begin"/>
      </w:r>
      <w:r>
        <w:instrText xml:space="preserve"> HYPERLINK \l "_Toc412249594" </w:instrText>
      </w:r>
      <w:r>
        <w:fldChar w:fldCharType="separate"/>
      </w:r>
      <w:r>
        <w:rPr>
          <w:rFonts w:hint="eastAsia" w:ascii="仿宋_GB2312" w:hAnsi="黑体"/>
          <w:i w:val="0"/>
        </w:rPr>
        <w:t>4.1.1 县级教育管理部门使用流程</w:t>
      </w:r>
      <w:r>
        <w:rPr>
          <w:rFonts w:hint="eastAsia" w:ascii="仿宋_GB2312"/>
          <w:i w:val="0"/>
        </w:rPr>
        <w:tab/>
      </w:r>
      <w:r>
        <w:rPr>
          <w:rFonts w:hint="eastAsia" w:ascii="仿宋_GB2312"/>
          <w:i w:val="0"/>
        </w:rPr>
        <w:fldChar w:fldCharType="begin"/>
      </w:r>
      <w:r>
        <w:rPr>
          <w:rFonts w:hint="eastAsia" w:ascii="仿宋_GB2312"/>
          <w:i w:val="0"/>
        </w:rPr>
        <w:instrText xml:space="preserve"> PAGEREF _Toc412249594 \h </w:instrText>
      </w:r>
      <w:r>
        <w:rPr>
          <w:rFonts w:hint="eastAsia" w:ascii="仿宋_GB2312"/>
          <w:i w:val="0"/>
        </w:rPr>
        <w:fldChar w:fldCharType="separate"/>
      </w:r>
      <w:r>
        <w:rPr>
          <w:rFonts w:ascii="仿宋_GB2312"/>
          <w:i w:val="0"/>
        </w:rPr>
        <w:t>37</w:t>
      </w:r>
      <w:r>
        <w:rPr>
          <w:rFonts w:hint="eastAsia" w:ascii="仿宋_GB2312"/>
          <w:i w:val="0"/>
        </w:rPr>
        <w:fldChar w:fldCharType="end"/>
      </w:r>
      <w:r>
        <w:rPr>
          <w:rFonts w:hint="eastAsia" w:ascii="仿宋_GB2312"/>
          <w:i w:val="0"/>
        </w:rPr>
        <w:fldChar w:fldCharType="end"/>
      </w:r>
    </w:p>
    <w:p>
      <w:pPr>
        <w:pStyle w:val="24"/>
        <w:tabs>
          <w:tab w:val="right" w:leader="dot" w:pos="8306"/>
        </w:tabs>
        <w:rPr>
          <w:rFonts w:ascii="仿宋_GB2312"/>
        </w:rPr>
      </w:pPr>
      <w:r>
        <w:fldChar w:fldCharType="begin"/>
      </w:r>
      <w:r>
        <w:instrText xml:space="preserve"> HYPERLINK \l "_Toc334216679" </w:instrText>
      </w:r>
      <w:r>
        <w:fldChar w:fldCharType="separate"/>
      </w:r>
      <w:r>
        <w:rPr>
          <w:rFonts w:hint="eastAsia" w:ascii="仿宋_GB2312" w:hAnsi="黑体"/>
        </w:rPr>
        <w:t>4.2进入系统</w:t>
      </w:r>
      <w:r>
        <w:rPr>
          <w:rFonts w:hint="eastAsia" w:ascii="仿宋_GB2312"/>
        </w:rPr>
        <w:tab/>
      </w:r>
      <w:r>
        <w:rPr>
          <w:rFonts w:hint="eastAsia" w:ascii="仿宋_GB2312"/>
        </w:rPr>
        <w:fldChar w:fldCharType="begin"/>
      </w:r>
      <w:r>
        <w:rPr>
          <w:rFonts w:hint="eastAsia" w:ascii="仿宋_GB2312"/>
        </w:rPr>
        <w:instrText xml:space="preserve"> PAGEREF _Toc334216679 \h </w:instrText>
      </w:r>
      <w:r>
        <w:rPr>
          <w:rFonts w:hint="eastAsia" w:ascii="仿宋_GB2312"/>
        </w:rPr>
        <w:fldChar w:fldCharType="separate"/>
      </w:r>
      <w:r>
        <w:rPr>
          <w:rFonts w:ascii="仿宋_GB2312"/>
        </w:rPr>
        <w:t>38</w:t>
      </w:r>
      <w:r>
        <w:rPr>
          <w:rFonts w:hint="eastAsia" w:ascii="仿宋_GB2312"/>
        </w:rPr>
        <w:fldChar w:fldCharType="end"/>
      </w:r>
      <w:r>
        <w:rPr>
          <w:rFonts w:hint="eastAsia" w:ascii="仿宋_GB2312"/>
        </w:rPr>
        <w:fldChar w:fldCharType="end"/>
      </w:r>
    </w:p>
    <w:p>
      <w:pPr>
        <w:pStyle w:val="24"/>
        <w:tabs>
          <w:tab w:val="right" w:leader="dot" w:pos="8306"/>
        </w:tabs>
        <w:rPr>
          <w:rFonts w:ascii="仿宋_GB2312"/>
        </w:rPr>
      </w:pPr>
      <w:r>
        <w:fldChar w:fldCharType="begin"/>
      </w:r>
      <w:r>
        <w:instrText xml:space="preserve"> HYPERLINK \l "_Toc19461880" </w:instrText>
      </w:r>
      <w:r>
        <w:fldChar w:fldCharType="separate"/>
      </w:r>
      <w:r>
        <w:rPr>
          <w:rFonts w:hint="eastAsia" w:ascii="仿宋_GB2312" w:hAnsi="黑体"/>
        </w:rPr>
        <w:t>4.3用户登录</w:t>
      </w:r>
      <w:r>
        <w:rPr>
          <w:rFonts w:hint="eastAsia" w:ascii="仿宋_GB2312"/>
        </w:rPr>
        <w:tab/>
      </w:r>
      <w:r>
        <w:rPr>
          <w:rFonts w:hint="eastAsia" w:ascii="仿宋_GB2312"/>
        </w:rPr>
        <w:fldChar w:fldCharType="begin"/>
      </w:r>
      <w:r>
        <w:rPr>
          <w:rFonts w:hint="eastAsia" w:ascii="仿宋_GB2312"/>
        </w:rPr>
        <w:instrText xml:space="preserve"> PAGEREF _Toc19461880 \h </w:instrText>
      </w:r>
      <w:r>
        <w:rPr>
          <w:rFonts w:hint="eastAsia" w:ascii="仿宋_GB2312"/>
        </w:rPr>
        <w:fldChar w:fldCharType="separate"/>
      </w:r>
      <w:r>
        <w:rPr>
          <w:rFonts w:ascii="仿宋_GB2312"/>
        </w:rPr>
        <w:t>39</w:t>
      </w:r>
      <w:r>
        <w:rPr>
          <w:rFonts w:hint="eastAsia" w:ascii="仿宋_GB2312"/>
        </w:rPr>
        <w:fldChar w:fldCharType="end"/>
      </w:r>
      <w:r>
        <w:rPr>
          <w:rFonts w:hint="eastAsia" w:ascii="仿宋_GB2312"/>
        </w:rPr>
        <w:fldChar w:fldCharType="end"/>
      </w:r>
    </w:p>
    <w:p>
      <w:pPr>
        <w:pStyle w:val="24"/>
        <w:tabs>
          <w:tab w:val="right" w:leader="dot" w:pos="8306"/>
        </w:tabs>
        <w:rPr>
          <w:rFonts w:ascii="仿宋_GB2312"/>
        </w:rPr>
      </w:pPr>
      <w:r>
        <w:fldChar w:fldCharType="begin"/>
      </w:r>
      <w:r>
        <w:instrText xml:space="preserve"> HYPERLINK \l "_Toc1792373000" </w:instrText>
      </w:r>
      <w:r>
        <w:fldChar w:fldCharType="separate"/>
      </w:r>
      <w:r>
        <w:rPr>
          <w:rFonts w:hint="eastAsia" w:ascii="仿宋_GB2312" w:hAnsi="黑体"/>
        </w:rPr>
        <w:t>4.4操作主界面</w:t>
      </w:r>
      <w:r>
        <w:rPr>
          <w:rFonts w:hint="eastAsia" w:ascii="仿宋_GB2312"/>
        </w:rPr>
        <w:tab/>
      </w:r>
      <w:r>
        <w:rPr>
          <w:rFonts w:hint="eastAsia" w:ascii="仿宋_GB2312"/>
        </w:rPr>
        <w:fldChar w:fldCharType="begin"/>
      </w:r>
      <w:r>
        <w:rPr>
          <w:rFonts w:hint="eastAsia" w:ascii="仿宋_GB2312"/>
        </w:rPr>
        <w:instrText xml:space="preserve"> PAGEREF _Toc1792373000 \h </w:instrText>
      </w:r>
      <w:r>
        <w:rPr>
          <w:rFonts w:hint="eastAsia" w:ascii="仿宋_GB2312"/>
        </w:rPr>
        <w:fldChar w:fldCharType="separate"/>
      </w:r>
      <w:r>
        <w:rPr>
          <w:rFonts w:ascii="仿宋_GB2312"/>
        </w:rPr>
        <w:t>40</w:t>
      </w:r>
      <w:r>
        <w:rPr>
          <w:rFonts w:hint="eastAsia" w:ascii="仿宋_GB2312"/>
        </w:rPr>
        <w:fldChar w:fldCharType="end"/>
      </w:r>
      <w:r>
        <w:rPr>
          <w:rFonts w:hint="eastAsia" w:ascii="仿宋_GB2312"/>
        </w:rPr>
        <w:fldChar w:fldCharType="end"/>
      </w:r>
    </w:p>
    <w:p>
      <w:pPr>
        <w:pStyle w:val="24"/>
        <w:tabs>
          <w:tab w:val="right" w:leader="dot" w:pos="8306"/>
        </w:tabs>
        <w:rPr>
          <w:rFonts w:ascii="仿宋_GB2312"/>
        </w:rPr>
      </w:pPr>
      <w:r>
        <w:fldChar w:fldCharType="begin"/>
      </w:r>
      <w:r>
        <w:instrText xml:space="preserve"> HYPERLINK \l "_Toc1218616987" </w:instrText>
      </w:r>
      <w:r>
        <w:fldChar w:fldCharType="separate"/>
      </w:r>
      <w:r>
        <w:rPr>
          <w:rFonts w:hint="eastAsia" w:ascii="仿宋_GB2312" w:hAnsi="黑体"/>
        </w:rPr>
        <w:t>4.5任务</w:t>
      </w:r>
      <w:r>
        <w:rPr>
          <w:rFonts w:hint="eastAsia" w:ascii="仿宋_GB2312"/>
        </w:rPr>
        <w:tab/>
      </w:r>
      <w:r>
        <w:rPr>
          <w:rFonts w:hint="eastAsia" w:ascii="仿宋_GB2312"/>
        </w:rPr>
        <w:fldChar w:fldCharType="begin"/>
      </w:r>
      <w:r>
        <w:rPr>
          <w:rFonts w:hint="eastAsia" w:ascii="仿宋_GB2312"/>
        </w:rPr>
        <w:instrText xml:space="preserve"> PAGEREF _Toc1218616987 \h </w:instrText>
      </w:r>
      <w:r>
        <w:rPr>
          <w:rFonts w:hint="eastAsia" w:ascii="仿宋_GB2312"/>
        </w:rPr>
        <w:fldChar w:fldCharType="separate"/>
      </w:r>
      <w:r>
        <w:rPr>
          <w:rFonts w:ascii="仿宋_GB2312"/>
        </w:rPr>
        <w:t>41</w:t>
      </w:r>
      <w:r>
        <w:rPr>
          <w:rFonts w:hint="eastAsia" w:ascii="仿宋_GB2312"/>
        </w:rPr>
        <w:fldChar w:fldCharType="end"/>
      </w:r>
      <w:r>
        <w:rPr>
          <w:rFonts w:hint="eastAsia" w:ascii="仿宋_GB2312"/>
        </w:rPr>
        <w:fldChar w:fldCharType="end"/>
      </w:r>
    </w:p>
    <w:p>
      <w:pPr>
        <w:pStyle w:val="24"/>
        <w:tabs>
          <w:tab w:val="right" w:leader="dot" w:pos="8306"/>
        </w:tabs>
        <w:rPr>
          <w:rFonts w:ascii="仿宋_GB2312"/>
        </w:rPr>
      </w:pPr>
      <w:r>
        <w:fldChar w:fldCharType="begin"/>
      </w:r>
      <w:r>
        <w:instrText xml:space="preserve"> HYPERLINK \l "_Toc168719543" </w:instrText>
      </w:r>
      <w:r>
        <w:fldChar w:fldCharType="separate"/>
      </w:r>
      <w:r>
        <w:rPr>
          <w:rFonts w:hint="eastAsia" w:ascii="仿宋_GB2312" w:hAnsi="黑体"/>
        </w:rPr>
        <w:t>4.6管理部门</w:t>
      </w:r>
      <w:r>
        <w:rPr>
          <w:rFonts w:hint="eastAsia" w:ascii="仿宋_GB2312"/>
        </w:rPr>
        <w:tab/>
      </w:r>
      <w:r>
        <w:rPr>
          <w:rFonts w:hint="eastAsia" w:ascii="仿宋_GB2312"/>
        </w:rPr>
        <w:fldChar w:fldCharType="begin"/>
      </w:r>
      <w:r>
        <w:rPr>
          <w:rFonts w:hint="eastAsia" w:ascii="仿宋_GB2312"/>
        </w:rPr>
        <w:instrText xml:space="preserve"> PAGEREF _Toc168719543 \h </w:instrText>
      </w:r>
      <w:r>
        <w:rPr>
          <w:rFonts w:hint="eastAsia" w:ascii="仿宋_GB2312"/>
        </w:rPr>
        <w:fldChar w:fldCharType="separate"/>
      </w:r>
      <w:r>
        <w:rPr>
          <w:rFonts w:ascii="仿宋_GB2312"/>
        </w:rPr>
        <w:t>42</w:t>
      </w:r>
      <w:r>
        <w:rPr>
          <w:rFonts w:hint="eastAsia" w:ascii="仿宋_GB2312"/>
        </w:rPr>
        <w:fldChar w:fldCharType="end"/>
      </w:r>
      <w:r>
        <w:rPr>
          <w:rFonts w:hint="eastAsia" w:ascii="仿宋_GB2312"/>
        </w:rPr>
        <w:fldChar w:fldCharType="end"/>
      </w:r>
    </w:p>
    <w:p>
      <w:pPr>
        <w:pStyle w:val="15"/>
        <w:tabs>
          <w:tab w:val="right" w:leader="dot" w:pos="8306"/>
        </w:tabs>
        <w:rPr>
          <w:rFonts w:ascii="仿宋_GB2312"/>
          <w:i w:val="0"/>
        </w:rPr>
      </w:pPr>
      <w:r>
        <w:fldChar w:fldCharType="begin"/>
      </w:r>
      <w:r>
        <w:instrText xml:space="preserve"> HYPERLINK \l "_Toc1533212922" </w:instrText>
      </w:r>
      <w:r>
        <w:fldChar w:fldCharType="separate"/>
      </w:r>
      <w:r>
        <w:rPr>
          <w:rFonts w:hint="eastAsia" w:ascii="仿宋_GB2312" w:hAnsi="黑体"/>
          <w:i w:val="0"/>
        </w:rPr>
        <w:t>4.6.1部门管理</w:t>
      </w:r>
      <w:r>
        <w:rPr>
          <w:rFonts w:hint="eastAsia" w:ascii="仿宋_GB2312"/>
          <w:i w:val="0"/>
        </w:rPr>
        <w:tab/>
      </w:r>
      <w:r>
        <w:rPr>
          <w:rFonts w:hint="eastAsia" w:ascii="仿宋_GB2312"/>
          <w:i w:val="0"/>
        </w:rPr>
        <w:fldChar w:fldCharType="begin"/>
      </w:r>
      <w:r>
        <w:rPr>
          <w:rFonts w:hint="eastAsia" w:ascii="仿宋_GB2312"/>
          <w:i w:val="0"/>
        </w:rPr>
        <w:instrText xml:space="preserve"> PAGEREF _Toc1533212922 \h </w:instrText>
      </w:r>
      <w:r>
        <w:rPr>
          <w:rFonts w:hint="eastAsia" w:ascii="仿宋_GB2312"/>
          <w:i w:val="0"/>
        </w:rPr>
        <w:fldChar w:fldCharType="separate"/>
      </w:r>
      <w:r>
        <w:rPr>
          <w:rFonts w:ascii="仿宋_GB2312"/>
          <w:i w:val="0"/>
        </w:rPr>
        <w:t>43</w:t>
      </w:r>
      <w:r>
        <w:rPr>
          <w:rFonts w:hint="eastAsia" w:ascii="仿宋_GB2312"/>
          <w:i w:val="0"/>
        </w:rPr>
        <w:fldChar w:fldCharType="end"/>
      </w:r>
      <w:r>
        <w:rPr>
          <w:rFonts w:hint="eastAsia" w:ascii="仿宋_GB2312"/>
          <w:i w:val="0"/>
        </w:rPr>
        <w:fldChar w:fldCharType="end"/>
      </w:r>
    </w:p>
    <w:p>
      <w:pPr>
        <w:pStyle w:val="15"/>
        <w:tabs>
          <w:tab w:val="right" w:leader="dot" w:pos="8306"/>
        </w:tabs>
        <w:rPr>
          <w:rFonts w:ascii="仿宋_GB2312"/>
          <w:i w:val="0"/>
        </w:rPr>
      </w:pPr>
      <w:r>
        <w:fldChar w:fldCharType="begin"/>
      </w:r>
      <w:r>
        <w:instrText xml:space="preserve"> HYPERLINK \l "_Toc1470608517" </w:instrText>
      </w:r>
      <w:r>
        <w:fldChar w:fldCharType="separate"/>
      </w:r>
      <w:r>
        <w:rPr>
          <w:rFonts w:hint="eastAsia" w:ascii="仿宋_GB2312" w:hAnsi="黑体"/>
          <w:i w:val="0"/>
        </w:rPr>
        <w:t>4.6.2部门人员</w:t>
      </w:r>
      <w:r>
        <w:rPr>
          <w:rFonts w:hint="eastAsia" w:ascii="仿宋_GB2312"/>
          <w:i w:val="0"/>
        </w:rPr>
        <w:tab/>
      </w:r>
      <w:r>
        <w:rPr>
          <w:rFonts w:hint="eastAsia" w:ascii="仿宋_GB2312"/>
          <w:i w:val="0"/>
        </w:rPr>
        <w:fldChar w:fldCharType="begin"/>
      </w:r>
      <w:r>
        <w:rPr>
          <w:rFonts w:hint="eastAsia" w:ascii="仿宋_GB2312"/>
          <w:i w:val="0"/>
        </w:rPr>
        <w:instrText xml:space="preserve"> PAGEREF _Toc1470608517 \h </w:instrText>
      </w:r>
      <w:r>
        <w:rPr>
          <w:rFonts w:hint="eastAsia" w:ascii="仿宋_GB2312"/>
          <w:i w:val="0"/>
        </w:rPr>
        <w:fldChar w:fldCharType="separate"/>
      </w:r>
      <w:r>
        <w:rPr>
          <w:rFonts w:ascii="仿宋_GB2312"/>
          <w:i w:val="0"/>
        </w:rPr>
        <w:t>44</w:t>
      </w:r>
      <w:r>
        <w:rPr>
          <w:rFonts w:hint="eastAsia" w:ascii="仿宋_GB2312"/>
          <w:i w:val="0"/>
        </w:rPr>
        <w:fldChar w:fldCharType="end"/>
      </w:r>
      <w:r>
        <w:rPr>
          <w:rFonts w:hint="eastAsia" w:ascii="仿宋_GB2312"/>
          <w:i w:val="0"/>
        </w:rPr>
        <w:fldChar w:fldCharType="end"/>
      </w:r>
    </w:p>
    <w:p>
      <w:pPr>
        <w:pStyle w:val="15"/>
        <w:tabs>
          <w:tab w:val="right" w:leader="dot" w:pos="8306"/>
        </w:tabs>
        <w:rPr>
          <w:rFonts w:ascii="仿宋_GB2312"/>
          <w:i w:val="0"/>
        </w:rPr>
      </w:pPr>
      <w:r>
        <w:fldChar w:fldCharType="begin"/>
      </w:r>
      <w:r>
        <w:instrText xml:space="preserve"> HYPERLINK \l "_Toc449005442" </w:instrText>
      </w:r>
      <w:r>
        <w:fldChar w:fldCharType="separate"/>
      </w:r>
      <w:r>
        <w:rPr>
          <w:rFonts w:hint="eastAsia" w:ascii="仿宋_GB2312" w:hAnsi="黑体"/>
          <w:i w:val="0"/>
        </w:rPr>
        <w:t>4.6.3 重置密码</w:t>
      </w:r>
      <w:r>
        <w:rPr>
          <w:rFonts w:hint="eastAsia" w:ascii="仿宋_GB2312"/>
          <w:i w:val="0"/>
        </w:rPr>
        <w:tab/>
      </w:r>
      <w:r>
        <w:rPr>
          <w:rFonts w:hint="eastAsia" w:ascii="仿宋_GB2312"/>
          <w:i w:val="0"/>
        </w:rPr>
        <w:fldChar w:fldCharType="begin"/>
      </w:r>
      <w:r>
        <w:rPr>
          <w:rFonts w:hint="eastAsia" w:ascii="仿宋_GB2312"/>
          <w:i w:val="0"/>
        </w:rPr>
        <w:instrText xml:space="preserve"> PAGEREF _Toc449005442 \h </w:instrText>
      </w:r>
      <w:r>
        <w:rPr>
          <w:rFonts w:hint="eastAsia" w:ascii="仿宋_GB2312"/>
          <w:i w:val="0"/>
        </w:rPr>
        <w:fldChar w:fldCharType="separate"/>
      </w:r>
      <w:r>
        <w:rPr>
          <w:rFonts w:ascii="仿宋_GB2312"/>
          <w:i w:val="0"/>
        </w:rPr>
        <w:t>45</w:t>
      </w:r>
      <w:r>
        <w:rPr>
          <w:rFonts w:hint="eastAsia" w:ascii="仿宋_GB2312"/>
          <w:i w:val="0"/>
        </w:rPr>
        <w:fldChar w:fldCharType="end"/>
      </w:r>
      <w:r>
        <w:rPr>
          <w:rFonts w:hint="eastAsia" w:ascii="仿宋_GB2312"/>
          <w:i w:val="0"/>
        </w:rPr>
        <w:fldChar w:fldCharType="end"/>
      </w:r>
    </w:p>
    <w:p>
      <w:pPr>
        <w:pStyle w:val="24"/>
        <w:tabs>
          <w:tab w:val="right" w:leader="dot" w:pos="8306"/>
        </w:tabs>
        <w:rPr>
          <w:rFonts w:ascii="仿宋_GB2312"/>
        </w:rPr>
      </w:pPr>
      <w:r>
        <w:fldChar w:fldCharType="begin"/>
      </w:r>
      <w:r>
        <w:instrText xml:space="preserve"> HYPERLINK \l "_Toc517527354" </w:instrText>
      </w:r>
      <w:r>
        <w:fldChar w:fldCharType="separate"/>
      </w:r>
      <w:r>
        <w:rPr>
          <w:rFonts w:hint="eastAsia" w:ascii="仿宋_GB2312" w:hAnsi="黑体"/>
        </w:rPr>
        <w:t>4.7学校</w:t>
      </w:r>
      <w:r>
        <w:rPr>
          <w:rFonts w:hint="eastAsia" w:ascii="仿宋_GB2312"/>
        </w:rPr>
        <w:tab/>
      </w:r>
      <w:r>
        <w:rPr>
          <w:rFonts w:hint="eastAsia" w:ascii="仿宋_GB2312"/>
        </w:rPr>
        <w:fldChar w:fldCharType="begin"/>
      </w:r>
      <w:r>
        <w:rPr>
          <w:rFonts w:hint="eastAsia" w:ascii="仿宋_GB2312"/>
        </w:rPr>
        <w:instrText xml:space="preserve"> PAGEREF _Toc517527354 \h </w:instrText>
      </w:r>
      <w:r>
        <w:rPr>
          <w:rFonts w:hint="eastAsia" w:ascii="仿宋_GB2312"/>
        </w:rPr>
        <w:fldChar w:fldCharType="separate"/>
      </w:r>
      <w:r>
        <w:rPr>
          <w:rFonts w:ascii="仿宋_GB2312"/>
        </w:rPr>
        <w:t>45</w:t>
      </w:r>
      <w:r>
        <w:rPr>
          <w:rFonts w:hint="eastAsia" w:ascii="仿宋_GB2312"/>
        </w:rPr>
        <w:fldChar w:fldCharType="end"/>
      </w:r>
      <w:r>
        <w:rPr>
          <w:rFonts w:hint="eastAsia" w:ascii="仿宋_GB2312"/>
        </w:rPr>
        <w:fldChar w:fldCharType="end"/>
      </w:r>
    </w:p>
    <w:p>
      <w:pPr>
        <w:pStyle w:val="15"/>
        <w:tabs>
          <w:tab w:val="right" w:leader="dot" w:pos="8306"/>
        </w:tabs>
        <w:rPr>
          <w:rFonts w:ascii="仿宋_GB2312"/>
          <w:i w:val="0"/>
        </w:rPr>
      </w:pPr>
      <w:r>
        <w:fldChar w:fldCharType="begin"/>
      </w:r>
      <w:r>
        <w:instrText xml:space="preserve"> HYPERLINK \l "_Toc454198677" </w:instrText>
      </w:r>
      <w:r>
        <w:fldChar w:fldCharType="separate"/>
      </w:r>
      <w:r>
        <w:rPr>
          <w:rFonts w:hint="eastAsia" w:ascii="仿宋_GB2312" w:hAnsi="黑体"/>
          <w:i w:val="0"/>
        </w:rPr>
        <w:t>4.7.1归属错误</w:t>
      </w:r>
      <w:r>
        <w:rPr>
          <w:rFonts w:hint="eastAsia" w:ascii="仿宋_GB2312"/>
          <w:i w:val="0"/>
        </w:rPr>
        <w:tab/>
      </w:r>
      <w:r>
        <w:rPr>
          <w:rFonts w:hint="eastAsia" w:ascii="仿宋_GB2312"/>
          <w:i w:val="0"/>
        </w:rPr>
        <w:fldChar w:fldCharType="begin"/>
      </w:r>
      <w:r>
        <w:rPr>
          <w:rFonts w:hint="eastAsia" w:ascii="仿宋_GB2312"/>
          <w:i w:val="0"/>
        </w:rPr>
        <w:instrText xml:space="preserve"> PAGEREF _Toc454198677 \h </w:instrText>
      </w:r>
      <w:r>
        <w:rPr>
          <w:rFonts w:hint="eastAsia" w:ascii="仿宋_GB2312"/>
          <w:i w:val="0"/>
        </w:rPr>
        <w:fldChar w:fldCharType="separate"/>
      </w:r>
      <w:r>
        <w:rPr>
          <w:rFonts w:ascii="仿宋_GB2312"/>
          <w:i w:val="0"/>
        </w:rPr>
        <w:t>46</w:t>
      </w:r>
      <w:r>
        <w:rPr>
          <w:rFonts w:hint="eastAsia" w:ascii="仿宋_GB2312"/>
          <w:i w:val="0"/>
        </w:rPr>
        <w:fldChar w:fldCharType="end"/>
      </w:r>
      <w:r>
        <w:rPr>
          <w:rFonts w:hint="eastAsia" w:ascii="仿宋_GB2312"/>
          <w:i w:val="0"/>
        </w:rPr>
        <w:fldChar w:fldCharType="end"/>
      </w:r>
    </w:p>
    <w:p>
      <w:pPr>
        <w:pStyle w:val="15"/>
        <w:tabs>
          <w:tab w:val="right" w:leader="dot" w:pos="8306"/>
        </w:tabs>
        <w:rPr>
          <w:rFonts w:ascii="仿宋_GB2312"/>
          <w:i w:val="0"/>
        </w:rPr>
      </w:pPr>
      <w:r>
        <w:fldChar w:fldCharType="begin"/>
      </w:r>
      <w:r>
        <w:instrText xml:space="preserve"> HYPERLINK \l "_Toc895405995" </w:instrText>
      </w:r>
      <w:r>
        <w:fldChar w:fldCharType="separate"/>
      </w:r>
      <w:r>
        <w:rPr>
          <w:rFonts w:hint="eastAsia" w:ascii="仿宋_GB2312" w:hAnsi="黑体"/>
          <w:i w:val="0"/>
        </w:rPr>
        <w:t>4.7.2信息不全</w:t>
      </w:r>
      <w:r>
        <w:rPr>
          <w:rFonts w:hint="eastAsia" w:ascii="仿宋_GB2312"/>
          <w:i w:val="0"/>
        </w:rPr>
        <w:tab/>
      </w:r>
      <w:r>
        <w:rPr>
          <w:rFonts w:hint="eastAsia" w:ascii="仿宋_GB2312"/>
          <w:i w:val="0"/>
        </w:rPr>
        <w:fldChar w:fldCharType="begin"/>
      </w:r>
      <w:r>
        <w:rPr>
          <w:rFonts w:hint="eastAsia" w:ascii="仿宋_GB2312"/>
          <w:i w:val="0"/>
        </w:rPr>
        <w:instrText xml:space="preserve"> PAGEREF _Toc895405995 \h </w:instrText>
      </w:r>
      <w:r>
        <w:rPr>
          <w:rFonts w:hint="eastAsia" w:ascii="仿宋_GB2312"/>
          <w:i w:val="0"/>
        </w:rPr>
        <w:fldChar w:fldCharType="separate"/>
      </w:r>
      <w:r>
        <w:rPr>
          <w:rFonts w:ascii="仿宋_GB2312"/>
          <w:i w:val="0"/>
        </w:rPr>
        <w:t>47</w:t>
      </w:r>
      <w:r>
        <w:rPr>
          <w:rFonts w:hint="eastAsia" w:ascii="仿宋_GB2312"/>
          <w:i w:val="0"/>
        </w:rPr>
        <w:fldChar w:fldCharType="end"/>
      </w:r>
      <w:r>
        <w:rPr>
          <w:rFonts w:hint="eastAsia" w:ascii="仿宋_GB2312"/>
          <w:i w:val="0"/>
        </w:rPr>
        <w:fldChar w:fldCharType="end"/>
      </w:r>
    </w:p>
    <w:p>
      <w:pPr>
        <w:pStyle w:val="15"/>
        <w:tabs>
          <w:tab w:val="right" w:leader="dot" w:pos="8306"/>
        </w:tabs>
        <w:rPr>
          <w:rFonts w:ascii="仿宋_GB2312"/>
          <w:i w:val="0"/>
        </w:rPr>
      </w:pPr>
      <w:r>
        <w:fldChar w:fldCharType="begin"/>
      </w:r>
      <w:r>
        <w:instrText xml:space="preserve"> HYPERLINK \l "_Toc1807978656" </w:instrText>
      </w:r>
      <w:r>
        <w:fldChar w:fldCharType="separate"/>
      </w:r>
      <w:r>
        <w:rPr>
          <w:rFonts w:hint="eastAsia" w:ascii="仿宋_GB2312" w:hAnsi="黑体"/>
          <w:i w:val="0"/>
        </w:rPr>
        <w:t>4.7.3学校调整</w:t>
      </w:r>
      <w:r>
        <w:rPr>
          <w:rFonts w:hint="eastAsia" w:ascii="仿宋_GB2312"/>
          <w:i w:val="0"/>
        </w:rPr>
        <w:tab/>
      </w:r>
      <w:r>
        <w:rPr>
          <w:rFonts w:hint="eastAsia" w:ascii="仿宋_GB2312"/>
          <w:i w:val="0"/>
        </w:rPr>
        <w:fldChar w:fldCharType="begin"/>
      </w:r>
      <w:r>
        <w:rPr>
          <w:rFonts w:hint="eastAsia" w:ascii="仿宋_GB2312"/>
          <w:i w:val="0"/>
        </w:rPr>
        <w:instrText xml:space="preserve"> PAGEREF _Toc1807978656 \h </w:instrText>
      </w:r>
      <w:r>
        <w:rPr>
          <w:rFonts w:hint="eastAsia" w:ascii="仿宋_GB2312"/>
          <w:i w:val="0"/>
        </w:rPr>
        <w:fldChar w:fldCharType="separate"/>
      </w:r>
      <w:r>
        <w:rPr>
          <w:rFonts w:ascii="仿宋_GB2312"/>
          <w:i w:val="0"/>
        </w:rPr>
        <w:t>48</w:t>
      </w:r>
      <w:r>
        <w:rPr>
          <w:rFonts w:hint="eastAsia" w:ascii="仿宋_GB2312"/>
          <w:i w:val="0"/>
        </w:rPr>
        <w:fldChar w:fldCharType="end"/>
      </w:r>
      <w:r>
        <w:rPr>
          <w:rFonts w:hint="eastAsia" w:ascii="仿宋_GB2312"/>
          <w:i w:val="0"/>
        </w:rPr>
        <w:fldChar w:fldCharType="end"/>
      </w:r>
    </w:p>
    <w:p>
      <w:pPr>
        <w:pStyle w:val="15"/>
        <w:tabs>
          <w:tab w:val="right" w:leader="dot" w:pos="8306"/>
        </w:tabs>
        <w:rPr>
          <w:rFonts w:ascii="仿宋_GB2312"/>
          <w:i w:val="0"/>
        </w:rPr>
      </w:pPr>
      <w:r>
        <w:fldChar w:fldCharType="begin"/>
      </w:r>
      <w:r>
        <w:instrText xml:space="preserve"> HYPERLINK \l "_Toc473942468" </w:instrText>
      </w:r>
      <w:r>
        <w:fldChar w:fldCharType="separate"/>
      </w:r>
      <w:r>
        <w:rPr>
          <w:rFonts w:hint="eastAsia" w:ascii="仿宋_GB2312" w:hAnsi="黑体"/>
          <w:i w:val="0"/>
        </w:rPr>
        <w:t>4.7.4民办幼儿园</w:t>
      </w:r>
      <w:r>
        <w:rPr>
          <w:rFonts w:hint="eastAsia" w:ascii="仿宋_GB2312"/>
          <w:i w:val="0"/>
        </w:rPr>
        <w:tab/>
      </w:r>
      <w:r>
        <w:rPr>
          <w:rFonts w:hint="eastAsia" w:ascii="仿宋_GB2312"/>
          <w:i w:val="0"/>
        </w:rPr>
        <w:fldChar w:fldCharType="begin"/>
      </w:r>
      <w:r>
        <w:rPr>
          <w:rFonts w:hint="eastAsia" w:ascii="仿宋_GB2312"/>
          <w:i w:val="0"/>
        </w:rPr>
        <w:instrText xml:space="preserve"> PAGEREF _Toc473942468 \h </w:instrText>
      </w:r>
      <w:r>
        <w:rPr>
          <w:rFonts w:hint="eastAsia" w:ascii="仿宋_GB2312"/>
          <w:i w:val="0"/>
        </w:rPr>
        <w:fldChar w:fldCharType="separate"/>
      </w:r>
      <w:r>
        <w:rPr>
          <w:rFonts w:ascii="仿宋_GB2312"/>
          <w:i w:val="0"/>
        </w:rPr>
        <w:t>54</w:t>
      </w:r>
      <w:r>
        <w:rPr>
          <w:rFonts w:hint="eastAsia" w:ascii="仿宋_GB2312"/>
          <w:i w:val="0"/>
        </w:rPr>
        <w:fldChar w:fldCharType="end"/>
      </w:r>
      <w:r>
        <w:rPr>
          <w:rFonts w:hint="eastAsia" w:ascii="仿宋_GB2312"/>
          <w:i w:val="0"/>
        </w:rPr>
        <w:fldChar w:fldCharType="end"/>
      </w:r>
    </w:p>
    <w:p>
      <w:pPr>
        <w:pStyle w:val="15"/>
        <w:tabs>
          <w:tab w:val="right" w:leader="dot" w:pos="8306"/>
        </w:tabs>
        <w:rPr>
          <w:rFonts w:ascii="仿宋_GB2312"/>
          <w:i w:val="0"/>
        </w:rPr>
      </w:pPr>
      <w:r>
        <w:fldChar w:fldCharType="begin"/>
      </w:r>
      <w:r>
        <w:instrText xml:space="preserve"> HYPERLINK \l "_Toc1551499293" </w:instrText>
      </w:r>
      <w:r>
        <w:fldChar w:fldCharType="separate"/>
      </w:r>
      <w:r>
        <w:rPr>
          <w:rFonts w:hint="eastAsia" w:ascii="仿宋_GB2312" w:hAnsi="黑体"/>
          <w:i w:val="0"/>
        </w:rPr>
        <w:t>4.7.5辖内学校办学点调整</w:t>
      </w:r>
      <w:r>
        <w:rPr>
          <w:rFonts w:hint="eastAsia" w:ascii="仿宋_GB2312"/>
          <w:i w:val="0"/>
        </w:rPr>
        <w:tab/>
      </w:r>
      <w:r>
        <w:rPr>
          <w:rFonts w:hint="eastAsia" w:ascii="仿宋_GB2312"/>
          <w:i w:val="0"/>
        </w:rPr>
        <w:fldChar w:fldCharType="begin"/>
      </w:r>
      <w:r>
        <w:rPr>
          <w:rFonts w:hint="eastAsia" w:ascii="仿宋_GB2312"/>
          <w:i w:val="0"/>
        </w:rPr>
        <w:instrText xml:space="preserve"> PAGEREF _Toc1551499293 \h </w:instrText>
      </w:r>
      <w:r>
        <w:rPr>
          <w:rFonts w:hint="eastAsia" w:ascii="仿宋_GB2312"/>
          <w:i w:val="0"/>
        </w:rPr>
        <w:fldChar w:fldCharType="separate"/>
      </w:r>
      <w:r>
        <w:rPr>
          <w:rFonts w:ascii="仿宋_GB2312"/>
          <w:i w:val="0"/>
        </w:rPr>
        <w:t>56</w:t>
      </w:r>
      <w:r>
        <w:rPr>
          <w:rFonts w:hint="eastAsia" w:ascii="仿宋_GB2312"/>
          <w:i w:val="0"/>
        </w:rPr>
        <w:fldChar w:fldCharType="end"/>
      </w:r>
      <w:r>
        <w:rPr>
          <w:rFonts w:hint="eastAsia" w:ascii="仿宋_GB2312"/>
          <w:i w:val="0"/>
        </w:rPr>
        <w:fldChar w:fldCharType="end"/>
      </w:r>
    </w:p>
    <w:p>
      <w:pPr>
        <w:pStyle w:val="15"/>
        <w:tabs>
          <w:tab w:val="right" w:leader="dot" w:pos="8306"/>
        </w:tabs>
        <w:rPr>
          <w:rFonts w:ascii="仿宋_GB2312"/>
          <w:i w:val="0"/>
        </w:rPr>
      </w:pPr>
      <w:r>
        <w:fldChar w:fldCharType="begin"/>
      </w:r>
      <w:r>
        <w:instrText xml:space="preserve"> HYPERLINK \l "_Toc1590807677" </w:instrText>
      </w:r>
      <w:r>
        <w:fldChar w:fldCharType="separate"/>
      </w:r>
      <w:r>
        <w:rPr>
          <w:rFonts w:hint="eastAsia" w:ascii="仿宋_GB2312" w:hAnsi="黑体"/>
          <w:i w:val="0"/>
        </w:rPr>
        <w:t>4.7.6异地办学</w:t>
      </w:r>
      <w:r>
        <w:rPr>
          <w:rFonts w:hint="eastAsia" w:ascii="仿宋_GB2312"/>
          <w:i w:val="0"/>
        </w:rPr>
        <w:tab/>
      </w:r>
      <w:r>
        <w:rPr>
          <w:rFonts w:hint="eastAsia" w:ascii="仿宋_GB2312"/>
          <w:i w:val="0"/>
        </w:rPr>
        <w:fldChar w:fldCharType="begin"/>
      </w:r>
      <w:r>
        <w:rPr>
          <w:rFonts w:hint="eastAsia" w:ascii="仿宋_GB2312"/>
          <w:i w:val="0"/>
        </w:rPr>
        <w:instrText xml:space="preserve"> PAGEREF _Toc1590807677 \h </w:instrText>
      </w:r>
      <w:r>
        <w:rPr>
          <w:rFonts w:hint="eastAsia" w:ascii="仿宋_GB2312"/>
          <w:i w:val="0"/>
        </w:rPr>
        <w:fldChar w:fldCharType="separate"/>
      </w:r>
      <w:r>
        <w:rPr>
          <w:rFonts w:ascii="仿宋_GB2312"/>
          <w:i w:val="0"/>
        </w:rPr>
        <w:t>56</w:t>
      </w:r>
      <w:r>
        <w:rPr>
          <w:rFonts w:hint="eastAsia" w:ascii="仿宋_GB2312"/>
          <w:i w:val="0"/>
        </w:rPr>
        <w:fldChar w:fldCharType="end"/>
      </w:r>
      <w:r>
        <w:rPr>
          <w:rFonts w:hint="eastAsia" w:ascii="仿宋_GB2312"/>
          <w:i w:val="0"/>
        </w:rPr>
        <w:fldChar w:fldCharType="end"/>
      </w:r>
    </w:p>
    <w:p>
      <w:pPr>
        <w:pStyle w:val="15"/>
        <w:tabs>
          <w:tab w:val="right" w:leader="dot" w:pos="8306"/>
        </w:tabs>
        <w:rPr>
          <w:rFonts w:ascii="仿宋_GB2312"/>
          <w:i w:val="0"/>
        </w:rPr>
      </w:pPr>
      <w:r>
        <w:fldChar w:fldCharType="begin"/>
      </w:r>
      <w:r>
        <w:instrText xml:space="preserve"> HYPERLINK \l "_Toc509365076" </w:instrText>
      </w:r>
      <w:r>
        <w:fldChar w:fldCharType="separate"/>
      </w:r>
      <w:r>
        <w:rPr>
          <w:rFonts w:hint="eastAsia" w:ascii="仿宋_GB2312" w:hAnsi="黑体"/>
          <w:i w:val="0"/>
        </w:rPr>
        <w:t>4.7.7法人代码核验</w:t>
      </w:r>
      <w:r>
        <w:rPr>
          <w:rFonts w:hint="eastAsia" w:ascii="仿宋_GB2312"/>
          <w:i w:val="0"/>
        </w:rPr>
        <w:tab/>
      </w:r>
      <w:r>
        <w:rPr>
          <w:rFonts w:hint="eastAsia" w:ascii="仿宋_GB2312"/>
          <w:i w:val="0"/>
        </w:rPr>
        <w:fldChar w:fldCharType="begin"/>
      </w:r>
      <w:r>
        <w:rPr>
          <w:rFonts w:hint="eastAsia" w:ascii="仿宋_GB2312"/>
          <w:i w:val="0"/>
        </w:rPr>
        <w:instrText xml:space="preserve"> PAGEREF _Toc509365076 \h </w:instrText>
      </w:r>
      <w:r>
        <w:rPr>
          <w:rFonts w:hint="eastAsia" w:ascii="仿宋_GB2312"/>
          <w:i w:val="0"/>
        </w:rPr>
        <w:fldChar w:fldCharType="separate"/>
      </w:r>
      <w:r>
        <w:rPr>
          <w:rFonts w:ascii="仿宋_GB2312"/>
          <w:i w:val="0"/>
        </w:rPr>
        <w:t>56</w:t>
      </w:r>
      <w:r>
        <w:rPr>
          <w:rFonts w:hint="eastAsia" w:ascii="仿宋_GB2312"/>
          <w:i w:val="0"/>
        </w:rPr>
        <w:fldChar w:fldCharType="end"/>
      </w:r>
      <w:r>
        <w:rPr>
          <w:rFonts w:hint="eastAsia" w:ascii="仿宋_GB2312"/>
          <w:i w:val="0"/>
        </w:rPr>
        <w:fldChar w:fldCharType="end"/>
      </w:r>
    </w:p>
    <w:p>
      <w:pPr>
        <w:pStyle w:val="15"/>
        <w:tabs>
          <w:tab w:val="right" w:leader="dot" w:pos="8306"/>
        </w:tabs>
        <w:rPr>
          <w:rFonts w:ascii="仿宋_GB2312"/>
          <w:i w:val="0"/>
        </w:rPr>
      </w:pPr>
      <w:r>
        <w:fldChar w:fldCharType="begin"/>
      </w:r>
      <w:r>
        <w:instrText xml:space="preserve"> HYPERLINK \l "_Toc1395443323" </w:instrText>
      </w:r>
      <w:r>
        <w:fldChar w:fldCharType="separate"/>
      </w:r>
      <w:r>
        <w:rPr>
          <w:rFonts w:hint="eastAsia" w:ascii="仿宋_GB2312" w:hAnsi="黑体"/>
          <w:i w:val="0"/>
        </w:rPr>
        <w:t>4.7.8民办许可证有效期核验</w:t>
      </w:r>
      <w:r>
        <w:rPr>
          <w:rFonts w:hint="eastAsia" w:ascii="仿宋_GB2312"/>
          <w:i w:val="0"/>
        </w:rPr>
        <w:tab/>
      </w:r>
      <w:r>
        <w:rPr>
          <w:rFonts w:hint="eastAsia" w:ascii="仿宋_GB2312"/>
          <w:i w:val="0"/>
        </w:rPr>
        <w:fldChar w:fldCharType="begin"/>
      </w:r>
      <w:r>
        <w:rPr>
          <w:rFonts w:hint="eastAsia" w:ascii="仿宋_GB2312"/>
          <w:i w:val="0"/>
        </w:rPr>
        <w:instrText xml:space="preserve"> PAGEREF _Toc1395443323 \h </w:instrText>
      </w:r>
      <w:r>
        <w:rPr>
          <w:rFonts w:hint="eastAsia" w:ascii="仿宋_GB2312"/>
          <w:i w:val="0"/>
        </w:rPr>
        <w:fldChar w:fldCharType="separate"/>
      </w:r>
      <w:r>
        <w:rPr>
          <w:rFonts w:ascii="仿宋_GB2312"/>
          <w:i w:val="0"/>
        </w:rPr>
        <w:t>57</w:t>
      </w:r>
      <w:r>
        <w:rPr>
          <w:rFonts w:hint="eastAsia" w:ascii="仿宋_GB2312"/>
          <w:i w:val="0"/>
        </w:rPr>
        <w:fldChar w:fldCharType="end"/>
      </w:r>
      <w:r>
        <w:rPr>
          <w:rFonts w:hint="eastAsia" w:ascii="仿宋_GB2312"/>
          <w:i w:val="0"/>
        </w:rPr>
        <w:fldChar w:fldCharType="end"/>
      </w:r>
    </w:p>
    <w:p>
      <w:pPr>
        <w:pStyle w:val="15"/>
        <w:tabs>
          <w:tab w:val="right" w:leader="dot" w:pos="8306"/>
        </w:tabs>
        <w:rPr>
          <w:rFonts w:ascii="仿宋_GB2312"/>
          <w:i w:val="0"/>
        </w:rPr>
      </w:pPr>
      <w:r>
        <w:fldChar w:fldCharType="begin"/>
      </w:r>
      <w:r>
        <w:instrText xml:space="preserve"> HYPERLINK \l "_Toc879730019" </w:instrText>
      </w:r>
      <w:r>
        <w:fldChar w:fldCharType="separate"/>
      </w:r>
      <w:r>
        <w:rPr>
          <w:rFonts w:hint="eastAsia" w:ascii="仿宋_GB2312" w:hAnsi="黑体"/>
          <w:i w:val="0"/>
        </w:rPr>
        <w:t>4.7.9经纬度不在省域内</w:t>
      </w:r>
      <w:r>
        <w:rPr>
          <w:rFonts w:hint="eastAsia" w:ascii="仿宋_GB2312"/>
          <w:i w:val="0"/>
        </w:rPr>
        <w:tab/>
      </w:r>
      <w:r>
        <w:rPr>
          <w:rFonts w:hint="eastAsia" w:ascii="仿宋_GB2312"/>
          <w:i w:val="0"/>
        </w:rPr>
        <w:fldChar w:fldCharType="begin"/>
      </w:r>
      <w:r>
        <w:rPr>
          <w:rFonts w:hint="eastAsia" w:ascii="仿宋_GB2312"/>
          <w:i w:val="0"/>
        </w:rPr>
        <w:instrText xml:space="preserve"> PAGEREF _Toc879730019 \h </w:instrText>
      </w:r>
      <w:r>
        <w:rPr>
          <w:rFonts w:hint="eastAsia" w:ascii="仿宋_GB2312"/>
          <w:i w:val="0"/>
        </w:rPr>
        <w:fldChar w:fldCharType="separate"/>
      </w:r>
      <w:r>
        <w:rPr>
          <w:rFonts w:ascii="仿宋_GB2312"/>
          <w:i w:val="0"/>
        </w:rPr>
        <w:t>58</w:t>
      </w:r>
      <w:r>
        <w:rPr>
          <w:rFonts w:hint="eastAsia" w:ascii="仿宋_GB2312"/>
          <w:i w:val="0"/>
        </w:rPr>
        <w:fldChar w:fldCharType="end"/>
      </w:r>
      <w:r>
        <w:rPr>
          <w:rFonts w:hint="eastAsia" w:ascii="仿宋_GB2312"/>
          <w:i w:val="0"/>
        </w:rPr>
        <w:fldChar w:fldCharType="end"/>
      </w:r>
    </w:p>
    <w:p>
      <w:pPr>
        <w:pStyle w:val="24"/>
        <w:tabs>
          <w:tab w:val="right" w:leader="dot" w:pos="8306"/>
        </w:tabs>
        <w:rPr>
          <w:rFonts w:ascii="仿宋_GB2312"/>
        </w:rPr>
      </w:pPr>
      <w:r>
        <w:fldChar w:fldCharType="begin"/>
      </w:r>
      <w:r>
        <w:instrText xml:space="preserve"> HYPERLINK \l "_Toc433153360" </w:instrText>
      </w:r>
      <w:r>
        <w:fldChar w:fldCharType="separate"/>
      </w:r>
      <w:r>
        <w:rPr>
          <w:rFonts w:hint="eastAsia" w:ascii="仿宋_GB2312" w:hAnsi="黑体"/>
        </w:rPr>
        <w:t>4.8审核</w:t>
      </w:r>
      <w:r>
        <w:rPr>
          <w:rFonts w:hint="eastAsia" w:ascii="仿宋_GB2312"/>
        </w:rPr>
        <w:tab/>
      </w:r>
      <w:r>
        <w:rPr>
          <w:rFonts w:hint="eastAsia" w:ascii="仿宋_GB2312"/>
        </w:rPr>
        <w:fldChar w:fldCharType="begin"/>
      </w:r>
      <w:r>
        <w:rPr>
          <w:rFonts w:hint="eastAsia" w:ascii="仿宋_GB2312"/>
        </w:rPr>
        <w:instrText xml:space="preserve"> PAGEREF _Toc433153360 \h </w:instrText>
      </w:r>
      <w:r>
        <w:rPr>
          <w:rFonts w:hint="eastAsia" w:ascii="仿宋_GB2312"/>
        </w:rPr>
        <w:fldChar w:fldCharType="separate"/>
      </w:r>
      <w:r>
        <w:rPr>
          <w:rFonts w:ascii="仿宋_GB2312"/>
        </w:rPr>
        <w:t>58</w:t>
      </w:r>
      <w:r>
        <w:rPr>
          <w:rFonts w:hint="eastAsia" w:ascii="仿宋_GB2312"/>
        </w:rPr>
        <w:fldChar w:fldCharType="end"/>
      </w:r>
      <w:r>
        <w:rPr>
          <w:rFonts w:hint="eastAsia" w:ascii="仿宋_GB2312"/>
        </w:rPr>
        <w:fldChar w:fldCharType="end"/>
      </w:r>
    </w:p>
    <w:p>
      <w:pPr>
        <w:pStyle w:val="15"/>
        <w:tabs>
          <w:tab w:val="right" w:leader="dot" w:pos="8306"/>
        </w:tabs>
        <w:rPr>
          <w:rFonts w:ascii="仿宋_GB2312"/>
          <w:i w:val="0"/>
        </w:rPr>
      </w:pPr>
      <w:r>
        <w:fldChar w:fldCharType="begin"/>
      </w:r>
      <w:r>
        <w:instrText xml:space="preserve"> HYPERLINK \l "_Toc926082150" </w:instrText>
      </w:r>
      <w:r>
        <w:fldChar w:fldCharType="separate"/>
      </w:r>
      <w:r>
        <w:rPr>
          <w:rFonts w:hint="eastAsia" w:ascii="仿宋_GB2312" w:hAnsi="黑体"/>
          <w:i w:val="0"/>
        </w:rPr>
        <w:t>4.8.1学校审核</w:t>
      </w:r>
      <w:r>
        <w:rPr>
          <w:rFonts w:hint="eastAsia" w:ascii="仿宋_GB2312"/>
          <w:i w:val="0"/>
        </w:rPr>
        <w:tab/>
      </w:r>
      <w:r>
        <w:rPr>
          <w:rFonts w:hint="eastAsia" w:ascii="仿宋_GB2312"/>
          <w:i w:val="0"/>
        </w:rPr>
        <w:fldChar w:fldCharType="begin"/>
      </w:r>
      <w:r>
        <w:rPr>
          <w:rFonts w:hint="eastAsia" w:ascii="仿宋_GB2312"/>
          <w:i w:val="0"/>
        </w:rPr>
        <w:instrText xml:space="preserve"> PAGEREF _Toc926082150 \h </w:instrText>
      </w:r>
      <w:r>
        <w:rPr>
          <w:rFonts w:hint="eastAsia" w:ascii="仿宋_GB2312"/>
          <w:i w:val="0"/>
        </w:rPr>
        <w:fldChar w:fldCharType="separate"/>
      </w:r>
      <w:r>
        <w:rPr>
          <w:rFonts w:ascii="仿宋_GB2312"/>
          <w:i w:val="0"/>
        </w:rPr>
        <w:t>58</w:t>
      </w:r>
      <w:r>
        <w:rPr>
          <w:rFonts w:hint="eastAsia" w:ascii="仿宋_GB2312"/>
          <w:i w:val="0"/>
        </w:rPr>
        <w:fldChar w:fldCharType="end"/>
      </w:r>
      <w:r>
        <w:rPr>
          <w:rFonts w:hint="eastAsia" w:ascii="仿宋_GB2312"/>
          <w:i w:val="0"/>
        </w:rPr>
        <w:fldChar w:fldCharType="end"/>
      </w:r>
    </w:p>
    <w:p>
      <w:pPr>
        <w:pStyle w:val="15"/>
        <w:tabs>
          <w:tab w:val="right" w:leader="dot" w:pos="8306"/>
        </w:tabs>
        <w:rPr>
          <w:rFonts w:ascii="仿宋_GB2312"/>
          <w:i w:val="0"/>
        </w:rPr>
      </w:pPr>
      <w:r>
        <w:fldChar w:fldCharType="begin"/>
      </w:r>
      <w:r>
        <w:instrText xml:space="preserve"> HYPERLINK \l "_Toc954317652" </w:instrText>
      </w:r>
      <w:r>
        <w:fldChar w:fldCharType="separate"/>
      </w:r>
      <w:r>
        <w:rPr>
          <w:rFonts w:hint="eastAsia" w:ascii="仿宋_GB2312" w:hAnsi="黑体"/>
          <w:i w:val="0"/>
        </w:rPr>
        <w:t>4.8.2校区审核</w:t>
      </w:r>
      <w:r>
        <w:rPr>
          <w:rFonts w:hint="eastAsia" w:ascii="仿宋_GB2312"/>
          <w:i w:val="0"/>
        </w:rPr>
        <w:tab/>
      </w:r>
      <w:r>
        <w:rPr>
          <w:rFonts w:hint="eastAsia" w:ascii="仿宋_GB2312"/>
          <w:i w:val="0"/>
        </w:rPr>
        <w:fldChar w:fldCharType="begin"/>
      </w:r>
      <w:r>
        <w:rPr>
          <w:rFonts w:hint="eastAsia" w:ascii="仿宋_GB2312"/>
          <w:i w:val="0"/>
        </w:rPr>
        <w:instrText xml:space="preserve"> PAGEREF _Toc954317652 \h </w:instrText>
      </w:r>
      <w:r>
        <w:rPr>
          <w:rFonts w:hint="eastAsia" w:ascii="仿宋_GB2312"/>
          <w:i w:val="0"/>
        </w:rPr>
        <w:fldChar w:fldCharType="separate"/>
      </w:r>
      <w:r>
        <w:rPr>
          <w:rFonts w:ascii="仿宋_GB2312"/>
          <w:i w:val="0"/>
        </w:rPr>
        <w:t>63</w:t>
      </w:r>
      <w:r>
        <w:rPr>
          <w:rFonts w:hint="eastAsia" w:ascii="仿宋_GB2312"/>
          <w:i w:val="0"/>
        </w:rPr>
        <w:fldChar w:fldCharType="end"/>
      </w:r>
      <w:r>
        <w:rPr>
          <w:rFonts w:hint="eastAsia" w:ascii="仿宋_GB2312"/>
          <w:i w:val="0"/>
        </w:rPr>
        <w:fldChar w:fldCharType="end"/>
      </w:r>
    </w:p>
    <w:p>
      <w:pPr>
        <w:pStyle w:val="15"/>
        <w:tabs>
          <w:tab w:val="right" w:leader="dot" w:pos="8306"/>
        </w:tabs>
        <w:rPr>
          <w:rFonts w:ascii="仿宋_GB2312"/>
          <w:i w:val="0"/>
        </w:rPr>
      </w:pPr>
      <w:r>
        <w:fldChar w:fldCharType="begin"/>
      </w:r>
      <w:r>
        <w:instrText xml:space="preserve"> HYPERLINK \l "_Toc521501430" </w:instrText>
      </w:r>
      <w:r>
        <w:fldChar w:fldCharType="separate"/>
      </w:r>
      <w:r>
        <w:rPr>
          <w:rFonts w:hint="eastAsia" w:ascii="仿宋_GB2312" w:hAnsi="黑体"/>
          <w:i w:val="0"/>
        </w:rPr>
        <w:t>4.8.3校区状态</w:t>
      </w:r>
      <w:r>
        <w:rPr>
          <w:rFonts w:hint="eastAsia" w:ascii="仿宋_GB2312"/>
          <w:i w:val="0"/>
        </w:rPr>
        <w:tab/>
      </w:r>
      <w:r>
        <w:rPr>
          <w:rFonts w:hint="eastAsia" w:ascii="仿宋_GB2312"/>
          <w:i w:val="0"/>
        </w:rPr>
        <w:fldChar w:fldCharType="begin"/>
      </w:r>
      <w:r>
        <w:rPr>
          <w:rFonts w:hint="eastAsia" w:ascii="仿宋_GB2312"/>
          <w:i w:val="0"/>
        </w:rPr>
        <w:instrText xml:space="preserve"> PAGEREF _Toc521501430 \h </w:instrText>
      </w:r>
      <w:r>
        <w:rPr>
          <w:rFonts w:hint="eastAsia" w:ascii="仿宋_GB2312"/>
          <w:i w:val="0"/>
        </w:rPr>
        <w:fldChar w:fldCharType="separate"/>
      </w:r>
      <w:r>
        <w:rPr>
          <w:rFonts w:ascii="仿宋_GB2312"/>
          <w:i w:val="0"/>
        </w:rPr>
        <w:t>64</w:t>
      </w:r>
      <w:r>
        <w:rPr>
          <w:rFonts w:hint="eastAsia" w:ascii="仿宋_GB2312"/>
          <w:i w:val="0"/>
        </w:rPr>
        <w:fldChar w:fldCharType="end"/>
      </w:r>
      <w:r>
        <w:rPr>
          <w:rFonts w:hint="eastAsia" w:ascii="仿宋_GB2312"/>
          <w:i w:val="0"/>
        </w:rPr>
        <w:fldChar w:fldCharType="end"/>
      </w:r>
    </w:p>
    <w:p>
      <w:pPr>
        <w:pStyle w:val="15"/>
        <w:tabs>
          <w:tab w:val="right" w:leader="dot" w:pos="8306"/>
        </w:tabs>
        <w:rPr>
          <w:rFonts w:ascii="仿宋_GB2312"/>
          <w:i w:val="0"/>
        </w:rPr>
      </w:pPr>
      <w:r>
        <w:fldChar w:fldCharType="begin"/>
      </w:r>
      <w:r>
        <w:instrText xml:space="preserve"> HYPERLINK \l "_Toc1560444426" </w:instrText>
      </w:r>
      <w:r>
        <w:fldChar w:fldCharType="separate"/>
      </w:r>
      <w:r>
        <w:rPr>
          <w:rFonts w:hint="eastAsia" w:ascii="仿宋_GB2312" w:hAnsi="黑体"/>
          <w:i w:val="0"/>
        </w:rPr>
        <w:t>4.8.4工作状态</w:t>
      </w:r>
      <w:r>
        <w:rPr>
          <w:rFonts w:hint="eastAsia" w:ascii="仿宋_GB2312"/>
          <w:i w:val="0"/>
        </w:rPr>
        <w:tab/>
      </w:r>
      <w:r>
        <w:rPr>
          <w:rFonts w:hint="eastAsia" w:ascii="仿宋_GB2312"/>
          <w:i w:val="0"/>
        </w:rPr>
        <w:fldChar w:fldCharType="begin"/>
      </w:r>
      <w:r>
        <w:rPr>
          <w:rFonts w:hint="eastAsia" w:ascii="仿宋_GB2312"/>
          <w:i w:val="0"/>
        </w:rPr>
        <w:instrText xml:space="preserve"> PAGEREF _Toc1560444426 \h </w:instrText>
      </w:r>
      <w:r>
        <w:rPr>
          <w:rFonts w:hint="eastAsia" w:ascii="仿宋_GB2312"/>
          <w:i w:val="0"/>
        </w:rPr>
        <w:fldChar w:fldCharType="separate"/>
      </w:r>
      <w:r>
        <w:rPr>
          <w:rFonts w:ascii="仿宋_GB2312"/>
          <w:i w:val="0"/>
        </w:rPr>
        <w:t>64</w:t>
      </w:r>
      <w:r>
        <w:rPr>
          <w:rFonts w:hint="eastAsia" w:ascii="仿宋_GB2312"/>
          <w:i w:val="0"/>
        </w:rPr>
        <w:fldChar w:fldCharType="end"/>
      </w:r>
      <w:r>
        <w:rPr>
          <w:rFonts w:hint="eastAsia" w:ascii="仿宋_GB2312"/>
          <w:i w:val="0"/>
        </w:rPr>
        <w:fldChar w:fldCharType="end"/>
      </w:r>
    </w:p>
    <w:p>
      <w:pPr>
        <w:pStyle w:val="24"/>
        <w:tabs>
          <w:tab w:val="right" w:leader="dot" w:pos="8306"/>
        </w:tabs>
        <w:rPr>
          <w:rFonts w:ascii="仿宋_GB2312"/>
        </w:rPr>
      </w:pPr>
      <w:r>
        <w:fldChar w:fldCharType="begin"/>
      </w:r>
      <w:r>
        <w:instrText xml:space="preserve"> HYPERLINK \l "_Toc600324311" </w:instrText>
      </w:r>
      <w:r>
        <w:fldChar w:fldCharType="separate"/>
      </w:r>
      <w:r>
        <w:rPr>
          <w:rFonts w:hint="eastAsia" w:ascii="仿宋_GB2312" w:hAnsi="黑体"/>
        </w:rPr>
        <w:t>4.9核查</w:t>
      </w:r>
      <w:r>
        <w:rPr>
          <w:rFonts w:hint="eastAsia" w:ascii="仿宋_GB2312"/>
        </w:rPr>
        <w:tab/>
      </w:r>
      <w:r>
        <w:rPr>
          <w:rFonts w:hint="eastAsia" w:ascii="仿宋_GB2312"/>
        </w:rPr>
        <w:fldChar w:fldCharType="begin"/>
      </w:r>
      <w:r>
        <w:rPr>
          <w:rFonts w:hint="eastAsia" w:ascii="仿宋_GB2312"/>
        </w:rPr>
        <w:instrText xml:space="preserve"> PAGEREF _Toc600324311 \h </w:instrText>
      </w:r>
      <w:r>
        <w:rPr>
          <w:rFonts w:hint="eastAsia" w:ascii="仿宋_GB2312"/>
        </w:rPr>
        <w:fldChar w:fldCharType="separate"/>
      </w:r>
      <w:r>
        <w:rPr>
          <w:rFonts w:ascii="仿宋_GB2312"/>
        </w:rPr>
        <w:t>67</w:t>
      </w:r>
      <w:r>
        <w:rPr>
          <w:rFonts w:hint="eastAsia" w:ascii="仿宋_GB2312"/>
        </w:rPr>
        <w:fldChar w:fldCharType="end"/>
      </w:r>
      <w:r>
        <w:rPr>
          <w:rFonts w:hint="eastAsia" w:ascii="仿宋_GB2312"/>
        </w:rPr>
        <w:fldChar w:fldCharType="end"/>
      </w:r>
    </w:p>
    <w:p>
      <w:pPr>
        <w:pStyle w:val="15"/>
        <w:tabs>
          <w:tab w:val="right" w:leader="dot" w:pos="8306"/>
        </w:tabs>
        <w:rPr>
          <w:rFonts w:ascii="仿宋_GB2312"/>
          <w:i w:val="0"/>
        </w:rPr>
      </w:pPr>
      <w:r>
        <w:fldChar w:fldCharType="begin"/>
      </w:r>
      <w:r>
        <w:instrText xml:space="preserve"> HYPERLINK \l "_Toc2063907153" </w:instrText>
      </w:r>
      <w:r>
        <w:fldChar w:fldCharType="separate"/>
      </w:r>
      <w:r>
        <w:rPr>
          <w:rFonts w:hint="eastAsia" w:ascii="仿宋_GB2312" w:hAnsi="黑体"/>
          <w:i w:val="0"/>
        </w:rPr>
        <w:t>4.9.1近似学校</w:t>
      </w:r>
      <w:r>
        <w:rPr>
          <w:rFonts w:hint="eastAsia" w:ascii="仿宋_GB2312"/>
          <w:i w:val="0"/>
        </w:rPr>
        <w:tab/>
      </w:r>
      <w:r>
        <w:rPr>
          <w:rFonts w:hint="eastAsia" w:ascii="仿宋_GB2312"/>
          <w:i w:val="0"/>
        </w:rPr>
        <w:fldChar w:fldCharType="begin"/>
      </w:r>
      <w:r>
        <w:rPr>
          <w:rFonts w:hint="eastAsia" w:ascii="仿宋_GB2312"/>
          <w:i w:val="0"/>
        </w:rPr>
        <w:instrText xml:space="preserve"> PAGEREF _Toc2063907153 \h </w:instrText>
      </w:r>
      <w:r>
        <w:rPr>
          <w:rFonts w:hint="eastAsia" w:ascii="仿宋_GB2312"/>
          <w:i w:val="0"/>
        </w:rPr>
        <w:fldChar w:fldCharType="separate"/>
      </w:r>
      <w:r>
        <w:rPr>
          <w:rFonts w:ascii="仿宋_GB2312"/>
          <w:i w:val="0"/>
        </w:rPr>
        <w:t>67</w:t>
      </w:r>
      <w:r>
        <w:rPr>
          <w:rFonts w:hint="eastAsia" w:ascii="仿宋_GB2312"/>
          <w:i w:val="0"/>
        </w:rPr>
        <w:fldChar w:fldCharType="end"/>
      </w:r>
      <w:r>
        <w:rPr>
          <w:rFonts w:hint="eastAsia" w:ascii="仿宋_GB2312"/>
          <w:i w:val="0"/>
        </w:rPr>
        <w:fldChar w:fldCharType="end"/>
      </w:r>
    </w:p>
    <w:p>
      <w:pPr>
        <w:pStyle w:val="15"/>
        <w:tabs>
          <w:tab w:val="right" w:leader="dot" w:pos="8306"/>
        </w:tabs>
        <w:rPr>
          <w:rFonts w:ascii="仿宋_GB2312"/>
          <w:i w:val="0"/>
        </w:rPr>
      </w:pPr>
      <w:r>
        <w:fldChar w:fldCharType="begin"/>
      </w:r>
      <w:r>
        <w:instrText xml:space="preserve"> HYPERLINK \l "_Toc1008078097" </w:instrText>
      </w:r>
      <w:r>
        <w:fldChar w:fldCharType="separate"/>
      </w:r>
      <w:r>
        <w:rPr>
          <w:rFonts w:hint="eastAsia" w:ascii="仿宋_GB2312" w:hAnsi="黑体"/>
          <w:i w:val="0"/>
        </w:rPr>
        <w:t>4.9.2附设情况</w:t>
      </w:r>
      <w:r>
        <w:rPr>
          <w:rFonts w:hint="eastAsia" w:ascii="仿宋_GB2312"/>
          <w:i w:val="0"/>
        </w:rPr>
        <w:tab/>
      </w:r>
      <w:r>
        <w:rPr>
          <w:rFonts w:hint="eastAsia" w:ascii="仿宋_GB2312"/>
          <w:i w:val="0"/>
        </w:rPr>
        <w:fldChar w:fldCharType="begin"/>
      </w:r>
      <w:r>
        <w:rPr>
          <w:rFonts w:hint="eastAsia" w:ascii="仿宋_GB2312"/>
          <w:i w:val="0"/>
        </w:rPr>
        <w:instrText xml:space="preserve"> PAGEREF _Toc1008078097 \h </w:instrText>
      </w:r>
      <w:r>
        <w:rPr>
          <w:rFonts w:hint="eastAsia" w:ascii="仿宋_GB2312"/>
          <w:i w:val="0"/>
        </w:rPr>
        <w:fldChar w:fldCharType="separate"/>
      </w:r>
      <w:r>
        <w:rPr>
          <w:rFonts w:ascii="仿宋_GB2312"/>
          <w:i w:val="0"/>
        </w:rPr>
        <w:t>68</w:t>
      </w:r>
      <w:r>
        <w:rPr>
          <w:rFonts w:hint="eastAsia" w:ascii="仿宋_GB2312"/>
          <w:i w:val="0"/>
        </w:rPr>
        <w:fldChar w:fldCharType="end"/>
      </w:r>
      <w:r>
        <w:rPr>
          <w:rFonts w:hint="eastAsia" w:ascii="仿宋_GB2312"/>
          <w:i w:val="0"/>
        </w:rPr>
        <w:fldChar w:fldCharType="end"/>
      </w:r>
    </w:p>
    <w:p>
      <w:pPr>
        <w:pStyle w:val="15"/>
        <w:tabs>
          <w:tab w:val="right" w:leader="dot" w:pos="8306"/>
        </w:tabs>
        <w:rPr>
          <w:rFonts w:ascii="仿宋_GB2312"/>
          <w:i w:val="0"/>
        </w:rPr>
      </w:pPr>
      <w:r>
        <w:fldChar w:fldCharType="begin"/>
      </w:r>
      <w:r>
        <w:instrText xml:space="preserve"> HYPERLINK \l "_Toc1144241410" </w:instrText>
      </w:r>
      <w:r>
        <w:fldChar w:fldCharType="separate"/>
      </w:r>
      <w:r>
        <w:rPr>
          <w:rFonts w:hint="eastAsia" w:ascii="仿宋_GB2312" w:hAnsi="黑体"/>
          <w:i w:val="0"/>
        </w:rPr>
        <w:t>4.9.3小学入学年龄年制</w:t>
      </w:r>
      <w:r>
        <w:rPr>
          <w:rFonts w:hint="eastAsia" w:ascii="仿宋_GB2312"/>
          <w:i w:val="0"/>
        </w:rPr>
        <w:tab/>
      </w:r>
      <w:r>
        <w:rPr>
          <w:rFonts w:hint="eastAsia" w:ascii="仿宋_GB2312"/>
          <w:i w:val="0"/>
        </w:rPr>
        <w:fldChar w:fldCharType="begin"/>
      </w:r>
      <w:r>
        <w:rPr>
          <w:rFonts w:hint="eastAsia" w:ascii="仿宋_GB2312"/>
          <w:i w:val="0"/>
        </w:rPr>
        <w:instrText xml:space="preserve"> PAGEREF _Toc1144241410 \h </w:instrText>
      </w:r>
      <w:r>
        <w:rPr>
          <w:rFonts w:hint="eastAsia" w:ascii="仿宋_GB2312"/>
          <w:i w:val="0"/>
        </w:rPr>
        <w:fldChar w:fldCharType="separate"/>
      </w:r>
      <w:r>
        <w:rPr>
          <w:rFonts w:ascii="仿宋_GB2312"/>
          <w:i w:val="0"/>
        </w:rPr>
        <w:t>69</w:t>
      </w:r>
      <w:r>
        <w:rPr>
          <w:rFonts w:hint="eastAsia" w:ascii="仿宋_GB2312"/>
          <w:i w:val="0"/>
        </w:rPr>
        <w:fldChar w:fldCharType="end"/>
      </w:r>
      <w:r>
        <w:rPr>
          <w:rFonts w:hint="eastAsia" w:ascii="仿宋_GB2312"/>
          <w:i w:val="0"/>
        </w:rPr>
        <w:fldChar w:fldCharType="end"/>
      </w:r>
    </w:p>
    <w:p>
      <w:pPr>
        <w:pStyle w:val="15"/>
        <w:tabs>
          <w:tab w:val="right" w:leader="dot" w:pos="8306"/>
        </w:tabs>
        <w:rPr>
          <w:rFonts w:ascii="仿宋_GB2312"/>
          <w:i w:val="0"/>
        </w:rPr>
      </w:pPr>
      <w:r>
        <w:fldChar w:fldCharType="begin"/>
      </w:r>
      <w:r>
        <w:instrText xml:space="preserve"> HYPERLINK \l "_Toc1910615767" </w:instrText>
      </w:r>
      <w:r>
        <w:fldChar w:fldCharType="separate"/>
      </w:r>
      <w:r>
        <w:rPr>
          <w:rFonts w:hint="eastAsia" w:ascii="仿宋_GB2312" w:hAnsi="黑体"/>
          <w:i w:val="0"/>
        </w:rPr>
        <w:t>4.9.4初中入学年龄年制</w:t>
      </w:r>
      <w:r>
        <w:rPr>
          <w:rFonts w:hint="eastAsia" w:ascii="仿宋_GB2312"/>
          <w:i w:val="0"/>
        </w:rPr>
        <w:tab/>
      </w:r>
      <w:r>
        <w:rPr>
          <w:rFonts w:hint="eastAsia" w:ascii="仿宋_GB2312"/>
          <w:i w:val="0"/>
        </w:rPr>
        <w:fldChar w:fldCharType="begin"/>
      </w:r>
      <w:r>
        <w:rPr>
          <w:rFonts w:hint="eastAsia" w:ascii="仿宋_GB2312"/>
          <w:i w:val="0"/>
        </w:rPr>
        <w:instrText xml:space="preserve"> PAGEREF _Toc1910615767 \h </w:instrText>
      </w:r>
      <w:r>
        <w:rPr>
          <w:rFonts w:hint="eastAsia" w:ascii="仿宋_GB2312"/>
          <w:i w:val="0"/>
        </w:rPr>
        <w:fldChar w:fldCharType="separate"/>
      </w:r>
      <w:r>
        <w:rPr>
          <w:rFonts w:ascii="仿宋_GB2312"/>
          <w:i w:val="0"/>
        </w:rPr>
        <w:t>70</w:t>
      </w:r>
      <w:r>
        <w:rPr>
          <w:rFonts w:hint="eastAsia" w:ascii="仿宋_GB2312"/>
          <w:i w:val="0"/>
        </w:rPr>
        <w:fldChar w:fldCharType="end"/>
      </w:r>
      <w:r>
        <w:rPr>
          <w:rFonts w:hint="eastAsia" w:ascii="仿宋_GB2312"/>
          <w:i w:val="0"/>
        </w:rPr>
        <w:fldChar w:fldCharType="end"/>
      </w:r>
    </w:p>
    <w:p>
      <w:pPr>
        <w:pStyle w:val="15"/>
        <w:tabs>
          <w:tab w:val="right" w:leader="dot" w:pos="8306"/>
        </w:tabs>
        <w:rPr>
          <w:rFonts w:ascii="仿宋_GB2312"/>
          <w:i w:val="0"/>
        </w:rPr>
      </w:pPr>
      <w:r>
        <w:fldChar w:fldCharType="begin"/>
      </w:r>
      <w:r>
        <w:instrText xml:space="preserve"> HYPERLINK \l "_Toc601233763" </w:instrText>
      </w:r>
      <w:r>
        <w:fldChar w:fldCharType="separate"/>
      </w:r>
      <w:r>
        <w:rPr>
          <w:rFonts w:hint="eastAsia" w:ascii="仿宋_GB2312" w:hAnsi="黑体"/>
          <w:i w:val="0"/>
        </w:rPr>
        <w:t>4.9.5双语教学情况</w:t>
      </w:r>
      <w:r>
        <w:rPr>
          <w:rFonts w:hint="eastAsia" w:ascii="仿宋_GB2312"/>
          <w:i w:val="0"/>
        </w:rPr>
        <w:tab/>
      </w:r>
      <w:r>
        <w:rPr>
          <w:rFonts w:hint="eastAsia" w:ascii="仿宋_GB2312"/>
          <w:i w:val="0"/>
        </w:rPr>
        <w:fldChar w:fldCharType="begin"/>
      </w:r>
      <w:r>
        <w:rPr>
          <w:rFonts w:hint="eastAsia" w:ascii="仿宋_GB2312"/>
          <w:i w:val="0"/>
        </w:rPr>
        <w:instrText xml:space="preserve"> PAGEREF _Toc601233763 \h </w:instrText>
      </w:r>
      <w:r>
        <w:rPr>
          <w:rFonts w:hint="eastAsia" w:ascii="仿宋_GB2312"/>
          <w:i w:val="0"/>
        </w:rPr>
        <w:fldChar w:fldCharType="separate"/>
      </w:r>
      <w:r>
        <w:rPr>
          <w:rFonts w:ascii="仿宋_GB2312"/>
          <w:i w:val="0"/>
        </w:rPr>
        <w:t>71</w:t>
      </w:r>
      <w:r>
        <w:rPr>
          <w:rFonts w:hint="eastAsia" w:ascii="仿宋_GB2312"/>
          <w:i w:val="0"/>
        </w:rPr>
        <w:fldChar w:fldCharType="end"/>
      </w:r>
      <w:r>
        <w:rPr>
          <w:rFonts w:hint="eastAsia" w:ascii="仿宋_GB2312"/>
          <w:i w:val="0"/>
        </w:rPr>
        <w:fldChar w:fldCharType="end"/>
      </w:r>
    </w:p>
    <w:p>
      <w:pPr>
        <w:pStyle w:val="15"/>
        <w:tabs>
          <w:tab w:val="right" w:leader="dot" w:pos="8306"/>
        </w:tabs>
        <w:rPr>
          <w:rFonts w:ascii="仿宋_GB2312"/>
          <w:i w:val="0"/>
        </w:rPr>
      </w:pPr>
      <w:r>
        <w:fldChar w:fldCharType="begin"/>
      </w:r>
      <w:r>
        <w:instrText xml:space="preserve"> HYPERLINK \l "_Toc2046214034" </w:instrText>
      </w:r>
      <w:r>
        <w:fldChar w:fldCharType="separate"/>
      </w:r>
      <w:r>
        <w:rPr>
          <w:rFonts w:hint="eastAsia" w:ascii="仿宋_GB2312" w:hAnsi="黑体"/>
          <w:i w:val="0"/>
        </w:rPr>
        <w:t>4.9.6异地办学</w:t>
      </w:r>
      <w:r>
        <w:rPr>
          <w:rFonts w:hint="eastAsia" w:ascii="仿宋_GB2312"/>
          <w:i w:val="0"/>
        </w:rPr>
        <w:tab/>
      </w:r>
      <w:r>
        <w:rPr>
          <w:rFonts w:hint="eastAsia" w:ascii="仿宋_GB2312"/>
          <w:i w:val="0"/>
        </w:rPr>
        <w:fldChar w:fldCharType="begin"/>
      </w:r>
      <w:r>
        <w:rPr>
          <w:rFonts w:hint="eastAsia" w:ascii="仿宋_GB2312"/>
          <w:i w:val="0"/>
        </w:rPr>
        <w:instrText xml:space="preserve"> PAGEREF _Toc2046214034 \h </w:instrText>
      </w:r>
      <w:r>
        <w:rPr>
          <w:rFonts w:hint="eastAsia" w:ascii="仿宋_GB2312"/>
          <w:i w:val="0"/>
        </w:rPr>
        <w:fldChar w:fldCharType="separate"/>
      </w:r>
      <w:r>
        <w:rPr>
          <w:rFonts w:ascii="仿宋_GB2312"/>
          <w:i w:val="0"/>
        </w:rPr>
        <w:t>71</w:t>
      </w:r>
      <w:r>
        <w:rPr>
          <w:rFonts w:hint="eastAsia" w:ascii="仿宋_GB2312"/>
          <w:i w:val="0"/>
        </w:rPr>
        <w:fldChar w:fldCharType="end"/>
      </w:r>
      <w:r>
        <w:rPr>
          <w:rFonts w:hint="eastAsia" w:ascii="仿宋_GB2312"/>
          <w:i w:val="0"/>
        </w:rPr>
        <w:fldChar w:fldCharType="end"/>
      </w:r>
    </w:p>
    <w:p>
      <w:pPr>
        <w:pStyle w:val="15"/>
        <w:tabs>
          <w:tab w:val="right" w:leader="dot" w:pos="8306"/>
        </w:tabs>
        <w:rPr>
          <w:rFonts w:ascii="仿宋_GB2312"/>
          <w:i w:val="0"/>
        </w:rPr>
      </w:pPr>
      <w:r>
        <w:fldChar w:fldCharType="begin"/>
      </w:r>
      <w:r>
        <w:instrText xml:space="preserve"> HYPERLINK \l "_Toc175381713" </w:instrText>
      </w:r>
      <w:r>
        <w:fldChar w:fldCharType="separate"/>
      </w:r>
      <w:r>
        <w:rPr>
          <w:rFonts w:hint="eastAsia" w:ascii="仿宋_GB2312" w:hAnsi="黑体"/>
          <w:i w:val="0"/>
        </w:rPr>
        <w:t>4.9.7主体校与附设班所在地不同</w:t>
      </w:r>
      <w:r>
        <w:rPr>
          <w:rFonts w:hint="eastAsia" w:ascii="仿宋_GB2312"/>
          <w:i w:val="0"/>
        </w:rPr>
        <w:tab/>
      </w:r>
      <w:r>
        <w:rPr>
          <w:rFonts w:hint="eastAsia" w:ascii="仿宋_GB2312"/>
          <w:i w:val="0"/>
        </w:rPr>
        <w:fldChar w:fldCharType="begin"/>
      </w:r>
      <w:r>
        <w:rPr>
          <w:rFonts w:hint="eastAsia" w:ascii="仿宋_GB2312"/>
          <w:i w:val="0"/>
        </w:rPr>
        <w:instrText xml:space="preserve"> PAGEREF _Toc175381713 \h </w:instrText>
      </w:r>
      <w:r>
        <w:rPr>
          <w:rFonts w:hint="eastAsia" w:ascii="仿宋_GB2312"/>
          <w:i w:val="0"/>
        </w:rPr>
        <w:fldChar w:fldCharType="separate"/>
      </w:r>
      <w:r>
        <w:rPr>
          <w:rFonts w:ascii="仿宋_GB2312"/>
          <w:i w:val="0"/>
        </w:rPr>
        <w:t>72</w:t>
      </w:r>
      <w:r>
        <w:rPr>
          <w:rFonts w:hint="eastAsia" w:ascii="仿宋_GB2312"/>
          <w:i w:val="0"/>
        </w:rPr>
        <w:fldChar w:fldCharType="end"/>
      </w:r>
      <w:r>
        <w:rPr>
          <w:rFonts w:hint="eastAsia" w:ascii="仿宋_GB2312"/>
          <w:i w:val="0"/>
        </w:rPr>
        <w:fldChar w:fldCharType="end"/>
      </w:r>
    </w:p>
    <w:p>
      <w:pPr>
        <w:pStyle w:val="15"/>
        <w:tabs>
          <w:tab w:val="right" w:leader="dot" w:pos="8306"/>
        </w:tabs>
        <w:rPr>
          <w:rFonts w:ascii="仿宋_GB2312"/>
          <w:i w:val="0"/>
        </w:rPr>
      </w:pPr>
      <w:r>
        <w:fldChar w:fldCharType="begin"/>
      </w:r>
      <w:r>
        <w:instrText xml:space="preserve"> HYPERLINK \l "_Toc935450442" </w:instrText>
      </w:r>
      <w:r>
        <w:fldChar w:fldCharType="separate"/>
      </w:r>
      <w:r>
        <w:rPr>
          <w:rFonts w:hint="eastAsia" w:ascii="仿宋_GB2312" w:hAnsi="黑体"/>
          <w:i w:val="0"/>
        </w:rPr>
        <w:t>4.9.8主体校与附设班举办者不同</w:t>
      </w:r>
      <w:r>
        <w:rPr>
          <w:rFonts w:hint="eastAsia" w:ascii="仿宋_GB2312"/>
          <w:i w:val="0"/>
        </w:rPr>
        <w:tab/>
      </w:r>
      <w:r>
        <w:rPr>
          <w:rFonts w:hint="eastAsia" w:ascii="仿宋_GB2312"/>
          <w:i w:val="0"/>
        </w:rPr>
        <w:fldChar w:fldCharType="begin"/>
      </w:r>
      <w:r>
        <w:rPr>
          <w:rFonts w:hint="eastAsia" w:ascii="仿宋_GB2312"/>
          <w:i w:val="0"/>
        </w:rPr>
        <w:instrText xml:space="preserve"> PAGEREF _Toc935450442 \h </w:instrText>
      </w:r>
      <w:r>
        <w:rPr>
          <w:rFonts w:hint="eastAsia" w:ascii="仿宋_GB2312"/>
          <w:i w:val="0"/>
        </w:rPr>
        <w:fldChar w:fldCharType="separate"/>
      </w:r>
      <w:r>
        <w:rPr>
          <w:rFonts w:ascii="仿宋_GB2312"/>
          <w:i w:val="0"/>
        </w:rPr>
        <w:t>72</w:t>
      </w:r>
      <w:r>
        <w:rPr>
          <w:rFonts w:hint="eastAsia" w:ascii="仿宋_GB2312"/>
          <w:i w:val="0"/>
        </w:rPr>
        <w:fldChar w:fldCharType="end"/>
      </w:r>
      <w:r>
        <w:rPr>
          <w:rFonts w:hint="eastAsia" w:ascii="仿宋_GB2312"/>
          <w:i w:val="0"/>
        </w:rPr>
        <w:fldChar w:fldCharType="end"/>
      </w:r>
    </w:p>
    <w:p>
      <w:pPr>
        <w:pStyle w:val="15"/>
        <w:tabs>
          <w:tab w:val="right" w:leader="dot" w:pos="8306"/>
        </w:tabs>
        <w:rPr>
          <w:rFonts w:ascii="仿宋_GB2312"/>
          <w:i w:val="0"/>
        </w:rPr>
      </w:pPr>
      <w:r>
        <w:fldChar w:fldCharType="begin"/>
      </w:r>
      <w:r>
        <w:instrText xml:space="preserve"> HYPERLINK \l "_Toc2065675914" </w:instrText>
      </w:r>
      <w:r>
        <w:fldChar w:fldCharType="separate"/>
      </w:r>
      <w:r>
        <w:rPr>
          <w:rFonts w:hint="eastAsia" w:ascii="仿宋_GB2312" w:hAnsi="黑体"/>
          <w:i w:val="0"/>
        </w:rPr>
        <w:t>4.9.9学校机构跨类别变更情况</w:t>
      </w:r>
      <w:r>
        <w:rPr>
          <w:rFonts w:hint="eastAsia" w:ascii="仿宋_GB2312"/>
          <w:i w:val="0"/>
        </w:rPr>
        <w:tab/>
      </w:r>
      <w:r>
        <w:rPr>
          <w:rFonts w:hint="eastAsia" w:ascii="仿宋_GB2312"/>
          <w:i w:val="0"/>
        </w:rPr>
        <w:fldChar w:fldCharType="begin"/>
      </w:r>
      <w:r>
        <w:rPr>
          <w:rFonts w:hint="eastAsia" w:ascii="仿宋_GB2312"/>
          <w:i w:val="0"/>
        </w:rPr>
        <w:instrText xml:space="preserve"> PAGEREF _Toc2065675914 \h </w:instrText>
      </w:r>
      <w:r>
        <w:rPr>
          <w:rFonts w:hint="eastAsia" w:ascii="仿宋_GB2312"/>
          <w:i w:val="0"/>
        </w:rPr>
        <w:fldChar w:fldCharType="separate"/>
      </w:r>
      <w:r>
        <w:rPr>
          <w:rFonts w:ascii="仿宋_GB2312"/>
          <w:i w:val="0"/>
        </w:rPr>
        <w:t>73</w:t>
      </w:r>
      <w:r>
        <w:rPr>
          <w:rFonts w:hint="eastAsia" w:ascii="仿宋_GB2312"/>
          <w:i w:val="0"/>
        </w:rPr>
        <w:fldChar w:fldCharType="end"/>
      </w:r>
      <w:r>
        <w:rPr>
          <w:rFonts w:hint="eastAsia" w:ascii="仿宋_GB2312"/>
          <w:i w:val="0"/>
        </w:rPr>
        <w:fldChar w:fldCharType="end"/>
      </w:r>
    </w:p>
    <w:p>
      <w:pPr>
        <w:pStyle w:val="15"/>
        <w:tabs>
          <w:tab w:val="right" w:leader="dot" w:pos="8306"/>
        </w:tabs>
        <w:rPr>
          <w:rFonts w:ascii="仿宋_GB2312"/>
          <w:i w:val="0"/>
        </w:rPr>
      </w:pPr>
      <w:r>
        <w:fldChar w:fldCharType="begin"/>
      </w:r>
      <w:r>
        <w:instrText xml:space="preserve"> HYPERLINK \l "_Toc1967754714" </w:instrText>
      </w:r>
      <w:r>
        <w:fldChar w:fldCharType="separate"/>
      </w:r>
      <w:r>
        <w:rPr>
          <w:rFonts w:hint="eastAsia" w:ascii="仿宋_GB2312" w:hAnsi="黑体"/>
          <w:i w:val="0"/>
        </w:rPr>
        <w:t>4.9.10经纬度相同学校</w:t>
      </w:r>
      <w:r>
        <w:rPr>
          <w:rFonts w:hint="eastAsia" w:ascii="仿宋_GB2312"/>
          <w:i w:val="0"/>
        </w:rPr>
        <w:tab/>
      </w:r>
      <w:r>
        <w:rPr>
          <w:rFonts w:hint="eastAsia" w:ascii="仿宋_GB2312"/>
          <w:i w:val="0"/>
        </w:rPr>
        <w:fldChar w:fldCharType="begin"/>
      </w:r>
      <w:r>
        <w:rPr>
          <w:rFonts w:hint="eastAsia" w:ascii="仿宋_GB2312"/>
          <w:i w:val="0"/>
        </w:rPr>
        <w:instrText xml:space="preserve"> PAGEREF _Toc1967754714 \h </w:instrText>
      </w:r>
      <w:r>
        <w:rPr>
          <w:rFonts w:hint="eastAsia" w:ascii="仿宋_GB2312"/>
          <w:i w:val="0"/>
        </w:rPr>
        <w:fldChar w:fldCharType="separate"/>
      </w:r>
      <w:r>
        <w:rPr>
          <w:rFonts w:ascii="仿宋_GB2312"/>
          <w:i w:val="0"/>
        </w:rPr>
        <w:t>74</w:t>
      </w:r>
      <w:r>
        <w:rPr>
          <w:rFonts w:hint="eastAsia" w:ascii="仿宋_GB2312"/>
          <w:i w:val="0"/>
        </w:rPr>
        <w:fldChar w:fldCharType="end"/>
      </w:r>
      <w:r>
        <w:rPr>
          <w:rFonts w:hint="eastAsia" w:ascii="仿宋_GB2312"/>
          <w:i w:val="0"/>
        </w:rPr>
        <w:fldChar w:fldCharType="end"/>
      </w:r>
    </w:p>
    <w:p>
      <w:pPr>
        <w:pStyle w:val="15"/>
        <w:tabs>
          <w:tab w:val="right" w:leader="dot" w:pos="8306"/>
        </w:tabs>
        <w:rPr>
          <w:rFonts w:ascii="仿宋_GB2312"/>
          <w:i w:val="0"/>
        </w:rPr>
      </w:pPr>
      <w:r>
        <w:fldChar w:fldCharType="begin"/>
      </w:r>
      <w:r>
        <w:instrText xml:space="preserve"> HYPERLINK \l "_Toc6583781" </w:instrText>
      </w:r>
      <w:r>
        <w:fldChar w:fldCharType="separate"/>
      </w:r>
      <w:r>
        <w:rPr>
          <w:rFonts w:hint="eastAsia" w:ascii="仿宋_GB2312" w:hAnsi="黑体"/>
          <w:i w:val="0"/>
        </w:rPr>
        <w:t>4.9.11普惠性幼儿园上传文件查看</w:t>
      </w:r>
      <w:r>
        <w:rPr>
          <w:rFonts w:hint="eastAsia" w:ascii="仿宋_GB2312"/>
          <w:i w:val="0"/>
        </w:rPr>
        <w:tab/>
      </w:r>
      <w:r>
        <w:rPr>
          <w:rFonts w:hint="eastAsia" w:ascii="仿宋_GB2312"/>
          <w:i w:val="0"/>
        </w:rPr>
        <w:fldChar w:fldCharType="begin"/>
      </w:r>
      <w:r>
        <w:rPr>
          <w:rFonts w:hint="eastAsia" w:ascii="仿宋_GB2312"/>
          <w:i w:val="0"/>
        </w:rPr>
        <w:instrText xml:space="preserve"> PAGEREF _Toc6583781 \h </w:instrText>
      </w:r>
      <w:r>
        <w:rPr>
          <w:rFonts w:hint="eastAsia" w:ascii="仿宋_GB2312"/>
          <w:i w:val="0"/>
        </w:rPr>
        <w:fldChar w:fldCharType="separate"/>
      </w:r>
      <w:r>
        <w:rPr>
          <w:rFonts w:ascii="仿宋_GB2312"/>
          <w:i w:val="0"/>
        </w:rPr>
        <w:t>74</w:t>
      </w:r>
      <w:r>
        <w:rPr>
          <w:rFonts w:hint="eastAsia" w:ascii="仿宋_GB2312"/>
          <w:i w:val="0"/>
        </w:rPr>
        <w:fldChar w:fldCharType="end"/>
      </w:r>
      <w:r>
        <w:rPr>
          <w:rFonts w:hint="eastAsia" w:ascii="仿宋_GB2312"/>
          <w:i w:val="0"/>
        </w:rPr>
        <w:fldChar w:fldCharType="end"/>
      </w:r>
    </w:p>
    <w:p>
      <w:pPr>
        <w:pStyle w:val="15"/>
        <w:tabs>
          <w:tab w:val="right" w:leader="dot" w:pos="8306"/>
        </w:tabs>
        <w:rPr>
          <w:rFonts w:ascii="仿宋_GB2312"/>
          <w:i w:val="0"/>
        </w:rPr>
      </w:pPr>
      <w:r>
        <w:fldChar w:fldCharType="begin"/>
      </w:r>
      <w:r>
        <w:instrText xml:space="preserve"> HYPERLINK \l "_Toc86911810" </w:instrText>
      </w:r>
      <w:r>
        <w:fldChar w:fldCharType="separate"/>
      </w:r>
      <w:r>
        <w:rPr>
          <w:rFonts w:hint="eastAsia" w:ascii="仿宋_GB2312" w:hAnsi="黑体"/>
          <w:i w:val="0"/>
        </w:rPr>
        <w:t>4.9.12关键信息变更上传文件查看</w:t>
      </w:r>
      <w:r>
        <w:rPr>
          <w:rFonts w:hint="eastAsia" w:ascii="仿宋_GB2312"/>
          <w:i w:val="0"/>
        </w:rPr>
        <w:tab/>
      </w:r>
      <w:r>
        <w:rPr>
          <w:rFonts w:hint="eastAsia" w:ascii="仿宋_GB2312"/>
          <w:i w:val="0"/>
        </w:rPr>
        <w:fldChar w:fldCharType="begin"/>
      </w:r>
      <w:r>
        <w:rPr>
          <w:rFonts w:hint="eastAsia" w:ascii="仿宋_GB2312"/>
          <w:i w:val="0"/>
        </w:rPr>
        <w:instrText xml:space="preserve"> PAGEREF _Toc86911810 \h </w:instrText>
      </w:r>
      <w:r>
        <w:rPr>
          <w:rFonts w:hint="eastAsia" w:ascii="仿宋_GB2312"/>
          <w:i w:val="0"/>
        </w:rPr>
        <w:fldChar w:fldCharType="separate"/>
      </w:r>
      <w:r>
        <w:rPr>
          <w:rFonts w:ascii="仿宋_GB2312"/>
          <w:i w:val="0"/>
        </w:rPr>
        <w:t>75</w:t>
      </w:r>
      <w:r>
        <w:rPr>
          <w:rFonts w:hint="eastAsia" w:ascii="仿宋_GB2312"/>
          <w:i w:val="0"/>
        </w:rPr>
        <w:fldChar w:fldCharType="end"/>
      </w:r>
      <w:r>
        <w:rPr>
          <w:rFonts w:hint="eastAsia" w:ascii="仿宋_GB2312"/>
          <w:i w:val="0"/>
        </w:rPr>
        <w:fldChar w:fldCharType="end"/>
      </w:r>
    </w:p>
    <w:p>
      <w:pPr>
        <w:pStyle w:val="15"/>
        <w:tabs>
          <w:tab w:val="right" w:leader="dot" w:pos="8306"/>
        </w:tabs>
        <w:rPr>
          <w:rFonts w:ascii="仿宋_GB2312"/>
          <w:i w:val="0"/>
        </w:rPr>
      </w:pPr>
      <w:r>
        <w:fldChar w:fldCharType="begin"/>
      </w:r>
      <w:r>
        <w:instrText xml:space="preserve"> HYPERLINK \l "_Toc1353483988" </w:instrText>
      </w:r>
      <w:r>
        <w:fldChar w:fldCharType="separate"/>
      </w:r>
      <w:r>
        <w:rPr>
          <w:rFonts w:hint="eastAsia" w:ascii="仿宋_GB2312" w:hAnsi="黑体"/>
          <w:i w:val="0"/>
        </w:rPr>
        <w:t>4.9.13民办许可证文件查看</w:t>
      </w:r>
      <w:r>
        <w:rPr>
          <w:rFonts w:hint="eastAsia" w:ascii="仿宋_GB2312"/>
          <w:i w:val="0"/>
        </w:rPr>
        <w:tab/>
      </w:r>
      <w:r>
        <w:rPr>
          <w:rFonts w:hint="eastAsia" w:ascii="仿宋_GB2312"/>
          <w:i w:val="0"/>
        </w:rPr>
        <w:fldChar w:fldCharType="begin"/>
      </w:r>
      <w:r>
        <w:rPr>
          <w:rFonts w:hint="eastAsia" w:ascii="仿宋_GB2312"/>
          <w:i w:val="0"/>
        </w:rPr>
        <w:instrText xml:space="preserve"> PAGEREF _Toc1353483988 \h </w:instrText>
      </w:r>
      <w:r>
        <w:rPr>
          <w:rFonts w:hint="eastAsia" w:ascii="仿宋_GB2312"/>
          <w:i w:val="0"/>
        </w:rPr>
        <w:fldChar w:fldCharType="separate"/>
      </w:r>
      <w:r>
        <w:rPr>
          <w:rFonts w:ascii="仿宋_GB2312"/>
          <w:i w:val="0"/>
        </w:rPr>
        <w:t>75</w:t>
      </w:r>
      <w:r>
        <w:rPr>
          <w:rFonts w:hint="eastAsia" w:ascii="仿宋_GB2312"/>
          <w:i w:val="0"/>
        </w:rPr>
        <w:fldChar w:fldCharType="end"/>
      </w:r>
      <w:r>
        <w:rPr>
          <w:rFonts w:hint="eastAsia" w:ascii="仿宋_GB2312"/>
          <w:i w:val="0"/>
        </w:rPr>
        <w:fldChar w:fldCharType="end"/>
      </w:r>
    </w:p>
    <w:p>
      <w:pPr>
        <w:pStyle w:val="15"/>
        <w:tabs>
          <w:tab w:val="right" w:leader="dot" w:pos="8306"/>
        </w:tabs>
        <w:rPr>
          <w:rFonts w:ascii="仿宋_GB2312"/>
          <w:i w:val="0"/>
        </w:rPr>
      </w:pPr>
      <w:r>
        <w:fldChar w:fldCharType="begin"/>
      </w:r>
      <w:r>
        <w:instrText xml:space="preserve"> HYPERLINK \l "_Toc1477192298" </w:instrText>
      </w:r>
      <w:r>
        <w:fldChar w:fldCharType="separate"/>
      </w:r>
      <w:r>
        <w:rPr>
          <w:rFonts w:hint="eastAsia" w:ascii="仿宋_GB2312" w:hAnsi="黑体"/>
          <w:i w:val="0"/>
        </w:rPr>
        <w:t>4.9.14停用学校认证文件查看</w:t>
      </w:r>
      <w:r>
        <w:rPr>
          <w:rFonts w:hint="eastAsia" w:ascii="仿宋_GB2312"/>
          <w:i w:val="0"/>
        </w:rPr>
        <w:tab/>
      </w:r>
      <w:r>
        <w:rPr>
          <w:rFonts w:hint="eastAsia" w:ascii="仿宋_GB2312"/>
          <w:i w:val="0"/>
        </w:rPr>
        <w:fldChar w:fldCharType="begin"/>
      </w:r>
      <w:r>
        <w:rPr>
          <w:rFonts w:hint="eastAsia" w:ascii="仿宋_GB2312"/>
          <w:i w:val="0"/>
        </w:rPr>
        <w:instrText xml:space="preserve"> PAGEREF _Toc1477192298 \h </w:instrText>
      </w:r>
      <w:r>
        <w:rPr>
          <w:rFonts w:hint="eastAsia" w:ascii="仿宋_GB2312"/>
          <w:i w:val="0"/>
        </w:rPr>
        <w:fldChar w:fldCharType="separate"/>
      </w:r>
      <w:r>
        <w:rPr>
          <w:rFonts w:ascii="仿宋_GB2312"/>
          <w:i w:val="0"/>
        </w:rPr>
        <w:t>76</w:t>
      </w:r>
      <w:r>
        <w:rPr>
          <w:rFonts w:hint="eastAsia" w:ascii="仿宋_GB2312"/>
          <w:i w:val="0"/>
        </w:rPr>
        <w:fldChar w:fldCharType="end"/>
      </w:r>
      <w:r>
        <w:rPr>
          <w:rFonts w:hint="eastAsia" w:ascii="仿宋_GB2312"/>
          <w:i w:val="0"/>
        </w:rPr>
        <w:fldChar w:fldCharType="end"/>
      </w:r>
    </w:p>
    <w:p>
      <w:pPr>
        <w:pStyle w:val="24"/>
        <w:tabs>
          <w:tab w:val="right" w:leader="dot" w:pos="8306"/>
        </w:tabs>
        <w:rPr>
          <w:rFonts w:ascii="仿宋_GB2312"/>
        </w:rPr>
      </w:pPr>
      <w:r>
        <w:fldChar w:fldCharType="begin"/>
      </w:r>
      <w:r>
        <w:instrText xml:space="preserve"> HYPERLINK \l "_Toc535917252" </w:instrText>
      </w:r>
      <w:r>
        <w:fldChar w:fldCharType="separate"/>
      </w:r>
      <w:r>
        <w:rPr>
          <w:rFonts w:hint="eastAsia" w:ascii="仿宋_GB2312" w:hAnsi="黑体"/>
        </w:rPr>
        <w:t>4.10下载</w:t>
      </w:r>
      <w:r>
        <w:rPr>
          <w:rFonts w:hint="eastAsia" w:ascii="仿宋_GB2312"/>
        </w:rPr>
        <w:tab/>
      </w:r>
      <w:r>
        <w:rPr>
          <w:rFonts w:hint="eastAsia" w:ascii="仿宋_GB2312"/>
        </w:rPr>
        <w:fldChar w:fldCharType="begin"/>
      </w:r>
      <w:r>
        <w:rPr>
          <w:rFonts w:hint="eastAsia" w:ascii="仿宋_GB2312"/>
        </w:rPr>
        <w:instrText xml:space="preserve"> PAGEREF _Toc535917252 \h </w:instrText>
      </w:r>
      <w:r>
        <w:rPr>
          <w:rFonts w:hint="eastAsia" w:ascii="仿宋_GB2312"/>
        </w:rPr>
        <w:fldChar w:fldCharType="separate"/>
      </w:r>
      <w:r>
        <w:rPr>
          <w:rFonts w:ascii="仿宋_GB2312"/>
        </w:rPr>
        <w:t>76</w:t>
      </w:r>
      <w:r>
        <w:rPr>
          <w:rFonts w:hint="eastAsia" w:ascii="仿宋_GB2312"/>
        </w:rPr>
        <w:fldChar w:fldCharType="end"/>
      </w:r>
      <w:r>
        <w:rPr>
          <w:rFonts w:hint="eastAsia" w:ascii="仿宋_GB2312"/>
        </w:rPr>
        <w:fldChar w:fldCharType="end"/>
      </w:r>
    </w:p>
    <w:p>
      <w:pPr>
        <w:pStyle w:val="15"/>
        <w:tabs>
          <w:tab w:val="right" w:leader="dot" w:pos="8306"/>
        </w:tabs>
        <w:rPr>
          <w:rFonts w:ascii="仿宋_GB2312"/>
          <w:i w:val="0"/>
        </w:rPr>
      </w:pPr>
      <w:r>
        <w:fldChar w:fldCharType="begin"/>
      </w:r>
      <w:r>
        <w:instrText xml:space="preserve"> HYPERLINK \l "_Toc1871011342" </w:instrText>
      </w:r>
      <w:r>
        <w:fldChar w:fldCharType="separate"/>
      </w:r>
      <w:r>
        <w:rPr>
          <w:rFonts w:hint="eastAsia" w:ascii="仿宋_GB2312" w:hAnsi="黑体"/>
          <w:i w:val="0"/>
        </w:rPr>
        <w:t>4.10.1数据下载</w:t>
      </w:r>
      <w:r>
        <w:rPr>
          <w:rFonts w:hint="eastAsia" w:ascii="仿宋_GB2312"/>
          <w:i w:val="0"/>
        </w:rPr>
        <w:tab/>
      </w:r>
      <w:r>
        <w:rPr>
          <w:rFonts w:hint="eastAsia" w:ascii="仿宋_GB2312"/>
          <w:i w:val="0"/>
        </w:rPr>
        <w:fldChar w:fldCharType="begin"/>
      </w:r>
      <w:r>
        <w:rPr>
          <w:rFonts w:hint="eastAsia" w:ascii="仿宋_GB2312"/>
          <w:i w:val="0"/>
        </w:rPr>
        <w:instrText xml:space="preserve"> PAGEREF _Toc1871011342 \h </w:instrText>
      </w:r>
      <w:r>
        <w:rPr>
          <w:rFonts w:hint="eastAsia" w:ascii="仿宋_GB2312"/>
          <w:i w:val="0"/>
        </w:rPr>
        <w:fldChar w:fldCharType="separate"/>
      </w:r>
      <w:r>
        <w:rPr>
          <w:rFonts w:ascii="仿宋_GB2312"/>
          <w:i w:val="0"/>
        </w:rPr>
        <w:t>76</w:t>
      </w:r>
      <w:r>
        <w:rPr>
          <w:rFonts w:hint="eastAsia" w:ascii="仿宋_GB2312"/>
          <w:i w:val="0"/>
        </w:rPr>
        <w:fldChar w:fldCharType="end"/>
      </w:r>
      <w:r>
        <w:rPr>
          <w:rFonts w:hint="eastAsia" w:ascii="仿宋_GB2312"/>
          <w:i w:val="0"/>
        </w:rPr>
        <w:fldChar w:fldCharType="end"/>
      </w:r>
    </w:p>
    <w:p>
      <w:pPr>
        <w:pStyle w:val="15"/>
        <w:tabs>
          <w:tab w:val="right" w:leader="dot" w:pos="8306"/>
        </w:tabs>
        <w:rPr>
          <w:rFonts w:ascii="仿宋_GB2312"/>
          <w:i w:val="0"/>
        </w:rPr>
      </w:pPr>
      <w:r>
        <w:fldChar w:fldCharType="begin"/>
      </w:r>
      <w:r>
        <w:instrText xml:space="preserve"> HYPERLINK \l "_Toc1931390975" </w:instrText>
      </w:r>
      <w:r>
        <w:fldChar w:fldCharType="separate"/>
      </w:r>
      <w:r>
        <w:rPr>
          <w:rFonts w:hint="eastAsia" w:ascii="仿宋_GB2312" w:hAnsi="黑体"/>
          <w:i w:val="0"/>
        </w:rPr>
        <w:t>4.10.2资料下载</w:t>
      </w:r>
      <w:r>
        <w:rPr>
          <w:rFonts w:hint="eastAsia" w:ascii="仿宋_GB2312"/>
          <w:i w:val="0"/>
        </w:rPr>
        <w:tab/>
      </w:r>
      <w:r>
        <w:rPr>
          <w:rFonts w:hint="eastAsia" w:ascii="仿宋_GB2312"/>
          <w:i w:val="0"/>
        </w:rPr>
        <w:fldChar w:fldCharType="begin"/>
      </w:r>
      <w:r>
        <w:rPr>
          <w:rFonts w:hint="eastAsia" w:ascii="仿宋_GB2312"/>
          <w:i w:val="0"/>
        </w:rPr>
        <w:instrText xml:space="preserve"> PAGEREF _Toc1931390975 \h </w:instrText>
      </w:r>
      <w:r>
        <w:rPr>
          <w:rFonts w:hint="eastAsia" w:ascii="仿宋_GB2312"/>
          <w:i w:val="0"/>
        </w:rPr>
        <w:fldChar w:fldCharType="separate"/>
      </w:r>
      <w:r>
        <w:rPr>
          <w:rFonts w:ascii="仿宋_GB2312"/>
          <w:i w:val="0"/>
        </w:rPr>
        <w:t>77</w:t>
      </w:r>
      <w:r>
        <w:rPr>
          <w:rFonts w:hint="eastAsia" w:ascii="仿宋_GB2312"/>
          <w:i w:val="0"/>
        </w:rPr>
        <w:fldChar w:fldCharType="end"/>
      </w:r>
      <w:r>
        <w:rPr>
          <w:rFonts w:hint="eastAsia" w:ascii="仿宋_GB2312"/>
          <w:i w:val="0"/>
        </w:rPr>
        <w:fldChar w:fldCharType="end"/>
      </w:r>
    </w:p>
    <w:p>
      <w:pPr>
        <w:pStyle w:val="15"/>
        <w:tabs>
          <w:tab w:val="right" w:leader="dot" w:pos="8306"/>
        </w:tabs>
        <w:rPr>
          <w:rFonts w:ascii="仿宋_GB2312"/>
          <w:i w:val="0"/>
        </w:rPr>
      </w:pPr>
      <w:r>
        <w:fldChar w:fldCharType="begin"/>
      </w:r>
      <w:r>
        <w:instrText xml:space="preserve"> HYPERLINK \l "_Toc1431323247" </w:instrText>
      </w:r>
      <w:r>
        <w:fldChar w:fldCharType="separate"/>
      </w:r>
      <w:r>
        <w:rPr>
          <w:rFonts w:hint="eastAsia" w:ascii="仿宋_GB2312" w:hAnsi="黑体"/>
          <w:i w:val="0"/>
        </w:rPr>
        <w:t>4.10.3业务表单</w:t>
      </w:r>
      <w:r>
        <w:rPr>
          <w:rFonts w:hint="eastAsia" w:ascii="仿宋_GB2312"/>
          <w:i w:val="0"/>
        </w:rPr>
        <w:tab/>
      </w:r>
      <w:r>
        <w:rPr>
          <w:rFonts w:hint="eastAsia" w:ascii="仿宋_GB2312"/>
          <w:i w:val="0"/>
        </w:rPr>
        <w:fldChar w:fldCharType="begin"/>
      </w:r>
      <w:r>
        <w:rPr>
          <w:rFonts w:hint="eastAsia" w:ascii="仿宋_GB2312"/>
          <w:i w:val="0"/>
        </w:rPr>
        <w:instrText xml:space="preserve"> PAGEREF _Toc1431323247 \h </w:instrText>
      </w:r>
      <w:r>
        <w:rPr>
          <w:rFonts w:hint="eastAsia" w:ascii="仿宋_GB2312"/>
          <w:i w:val="0"/>
        </w:rPr>
        <w:fldChar w:fldCharType="separate"/>
      </w:r>
      <w:r>
        <w:rPr>
          <w:rFonts w:ascii="仿宋_GB2312"/>
          <w:i w:val="0"/>
        </w:rPr>
        <w:t>77</w:t>
      </w:r>
      <w:r>
        <w:rPr>
          <w:rFonts w:hint="eastAsia" w:ascii="仿宋_GB2312"/>
          <w:i w:val="0"/>
        </w:rPr>
        <w:fldChar w:fldCharType="end"/>
      </w:r>
      <w:r>
        <w:rPr>
          <w:rFonts w:hint="eastAsia" w:ascii="仿宋_GB2312"/>
          <w:i w:val="0"/>
        </w:rPr>
        <w:fldChar w:fldCharType="end"/>
      </w:r>
    </w:p>
    <w:p>
      <w:pPr>
        <w:pStyle w:val="24"/>
        <w:tabs>
          <w:tab w:val="right" w:leader="dot" w:pos="8306"/>
        </w:tabs>
        <w:rPr>
          <w:rFonts w:ascii="仿宋_GB2312"/>
        </w:rPr>
      </w:pPr>
      <w:r>
        <w:fldChar w:fldCharType="begin"/>
      </w:r>
      <w:r>
        <w:instrText xml:space="preserve"> HYPERLINK \l "_Toc1531506350" </w:instrText>
      </w:r>
      <w:r>
        <w:fldChar w:fldCharType="separate"/>
      </w:r>
      <w:r>
        <w:rPr>
          <w:rFonts w:hint="eastAsia" w:ascii="仿宋_GB2312" w:hAnsi="黑体"/>
        </w:rPr>
        <w:t>4.11备案表</w:t>
      </w:r>
      <w:r>
        <w:rPr>
          <w:rFonts w:hint="eastAsia" w:ascii="仿宋_GB2312"/>
        </w:rPr>
        <w:tab/>
      </w:r>
      <w:r>
        <w:rPr>
          <w:rFonts w:hint="eastAsia" w:ascii="仿宋_GB2312"/>
        </w:rPr>
        <w:fldChar w:fldCharType="begin"/>
      </w:r>
      <w:r>
        <w:rPr>
          <w:rFonts w:hint="eastAsia" w:ascii="仿宋_GB2312"/>
        </w:rPr>
        <w:instrText xml:space="preserve"> PAGEREF _Toc1531506350 \h </w:instrText>
      </w:r>
      <w:r>
        <w:rPr>
          <w:rFonts w:hint="eastAsia" w:ascii="仿宋_GB2312"/>
        </w:rPr>
        <w:fldChar w:fldCharType="separate"/>
      </w:r>
      <w:r>
        <w:rPr>
          <w:rFonts w:ascii="仿宋_GB2312"/>
        </w:rPr>
        <w:t>78</w:t>
      </w:r>
      <w:r>
        <w:rPr>
          <w:rFonts w:hint="eastAsia" w:ascii="仿宋_GB2312"/>
        </w:rPr>
        <w:fldChar w:fldCharType="end"/>
      </w:r>
      <w:r>
        <w:rPr>
          <w:rFonts w:hint="eastAsia" w:ascii="仿宋_GB2312"/>
        </w:rPr>
        <w:fldChar w:fldCharType="end"/>
      </w:r>
    </w:p>
    <w:p>
      <w:pPr>
        <w:pStyle w:val="15"/>
        <w:tabs>
          <w:tab w:val="right" w:leader="dot" w:pos="8306"/>
        </w:tabs>
        <w:rPr>
          <w:rFonts w:ascii="仿宋_GB2312"/>
          <w:i w:val="0"/>
        </w:rPr>
      </w:pPr>
      <w:r>
        <w:fldChar w:fldCharType="begin"/>
      </w:r>
      <w:r>
        <w:instrText xml:space="preserve"> HYPERLINK \l "_Toc257849796" </w:instrText>
      </w:r>
      <w:r>
        <w:fldChar w:fldCharType="separate"/>
      </w:r>
      <w:r>
        <w:rPr>
          <w:rFonts w:hint="eastAsia" w:ascii="仿宋_GB2312" w:hAnsi="黑体"/>
          <w:i w:val="0"/>
        </w:rPr>
        <w:t>4.11.1查看打印备案表</w:t>
      </w:r>
      <w:r>
        <w:rPr>
          <w:rFonts w:hint="eastAsia" w:ascii="仿宋_GB2312"/>
          <w:i w:val="0"/>
        </w:rPr>
        <w:tab/>
      </w:r>
      <w:r>
        <w:rPr>
          <w:rFonts w:hint="eastAsia" w:ascii="仿宋_GB2312"/>
          <w:i w:val="0"/>
        </w:rPr>
        <w:fldChar w:fldCharType="begin"/>
      </w:r>
      <w:r>
        <w:rPr>
          <w:rFonts w:hint="eastAsia" w:ascii="仿宋_GB2312"/>
          <w:i w:val="0"/>
        </w:rPr>
        <w:instrText xml:space="preserve"> PAGEREF _Toc257849796 \h </w:instrText>
      </w:r>
      <w:r>
        <w:rPr>
          <w:rFonts w:hint="eastAsia" w:ascii="仿宋_GB2312"/>
          <w:i w:val="0"/>
        </w:rPr>
        <w:fldChar w:fldCharType="separate"/>
      </w:r>
      <w:r>
        <w:rPr>
          <w:rFonts w:ascii="仿宋_GB2312"/>
          <w:i w:val="0"/>
        </w:rPr>
        <w:t>79</w:t>
      </w:r>
      <w:r>
        <w:rPr>
          <w:rFonts w:hint="eastAsia" w:ascii="仿宋_GB2312"/>
          <w:i w:val="0"/>
        </w:rPr>
        <w:fldChar w:fldCharType="end"/>
      </w:r>
      <w:r>
        <w:rPr>
          <w:rFonts w:hint="eastAsia" w:ascii="仿宋_GB2312"/>
          <w:i w:val="0"/>
        </w:rPr>
        <w:fldChar w:fldCharType="end"/>
      </w:r>
    </w:p>
    <w:p>
      <w:pPr>
        <w:pStyle w:val="20"/>
        <w:tabs>
          <w:tab w:val="right" w:leader="dot" w:pos="8306"/>
        </w:tabs>
        <w:rPr>
          <w:rFonts w:ascii="仿宋_GB2312"/>
        </w:rPr>
      </w:pPr>
      <w:r>
        <w:fldChar w:fldCharType="begin"/>
      </w:r>
      <w:r>
        <w:instrText xml:space="preserve"> HYPERLINK \l "_Toc835338892" </w:instrText>
      </w:r>
      <w:r>
        <w:fldChar w:fldCharType="separate"/>
      </w:r>
      <w:r>
        <w:rPr>
          <w:rFonts w:hint="eastAsia" w:ascii="仿宋_GB2312" w:hAnsi="黑体"/>
          <w:szCs w:val="28"/>
        </w:rPr>
        <w:t>5.附件</w:t>
      </w:r>
      <w:r>
        <w:rPr>
          <w:rFonts w:hint="eastAsia" w:ascii="仿宋_GB2312"/>
        </w:rPr>
        <w:tab/>
      </w:r>
      <w:r>
        <w:rPr>
          <w:rFonts w:hint="eastAsia" w:ascii="仿宋_GB2312"/>
        </w:rPr>
        <w:fldChar w:fldCharType="begin"/>
      </w:r>
      <w:r>
        <w:rPr>
          <w:rFonts w:hint="eastAsia" w:ascii="仿宋_GB2312"/>
        </w:rPr>
        <w:instrText xml:space="preserve"> PAGEREF _Toc835338892 \h </w:instrText>
      </w:r>
      <w:r>
        <w:rPr>
          <w:rFonts w:hint="eastAsia" w:ascii="仿宋_GB2312"/>
        </w:rPr>
        <w:fldChar w:fldCharType="separate"/>
      </w:r>
      <w:r>
        <w:rPr>
          <w:rFonts w:ascii="仿宋_GB2312"/>
        </w:rPr>
        <w:t>80</w:t>
      </w:r>
      <w:r>
        <w:rPr>
          <w:rFonts w:hint="eastAsia" w:ascii="仿宋_GB2312"/>
        </w:rPr>
        <w:fldChar w:fldCharType="end"/>
      </w:r>
      <w:r>
        <w:rPr>
          <w:rFonts w:hint="eastAsia" w:ascii="仿宋_GB2312"/>
        </w:rPr>
        <w:fldChar w:fldCharType="end"/>
      </w:r>
    </w:p>
    <w:p>
      <w:pPr>
        <w:pStyle w:val="24"/>
        <w:tabs>
          <w:tab w:val="right" w:leader="dot" w:pos="8306"/>
        </w:tabs>
        <w:rPr>
          <w:rFonts w:ascii="仿宋_GB2312"/>
        </w:rPr>
      </w:pPr>
      <w:r>
        <w:fldChar w:fldCharType="begin"/>
      </w:r>
      <w:r>
        <w:instrText xml:space="preserve"> HYPERLINK \l "_Toc974830379" </w:instrText>
      </w:r>
      <w:r>
        <w:fldChar w:fldCharType="separate"/>
      </w:r>
      <w:r>
        <w:rPr>
          <w:rFonts w:hint="eastAsia" w:ascii="仿宋_GB2312" w:hAnsi="黑体"/>
        </w:rPr>
        <w:t>5.1学校机构申报确认表</w:t>
      </w:r>
      <w:r>
        <w:rPr>
          <w:rFonts w:hint="eastAsia" w:ascii="仿宋_GB2312"/>
        </w:rPr>
        <w:tab/>
      </w:r>
      <w:r>
        <w:rPr>
          <w:rFonts w:hint="eastAsia" w:ascii="仿宋_GB2312"/>
        </w:rPr>
        <w:fldChar w:fldCharType="begin"/>
      </w:r>
      <w:r>
        <w:rPr>
          <w:rFonts w:hint="eastAsia" w:ascii="仿宋_GB2312"/>
        </w:rPr>
        <w:instrText xml:space="preserve"> PAGEREF _Toc974830379 \h </w:instrText>
      </w:r>
      <w:r>
        <w:rPr>
          <w:rFonts w:hint="eastAsia" w:ascii="仿宋_GB2312"/>
        </w:rPr>
        <w:fldChar w:fldCharType="separate"/>
      </w:r>
      <w:r>
        <w:rPr>
          <w:rFonts w:ascii="仿宋_GB2312"/>
        </w:rPr>
        <w:t>80</w:t>
      </w:r>
      <w:r>
        <w:rPr>
          <w:rFonts w:hint="eastAsia" w:ascii="仿宋_GB2312"/>
        </w:rPr>
        <w:fldChar w:fldCharType="end"/>
      </w:r>
      <w:r>
        <w:rPr>
          <w:rFonts w:hint="eastAsia" w:ascii="仿宋_GB2312"/>
        </w:rPr>
        <w:fldChar w:fldCharType="end"/>
      </w:r>
    </w:p>
    <w:p>
      <w:pPr>
        <w:pStyle w:val="24"/>
        <w:tabs>
          <w:tab w:val="right" w:leader="dot" w:pos="8306"/>
        </w:tabs>
        <w:rPr>
          <w:rFonts w:ascii="仿宋_GB2312"/>
        </w:rPr>
      </w:pPr>
      <w:r>
        <w:fldChar w:fldCharType="begin"/>
      </w:r>
      <w:r>
        <w:instrText xml:space="preserve"> HYPERLINK \l "_Toc767214872" </w:instrText>
      </w:r>
      <w:r>
        <w:fldChar w:fldCharType="separate"/>
      </w:r>
      <w:r>
        <w:rPr>
          <w:rFonts w:hint="eastAsia" w:ascii="仿宋_GB2312" w:hAnsi="黑体"/>
        </w:rPr>
        <w:t>5.2业务职能部门及代码管理部门确认单</w:t>
      </w:r>
      <w:r>
        <w:rPr>
          <w:rFonts w:hint="eastAsia" w:ascii="仿宋_GB2312"/>
        </w:rPr>
        <w:tab/>
      </w:r>
      <w:r>
        <w:rPr>
          <w:rFonts w:hint="eastAsia" w:ascii="仿宋_GB2312"/>
        </w:rPr>
        <w:fldChar w:fldCharType="begin"/>
      </w:r>
      <w:r>
        <w:rPr>
          <w:rFonts w:hint="eastAsia" w:ascii="仿宋_GB2312"/>
        </w:rPr>
        <w:instrText xml:space="preserve"> PAGEREF _Toc767214872 \h </w:instrText>
      </w:r>
      <w:r>
        <w:rPr>
          <w:rFonts w:hint="eastAsia" w:ascii="仿宋_GB2312"/>
        </w:rPr>
        <w:fldChar w:fldCharType="separate"/>
      </w:r>
      <w:r>
        <w:rPr>
          <w:rFonts w:ascii="仿宋_GB2312"/>
        </w:rPr>
        <w:t>82</w:t>
      </w:r>
      <w:r>
        <w:rPr>
          <w:rFonts w:hint="eastAsia" w:ascii="仿宋_GB2312"/>
        </w:rPr>
        <w:fldChar w:fldCharType="end"/>
      </w:r>
      <w:r>
        <w:rPr>
          <w:rFonts w:hint="eastAsia" w:ascii="仿宋_GB2312"/>
        </w:rPr>
        <w:fldChar w:fldCharType="end"/>
      </w:r>
    </w:p>
    <w:p>
      <w:pPr>
        <w:pStyle w:val="24"/>
        <w:tabs>
          <w:tab w:val="right" w:leader="dot" w:pos="8306"/>
        </w:tabs>
        <w:rPr>
          <w:rFonts w:ascii="仿宋_GB2312"/>
        </w:rPr>
      </w:pPr>
      <w:r>
        <w:fldChar w:fldCharType="begin"/>
      </w:r>
      <w:r>
        <w:instrText xml:space="preserve"> HYPERLINK \l "_Toc83298567" </w:instrText>
      </w:r>
      <w:r>
        <w:fldChar w:fldCharType="separate"/>
      </w:r>
      <w:r>
        <w:rPr>
          <w:rFonts w:hint="eastAsia" w:ascii="仿宋_GB2312" w:hAnsi="黑体"/>
        </w:rPr>
        <w:t>5.3办学点信息确认单</w:t>
      </w:r>
      <w:r>
        <w:rPr>
          <w:rFonts w:hint="eastAsia" w:ascii="仿宋_GB2312"/>
        </w:rPr>
        <w:tab/>
      </w:r>
      <w:r>
        <w:rPr>
          <w:rFonts w:hint="eastAsia" w:ascii="仿宋_GB2312"/>
        </w:rPr>
        <w:fldChar w:fldCharType="begin"/>
      </w:r>
      <w:r>
        <w:rPr>
          <w:rFonts w:hint="eastAsia" w:ascii="仿宋_GB2312"/>
        </w:rPr>
        <w:instrText xml:space="preserve"> PAGEREF _Toc83298567 \h </w:instrText>
      </w:r>
      <w:r>
        <w:rPr>
          <w:rFonts w:hint="eastAsia" w:ascii="仿宋_GB2312"/>
        </w:rPr>
        <w:fldChar w:fldCharType="separate"/>
      </w:r>
      <w:r>
        <w:rPr>
          <w:rFonts w:ascii="仿宋_GB2312"/>
        </w:rPr>
        <w:t>84</w:t>
      </w:r>
      <w:r>
        <w:rPr>
          <w:rFonts w:hint="eastAsia" w:ascii="仿宋_GB2312"/>
        </w:rPr>
        <w:fldChar w:fldCharType="end"/>
      </w:r>
      <w:r>
        <w:rPr>
          <w:rFonts w:hint="eastAsia" w:ascii="仿宋_GB2312"/>
        </w:rPr>
        <w:fldChar w:fldCharType="end"/>
      </w:r>
    </w:p>
    <w:p>
      <w:pPr>
        <w:pStyle w:val="24"/>
        <w:tabs>
          <w:tab w:val="right" w:leader="dot" w:pos="8306"/>
        </w:tabs>
        <w:rPr>
          <w:rFonts w:ascii="仿宋_GB2312"/>
        </w:rPr>
      </w:pPr>
      <w:r>
        <w:fldChar w:fldCharType="begin"/>
      </w:r>
      <w:r>
        <w:instrText xml:space="preserve"> HYPERLINK \l "_Toc1854560398" </w:instrText>
      </w:r>
      <w:r>
        <w:fldChar w:fldCharType="separate"/>
      </w:r>
      <w:r>
        <w:rPr>
          <w:rFonts w:hint="eastAsia" w:ascii="仿宋_GB2312" w:hAnsi="黑体"/>
        </w:rPr>
        <w:t>5.4学校(机构)年度变化情况表</w:t>
      </w:r>
      <w:r>
        <w:rPr>
          <w:rFonts w:hint="eastAsia" w:ascii="仿宋_GB2312"/>
        </w:rPr>
        <w:tab/>
      </w:r>
      <w:r>
        <w:rPr>
          <w:rFonts w:hint="eastAsia" w:ascii="仿宋_GB2312"/>
        </w:rPr>
        <w:fldChar w:fldCharType="begin"/>
      </w:r>
      <w:r>
        <w:rPr>
          <w:rFonts w:hint="eastAsia" w:ascii="仿宋_GB2312"/>
        </w:rPr>
        <w:instrText xml:space="preserve"> PAGEREF _Toc1854560398 \h </w:instrText>
      </w:r>
      <w:r>
        <w:rPr>
          <w:rFonts w:hint="eastAsia" w:ascii="仿宋_GB2312"/>
        </w:rPr>
        <w:fldChar w:fldCharType="separate"/>
      </w:r>
      <w:r>
        <w:rPr>
          <w:rFonts w:ascii="仿宋_GB2312"/>
        </w:rPr>
        <w:t>85</w:t>
      </w:r>
      <w:r>
        <w:rPr>
          <w:rFonts w:hint="eastAsia" w:ascii="仿宋_GB2312"/>
        </w:rPr>
        <w:fldChar w:fldCharType="end"/>
      </w:r>
      <w:r>
        <w:rPr>
          <w:rFonts w:hint="eastAsia" w:ascii="仿宋_GB2312"/>
        </w:rPr>
        <w:fldChar w:fldCharType="end"/>
      </w:r>
    </w:p>
    <w:p>
      <w:pPr>
        <w:pStyle w:val="15"/>
        <w:tabs>
          <w:tab w:val="right" w:leader="dot" w:pos="8306"/>
        </w:tabs>
        <w:rPr>
          <w:rFonts w:ascii="仿宋_GB2312"/>
          <w:i w:val="0"/>
        </w:rPr>
      </w:pPr>
      <w:r>
        <w:fldChar w:fldCharType="begin"/>
      </w:r>
      <w:r>
        <w:instrText xml:space="preserve"> HYPERLINK \l "_Toc1200368233" </w:instrText>
      </w:r>
      <w:r>
        <w:fldChar w:fldCharType="separate"/>
      </w:r>
      <w:r>
        <w:rPr>
          <w:rFonts w:hint="eastAsia" w:ascii="仿宋_GB2312" w:hAnsi="黑体"/>
          <w:i w:val="0"/>
        </w:rPr>
        <w:t>5.4.1基础教育基本情况</w:t>
      </w:r>
      <w:r>
        <w:rPr>
          <w:rFonts w:hint="eastAsia" w:ascii="仿宋_GB2312"/>
          <w:i w:val="0"/>
        </w:rPr>
        <w:tab/>
      </w:r>
      <w:r>
        <w:rPr>
          <w:rFonts w:hint="eastAsia" w:ascii="仿宋_GB2312"/>
          <w:i w:val="0"/>
        </w:rPr>
        <w:fldChar w:fldCharType="begin"/>
      </w:r>
      <w:r>
        <w:rPr>
          <w:rFonts w:hint="eastAsia" w:ascii="仿宋_GB2312"/>
          <w:i w:val="0"/>
        </w:rPr>
        <w:instrText xml:space="preserve"> PAGEREF _Toc1200368233 \h </w:instrText>
      </w:r>
      <w:r>
        <w:rPr>
          <w:rFonts w:hint="eastAsia" w:ascii="仿宋_GB2312"/>
          <w:i w:val="0"/>
        </w:rPr>
        <w:fldChar w:fldCharType="separate"/>
      </w:r>
      <w:r>
        <w:rPr>
          <w:rFonts w:ascii="仿宋_GB2312"/>
          <w:i w:val="0"/>
        </w:rPr>
        <w:t>85</w:t>
      </w:r>
      <w:r>
        <w:rPr>
          <w:rFonts w:hint="eastAsia" w:ascii="仿宋_GB2312"/>
          <w:i w:val="0"/>
        </w:rPr>
        <w:fldChar w:fldCharType="end"/>
      </w:r>
      <w:r>
        <w:rPr>
          <w:rFonts w:hint="eastAsia" w:ascii="仿宋_GB2312"/>
          <w:i w:val="0"/>
        </w:rPr>
        <w:fldChar w:fldCharType="end"/>
      </w:r>
    </w:p>
    <w:p>
      <w:pPr>
        <w:pStyle w:val="15"/>
        <w:tabs>
          <w:tab w:val="right" w:leader="dot" w:pos="8306"/>
        </w:tabs>
        <w:rPr>
          <w:rFonts w:ascii="仿宋_GB2312"/>
          <w:i w:val="0"/>
        </w:rPr>
      </w:pPr>
      <w:r>
        <w:fldChar w:fldCharType="begin"/>
      </w:r>
      <w:r>
        <w:instrText xml:space="preserve"> HYPERLINK \l "_Toc1009380717" </w:instrText>
      </w:r>
      <w:r>
        <w:fldChar w:fldCharType="separate"/>
      </w:r>
      <w:r>
        <w:rPr>
          <w:rFonts w:hint="eastAsia" w:ascii="仿宋_GB2312" w:hAnsi="黑体"/>
          <w:i w:val="0"/>
        </w:rPr>
        <w:t>5.4.2中等职业教育基本情况</w:t>
      </w:r>
      <w:r>
        <w:rPr>
          <w:rFonts w:hint="eastAsia" w:ascii="仿宋_GB2312"/>
          <w:i w:val="0"/>
        </w:rPr>
        <w:tab/>
      </w:r>
      <w:r>
        <w:rPr>
          <w:rFonts w:hint="eastAsia" w:ascii="仿宋_GB2312"/>
          <w:i w:val="0"/>
        </w:rPr>
        <w:fldChar w:fldCharType="begin"/>
      </w:r>
      <w:r>
        <w:rPr>
          <w:rFonts w:hint="eastAsia" w:ascii="仿宋_GB2312"/>
          <w:i w:val="0"/>
        </w:rPr>
        <w:instrText xml:space="preserve"> PAGEREF _Toc1009380717 \h </w:instrText>
      </w:r>
      <w:r>
        <w:rPr>
          <w:rFonts w:hint="eastAsia" w:ascii="仿宋_GB2312"/>
          <w:i w:val="0"/>
        </w:rPr>
        <w:fldChar w:fldCharType="separate"/>
      </w:r>
      <w:r>
        <w:rPr>
          <w:rFonts w:ascii="仿宋_GB2312"/>
          <w:i w:val="0"/>
        </w:rPr>
        <w:t>87</w:t>
      </w:r>
      <w:r>
        <w:rPr>
          <w:rFonts w:hint="eastAsia" w:ascii="仿宋_GB2312"/>
          <w:i w:val="0"/>
        </w:rPr>
        <w:fldChar w:fldCharType="end"/>
      </w:r>
      <w:r>
        <w:rPr>
          <w:rFonts w:hint="eastAsia" w:ascii="仿宋_GB2312"/>
          <w:i w:val="0"/>
        </w:rPr>
        <w:fldChar w:fldCharType="end"/>
      </w:r>
    </w:p>
    <w:p>
      <w:pPr>
        <w:pStyle w:val="15"/>
        <w:tabs>
          <w:tab w:val="right" w:leader="dot" w:pos="8306"/>
        </w:tabs>
        <w:rPr>
          <w:rFonts w:ascii="仿宋_GB2312"/>
          <w:i w:val="0"/>
        </w:rPr>
      </w:pPr>
      <w:r>
        <w:fldChar w:fldCharType="begin"/>
      </w:r>
      <w:r>
        <w:instrText xml:space="preserve"> HYPERLINK \l "_Toc661394402" </w:instrText>
      </w:r>
      <w:r>
        <w:fldChar w:fldCharType="separate"/>
      </w:r>
      <w:r>
        <w:rPr>
          <w:rFonts w:hint="eastAsia" w:ascii="仿宋_GB2312" w:hAnsi="黑体"/>
          <w:i w:val="0"/>
        </w:rPr>
        <w:t>5.4.3高等教育基本情况</w:t>
      </w:r>
      <w:r>
        <w:rPr>
          <w:rFonts w:hint="eastAsia" w:ascii="仿宋_GB2312"/>
          <w:i w:val="0"/>
        </w:rPr>
        <w:tab/>
      </w:r>
      <w:r>
        <w:rPr>
          <w:rFonts w:hint="eastAsia" w:ascii="仿宋_GB2312"/>
          <w:i w:val="0"/>
        </w:rPr>
        <w:fldChar w:fldCharType="begin"/>
      </w:r>
      <w:r>
        <w:rPr>
          <w:rFonts w:hint="eastAsia" w:ascii="仿宋_GB2312"/>
          <w:i w:val="0"/>
        </w:rPr>
        <w:instrText xml:space="preserve"> PAGEREF _Toc661394402 \h </w:instrText>
      </w:r>
      <w:r>
        <w:rPr>
          <w:rFonts w:hint="eastAsia" w:ascii="仿宋_GB2312"/>
          <w:i w:val="0"/>
        </w:rPr>
        <w:fldChar w:fldCharType="separate"/>
      </w:r>
      <w:r>
        <w:rPr>
          <w:rFonts w:ascii="仿宋_GB2312"/>
          <w:i w:val="0"/>
        </w:rPr>
        <w:t>88</w:t>
      </w:r>
      <w:r>
        <w:rPr>
          <w:rFonts w:hint="eastAsia" w:ascii="仿宋_GB2312"/>
          <w:i w:val="0"/>
        </w:rPr>
        <w:fldChar w:fldCharType="end"/>
      </w:r>
      <w:r>
        <w:rPr>
          <w:rFonts w:hint="eastAsia" w:ascii="仿宋_GB2312"/>
          <w:i w:val="0"/>
        </w:rPr>
        <w:fldChar w:fldCharType="end"/>
      </w:r>
    </w:p>
    <w:p>
      <w:pPr>
        <w:pStyle w:val="24"/>
        <w:tabs>
          <w:tab w:val="right" w:leader="dot" w:pos="8306"/>
        </w:tabs>
        <w:rPr>
          <w:rFonts w:ascii="仿宋_GB2312"/>
        </w:rPr>
      </w:pPr>
      <w:r>
        <w:fldChar w:fldCharType="begin"/>
      </w:r>
      <w:r>
        <w:instrText xml:space="preserve"> HYPERLINK \l "_Toc1721869663" </w:instrText>
      </w:r>
      <w:r>
        <w:fldChar w:fldCharType="separate"/>
      </w:r>
      <w:r>
        <w:rPr>
          <w:rFonts w:hint="eastAsia" w:ascii="仿宋_GB2312" w:hAnsi="黑体"/>
        </w:rPr>
        <w:t>5.5举办者类型码表</w:t>
      </w:r>
      <w:r>
        <w:rPr>
          <w:rFonts w:hint="eastAsia" w:ascii="仿宋_GB2312"/>
        </w:rPr>
        <w:tab/>
      </w:r>
      <w:r>
        <w:rPr>
          <w:rFonts w:hint="eastAsia" w:ascii="仿宋_GB2312"/>
        </w:rPr>
        <w:fldChar w:fldCharType="begin"/>
      </w:r>
      <w:r>
        <w:rPr>
          <w:rFonts w:hint="eastAsia" w:ascii="仿宋_GB2312"/>
        </w:rPr>
        <w:instrText xml:space="preserve"> PAGEREF _Toc1721869663 \h </w:instrText>
      </w:r>
      <w:r>
        <w:rPr>
          <w:rFonts w:hint="eastAsia" w:ascii="仿宋_GB2312"/>
        </w:rPr>
        <w:fldChar w:fldCharType="separate"/>
      </w:r>
      <w:r>
        <w:rPr>
          <w:rFonts w:ascii="仿宋_GB2312"/>
        </w:rPr>
        <w:t>90</w:t>
      </w:r>
      <w:r>
        <w:rPr>
          <w:rFonts w:hint="eastAsia" w:ascii="仿宋_GB2312"/>
        </w:rPr>
        <w:fldChar w:fldCharType="end"/>
      </w:r>
      <w:r>
        <w:rPr>
          <w:rFonts w:hint="eastAsia" w:ascii="仿宋_GB2312"/>
        </w:rPr>
        <w:fldChar w:fldCharType="end"/>
      </w:r>
    </w:p>
    <w:p>
      <w:pPr>
        <w:pStyle w:val="24"/>
        <w:tabs>
          <w:tab w:val="right" w:leader="dot" w:pos="8306"/>
        </w:tabs>
      </w:pPr>
      <w:r>
        <w:fldChar w:fldCharType="begin"/>
      </w:r>
      <w:r>
        <w:instrText xml:space="preserve"> HYPERLINK \l "_Toc422341495" </w:instrText>
      </w:r>
      <w:r>
        <w:fldChar w:fldCharType="separate"/>
      </w:r>
      <w:r>
        <w:rPr>
          <w:rFonts w:hint="eastAsia" w:ascii="仿宋_GB2312" w:hAnsi="黑体"/>
        </w:rPr>
        <w:t>5.6办学类型码表</w:t>
      </w:r>
      <w:r>
        <w:rPr>
          <w:rFonts w:hint="eastAsia" w:ascii="仿宋_GB2312"/>
        </w:rPr>
        <w:tab/>
      </w:r>
      <w:r>
        <w:rPr>
          <w:rFonts w:hint="eastAsia" w:ascii="仿宋_GB2312"/>
        </w:rPr>
        <w:fldChar w:fldCharType="begin"/>
      </w:r>
      <w:r>
        <w:rPr>
          <w:rFonts w:hint="eastAsia" w:ascii="仿宋_GB2312"/>
        </w:rPr>
        <w:instrText xml:space="preserve"> PAGEREF _Toc422341495 \h </w:instrText>
      </w:r>
      <w:r>
        <w:rPr>
          <w:rFonts w:hint="eastAsia" w:ascii="仿宋_GB2312"/>
        </w:rPr>
        <w:fldChar w:fldCharType="separate"/>
      </w:r>
      <w:r>
        <w:rPr>
          <w:rFonts w:ascii="仿宋_GB2312"/>
        </w:rPr>
        <w:t>91</w:t>
      </w:r>
      <w:r>
        <w:rPr>
          <w:rFonts w:hint="eastAsia" w:ascii="仿宋_GB2312"/>
        </w:rPr>
        <w:fldChar w:fldCharType="end"/>
      </w:r>
      <w:r>
        <w:rPr>
          <w:rFonts w:hint="eastAsia" w:ascii="仿宋_GB2312"/>
        </w:rPr>
        <w:fldChar w:fldCharType="end"/>
      </w:r>
    </w:p>
    <w:p>
      <w:pPr>
        <w:widowControl/>
        <w:jc w:val="left"/>
        <w:rPr>
          <w:rFonts w:ascii="仿宋" w:hAnsi="仿宋" w:eastAsia="仿宋"/>
          <w:szCs w:val="28"/>
        </w:rPr>
      </w:pPr>
      <w:r>
        <w:rPr>
          <w:rFonts w:ascii="仿宋_GB2312" w:hAnsi="仿宋_GB2312" w:cs="仿宋_GB2312"/>
          <w:szCs w:val="28"/>
        </w:rPr>
        <w:fldChar w:fldCharType="end"/>
      </w:r>
    </w:p>
    <w:p>
      <w:pPr>
        <w:rPr>
          <w:rFonts w:ascii="仿宋" w:hAnsi="仿宋" w:eastAsia="仿宋"/>
        </w:rPr>
      </w:pPr>
      <w:r>
        <w:rPr>
          <w:rFonts w:hint="eastAsia" w:ascii="仿宋" w:hAnsi="仿宋" w:eastAsia="仿宋"/>
        </w:rPr>
        <w:br w:type="page"/>
      </w:r>
    </w:p>
    <w:p>
      <w:pPr>
        <w:pStyle w:val="3"/>
        <w:ind w:left="0"/>
        <w:rPr>
          <w:rFonts w:ascii="黑体" w:hAnsi="黑体" w:eastAsia="黑体" w:cs="黑体"/>
          <w:sz w:val="28"/>
          <w:szCs w:val="28"/>
        </w:rPr>
      </w:pPr>
      <w:bookmarkStart w:id="0" w:name="_Toc590068406"/>
      <w:bookmarkStart w:id="1" w:name="_Toc1930312669"/>
      <w:bookmarkStart w:id="2" w:name="_Toc77528097"/>
      <w:r>
        <w:rPr>
          <w:rFonts w:hint="eastAsia" w:ascii="黑体" w:hAnsi="黑体" w:eastAsia="黑体" w:cs="黑体"/>
          <w:sz w:val="28"/>
          <w:szCs w:val="28"/>
          <w:lang w:val="en-US" w:eastAsia="zh-CN"/>
        </w:rPr>
        <w:t>1</w:t>
      </w:r>
      <w:r>
        <w:rPr>
          <w:rFonts w:hint="eastAsia" w:ascii="黑体" w:hAnsi="黑体" w:eastAsia="黑体" w:cs="黑体"/>
          <w:sz w:val="28"/>
          <w:szCs w:val="28"/>
        </w:rPr>
        <w:t>.政策文件</w:t>
      </w:r>
      <w:bookmarkEnd w:id="0"/>
      <w:bookmarkEnd w:id="1"/>
      <w:bookmarkEnd w:id="2"/>
    </w:p>
    <w:p>
      <w:pPr>
        <w:pStyle w:val="4"/>
        <w:spacing w:line="240" w:lineRule="auto"/>
        <w:ind w:left="0"/>
        <w:rPr>
          <w:rFonts w:ascii="黑体" w:hAnsi="黑体" w:eastAsia="黑体" w:cs="黑体"/>
          <w:sz w:val="28"/>
        </w:rPr>
      </w:pPr>
      <w:bookmarkStart w:id="3" w:name="_Toc725711235"/>
      <w:bookmarkStart w:id="4" w:name="_Toc35422608"/>
      <w:r>
        <w:rPr>
          <w:rFonts w:hint="eastAsia" w:ascii="黑体" w:hAnsi="黑体" w:eastAsia="黑体" w:cs="黑体"/>
          <w:sz w:val="28"/>
          <w:lang w:val="en-US" w:eastAsia="zh-CN"/>
        </w:rPr>
        <w:t>1</w:t>
      </w:r>
      <w:r>
        <w:rPr>
          <w:rFonts w:hint="eastAsia" w:ascii="黑体" w:hAnsi="黑体" w:eastAsia="黑体" w:cs="黑体"/>
          <w:sz w:val="28"/>
        </w:rPr>
        <w:t>.1 学校（机构）代码管理办法</w:t>
      </w:r>
      <w:bookmarkEnd w:id="3"/>
      <w:bookmarkEnd w:id="4"/>
    </w:p>
    <w:p>
      <w:pPr>
        <w:jc w:val="center"/>
        <w:rPr>
          <w:rFonts w:ascii="仿宋_GB2312" w:hAnsi="仿宋"/>
          <w:b/>
          <w:szCs w:val="28"/>
        </w:rPr>
      </w:pPr>
      <w:bookmarkStart w:id="5" w:name="_Toc532809206"/>
      <w:r>
        <w:rPr>
          <w:rFonts w:hint="eastAsia" w:ascii="仿宋_GB2312" w:hAnsi="仿宋"/>
          <w:b/>
          <w:szCs w:val="28"/>
        </w:rPr>
        <w:t>学校（机构）代码管理办法</w:t>
      </w:r>
      <w:bookmarkEnd w:id="5"/>
    </w:p>
    <w:p>
      <w:pPr>
        <w:pStyle w:val="50"/>
        <w:ind w:firstLine="280" w:firstLineChars="100"/>
        <w:jc w:val="center"/>
        <w:rPr>
          <w:rFonts w:ascii="仿宋_GB2312" w:hAnsi="仿宋" w:eastAsia="仿宋_GB2312"/>
          <w:color w:val="auto"/>
          <w:sz w:val="28"/>
          <w:szCs w:val="28"/>
        </w:rPr>
      </w:pPr>
      <w:r>
        <w:rPr>
          <w:rFonts w:hint="eastAsia" w:ascii="仿宋_GB2312" w:hAnsi="仿宋" w:eastAsia="仿宋_GB2312"/>
          <w:color w:val="auto"/>
          <w:sz w:val="28"/>
          <w:szCs w:val="28"/>
        </w:rPr>
        <w:t>教发〔2011〕6号</w:t>
      </w:r>
    </w:p>
    <w:p>
      <w:pPr>
        <w:ind w:firstLine="422" w:firstLineChars="150"/>
        <w:jc w:val="center"/>
        <w:rPr>
          <w:rFonts w:ascii="仿宋_GB2312" w:hAnsi="仿宋"/>
          <w:b/>
          <w:szCs w:val="28"/>
        </w:rPr>
      </w:pPr>
      <w:r>
        <w:rPr>
          <w:rFonts w:hint="eastAsia" w:ascii="仿宋_GB2312" w:hAnsi="仿宋"/>
          <w:b/>
          <w:szCs w:val="28"/>
        </w:rPr>
        <w:t>第一章  总则</w:t>
      </w:r>
    </w:p>
    <w:p>
      <w:pPr>
        <w:widowControl/>
        <w:shd w:val="clear" w:color="auto" w:fill="FFFFFF"/>
        <w:ind w:firstLine="640"/>
        <w:jc w:val="left"/>
        <w:rPr>
          <w:rFonts w:ascii="仿宋_GB2312" w:hAnsi="仿宋"/>
          <w:szCs w:val="28"/>
        </w:rPr>
      </w:pPr>
      <w:r>
        <w:rPr>
          <w:rFonts w:hint="eastAsia" w:ascii="仿宋_GB2312" w:hAnsi="仿宋"/>
          <w:b/>
          <w:szCs w:val="28"/>
        </w:rPr>
        <w:t>第一条</w:t>
      </w:r>
      <w:r>
        <w:rPr>
          <w:rFonts w:hint="eastAsia" w:ascii="仿宋_GB2312" w:hAnsi="仿宋"/>
          <w:szCs w:val="28"/>
        </w:rPr>
        <w:t xml:space="preserve"> 为及时反映学校（机构）代码的增减变动情况，规范学校（机构）代码的赋予、更新与维护、使用与管理，明确职责与分工，保证学校（机构）代码信息安全，特制定本办法。</w:t>
      </w:r>
    </w:p>
    <w:p>
      <w:pPr>
        <w:widowControl/>
        <w:shd w:val="clear" w:color="auto" w:fill="FFFFFF"/>
        <w:ind w:firstLine="640"/>
        <w:jc w:val="left"/>
        <w:rPr>
          <w:rFonts w:ascii="仿宋_GB2312" w:hAnsi="仿宋"/>
          <w:szCs w:val="28"/>
        </w:rPr>
      </w:pPr>
      <w:r>
        <w:rPr>
          <w:rFonts w:hint="eastAsia" w:ascii="仿宋_GB2312" w:hAnsi="仿宋"/>
          <w:b/>
          <w:szCs w:val="28"/>
        </w:rPr>
        <w:t>第二条</w:t>
      </w:r>
      <w:r>
        <w:rPr>
          <w:rFonts w:hint="eastAsia" w:ascii="仿宋_GB2312" w:hAnsi="仿宋"/>
          <w:szCs w:val="28"/>
        </w:rPr>
        <w:t xml:space="preserve"> 本办法所称学校（机构）是指经县级以上人民政府及其教育行政部门按照国家规定批准设立，以及县级以上人民政府其他有关行政部门审批设立并报教育行政部门备案的各级各类学校及其他教育机构。</w:t>
      </w:r>
    </w:p>
    <w:p>
      <w:pPr>
        <w:widowControl/>
        <w:shd w:val="clear" w:color="auto" w:fill="FFFFFF"/>
        <w:ind w:firstLine="640"/>
        <w:jc w:val="left"/>
        <w:rPr>
          <w:rFonts w:ascii="仿宋_GB2312" w:hAnsi="仿宋"/>
          <w:szCs w:val="28"/>
        </w:rPr>
      </w:pPr>
      <w:r>
        <w:rPr>
          <w:rFonts w:hint="eastAsia" w:ascii="仿宋_GB2312" w:hAnsi="仿宋"/>
          <w:b/>
          <w:szCs w:val="28"/>
        </w:rPr>
        <w:t xml:space="preserve">第三条 </w:t>
      </w:r>
      <w:r>
        <w:rPr>
          <w:rFonts w:hint="eastAsia" w:ascii="仿宋_GB2312" w:hAnsi="仿宋"/>
          <w:szCs w:val="28"/>
        </w:rPr>
        <w:t>学校（机构）代码由“学校（机构）标识码”和“学校（机构）属性码”两部分组成。</w:t>
      </w:r>
    </w:p>
    <w:p>
      <w:pPr>
        <w:widowControl/>
        <w:shd w:val="clear" w:color="auto" w:fill="FFFFFF"/>
        <w:ind w:firstLine="640"/>
        <w:jc w:val="left"/>
        <w:rPr>
          <w:rFonts w:ascii="仿宋_GB2312" w:hAnsi="仿宋"/>
          <w:szCs w:val="28"/>
        </w:rPr>
      </w:pPr>
      <w:r>
        <w:rPr>
          <w:rFonts w:hint="eastAsia" w:ascii="仿宋_GB2312" w:hAnsi="仿宋"/>
          <w:szCs w:val="28"/>
        </w:rPr>
        <w:t>“学校（机构）标识码”是指由教育部按照国家标准及编码规则编制，赋予每一个学校（机构）在全国范围内唯一的、始终不变的识别标识码。</w:t>
      </w:r>
    </w:p>
    <w:p>
      <w:pPr>
        <w:widowControl/>
        <w:shd w:val="clear" w:color="auto" w:fill="FFFFFF"/>
        <w:ind w:firstLine="640"/>
        <w:jc w:val="left"/>
        <w:rPr>
          <w:rFonts w:ascii="仿宋_GB2312" w:hAnsi="仿宋"/>
          <w:szCs w:val="28"/>
        </w:rPr>
      </w:pPr>
      <w:r>
        <w:rPr>
          <w:rFonts w:hint="eastAsia" w:ascii="仿宋_GB2312" w:hAnsi="仿宋"/>
          <w:szCs w:val="28"/>
        </w:rPr>
        <w:t>“学校（机构）属性码”是对学校（机构）所在地域、城乡划分、办学类型、举办者等信息的分类编码，并可根据经济社会发展和教育管理需要进行拓展和调整。</w:t>
      </w:r>
    </w:p>
    <w:p>
      <w:pPr>
        <w:widowControl/>
        <w:shd w:val="clear" w:color="auto" w:fill="FFFFFF"/>
        <w:ind w:firstLine="562" w:firstLineChars="200"/>
        <w:jc w:val="left"/>
        <w:rPr>
          <w:rFonts w:ascii="仿宋_GB2312" w:hAnsi="仿宋"/>
          <w:szCs w:val="28"/>
        </w:rPr>
      </w:pPr>
      <w:r>
        <w:rPr>
          <w:rFonts w:hint="eastAsia" w:ascii="仿宋_GB2312" w:hAnsi="仿宋"/>
          <w:b/>
          <w:szCs w:val="28"/>
        </w:rPr>
        <w:t>第四条</w:t>
      </w:r>
      <w:r>
        <w:rPr>
          <w:rFonts w:hint="eastAsia" w:ascii="仿宋_GB2312" w:hAnsi="仿宋"/>
          <w:szCs w:val="28"/>
        </w:rPr>
        <w:t xml:space="preserve"> 学校（机构）代码管理遵循“统筹规划、统一管理、分工协作、分级负责、动态更新、信息共享”的原则，由教育部按照《国民经济行业分类与代码》、《中华人民共和国行政区划代码》、《统计用区划代码》和《统计用城乡划分代码》等国家标准，统一制定学校（机构）代码编制规则和学校（机构）代码管理信息系统（以下简称代码管理信息系统），统一组织地方教育行政部门做好学校（机构）代码的编码、更新、应用等工作。</w:t>
      </w:r>
    </w:p>
    <w:p>
      <w:pPr>
        <w:widowControl/>
        <w:shd w:val="clear" w:color="auto" w:fill="FFFFFF"/>
        <w:ind w:firstLine="640"/>
        <w:jc w:val="left"/>
        <w:rPr>
          <w:rFonts w:ascii="仿宋_GB2312" w:hAnsi="仿宋"/>
          <w:szCs w:val="28"/>
        </w:rPr>
      </w:pPr>
      <w:r>
        <w:rPr>
          <w:rFonts w:hint="eastAsia" w:ascii="仿宋_GB2312" w:hAnsi="仿宋"/>
          <w:b/>
          <w:szCs w:val="28"/>
        </w:rPr>
        <w:t>第五条</w:t>
      </w:r>
      <w:r>
        <w:rPr>
          <w:rFonts w:hint="eastAsia" w:ascii="仿宋_GB2312" w:hAnsi="仿宋"/>
          <w:szCs w:val="28"/>
        </w:rPr>
        <w:t xml:space="preserve"> 学校（机构）代码随相关国家标准的重新修订而更新。</w:t>
      </w:r>
    </w:p>
    <w:p>
      <w:pPr>
        <w:jc w:val="center"/>
        <w:rPr>
          <w:rFonts w:ascii="仿宋_GB2312" w:hAnsi="仿宋"/>
          <w:b/>
          <w:szCs w:val="28"/>
        </w:rPr>
      </w:pPr>
      <w:r>
        <w:rPr>
          <w:rFonts w:hint="eastAsia" w:ascii="仿宋_GB2312" w:hAnsi="仿宋"/>
          <w:b/>
          <w:szCs w:val="28"/>
        </w:rPr>
        <w:t>第二章 新设置学校（机构）代码赋予</w:t>
      </w:r>
    </w:p>
    <w:p>
      <w:pPr>
        <w:widowControl/>
        <w:shd w:val="clear" w:color="auto" w:fill="FFFFFF"/>
        <w:ind w:firstLine="640"/>
        <w:jc w:val="left"/>
        <w:rPr>
          <w:rFonts w:ascii="仿宋_GB2312" w:hAnsi="仿宋"/>
          <w:szCs w:val="28"/>
        </w:rPr>
      </w:pPr>
      <w:r>
        <w:rPr>
          <w:rFonts w:hint="eastAsia" w:ascii="仿宋_GB2312" w:hAnsi="仿宋"/>
          <w:b/>
          <w:szCs w:val="28"/>
        </w:rPr>
        <w:t>第六条</w:t>
      </w:r>
      <w:r>
        <w:rPr>
          <w:rFonts w:hint="eastAsia" w:ascii="仿宋_GB2312" w:hAnsi="仿宋"/>
          <w:szCs w:val="28"/>
        </w:rPr>
        <w:t xml:space="preserve"> 新设置的高等学校（机构），由教育部统一赋予学校（机构）标识码。新设置的高等学校（机构）由所在地省级教育行政部门负责在代码管理信息系统中录入相关信息，填写纸质《新设置学校（机构）代码申请表》（可在代码管理信息系统下载打印，下同），加盖省级教育行政部门公章，上报教育部核准，由代码管理信息系统生成学校（机构）代码。</w:t>
      </w:r>
    </w:p>
    <w:p>
      <w:pPr>
        <w:widowControl/>
        <w:shd w:val="clear" w:color="auto" w:fill="FFFFFF"/>
        <w:ind w:firstLine="640"/>
        <w:jc w:val="left"/>
        <w:rPr>
          <w:rFonts w:ascii="仿宋_GB2312" w:hAnsi="仿宋"/>
          <w:szCs w:val="28"/>
        </w:rPr>
      </w:pPr>
      <w:r>
        <w:rPr>
          <w:rFonts w:hint="eastAsia" w:ascii="仿宋_GB2312" w:hAnsi="仿宋"/>
          <w:b/>
          <w:szCs w:val="28"/>
        </w:rPr>
        <w:t>第七条</w:t>
      </w:r>
      <w:r>
        <w:rPr>
          <w:rFonts w:hint="eastAsia" w:ascii="仿宋_GB2312" w:hAnsi="仿宋"/>
          <w:szCs w:val="28"/>
        </w:rPr>
        <w:t xml:space="preserve"> 新设置的幼儿园、普通小学、普通初中、职业初中、普通高中、中等职业学校（机构）、特殊教育学校、工读学校，由所在地的县级教育行政部门负责在代码管理信息系统中录入相关信息，填写纸质《新设置学校（机构）代码申请表》，加盖所在地的县级教育行政部门公章，逐级上报。省级教育行政部门审核汇总后，加盖省级教育行政部门公章，上报教育部核准，由代码管理信息系统生成学校（机构）代码。</w:t>
      </w:r>
    </w:p>
    <w:p>
      <w:pPr>
        <w:ind w:firstLine="422" w:firstLineChars="150"/>
        <w:jc w:val="center"/>
        <w:rPr>
          <w:rFonts w:ascii="仿宋_GB2312" w:hAnsi="仿宋"/>
          <w:b/>
          <w:szCs w:val="28"/>
        </w:rPr>
      </w:pPr>
      <w:r>
        <w:rPr>
          <w:rFonts w:hint="eastAsia" w:ascii="仿宋_GB2312" w:hAnsi="仿宋"/>
          <w:b/>
          <w:szCs w:val="28"/>
        </w:rPr>
        <w:t>第三章 更新与维护</w:t>
      </w:r>
    </w:p>
    <w:p>
      <w:pPr>
        <w:widowControl/>
        <w:shd w:val="clear" w:color="auto" w:fill="FFFFFF"/>
        <w:ind w:firstLine="640"/>
        <w:jc w:val="left"/>
        <w:rPr>
          <w:rFonts w:ascii="仿宋_GB2312" w:hAnsi="仿宋"/>
          <w:szCs w:val="28"/>
        </w:rPr>
      </w:pPr>
      <w:r>
        <w:rPr>
          <w:rFonts w:hint="eastAsia" w:ascii="仿宋_GB2312" w:hAnsi="仿宋"/>
          <w:b/>
          <w:szCs w:val="28"/>
        </w:rPr>
        <w:t>第八条</w:t>
      </w:r>
      <w:r>
        <w:rPr>
          <w:rFonts w:hint="eastAsia" w:ascii="仿宋_GB2312" w:hAnsi="仿宋"/>
          <w:szCs w:val="28"/>
        </w:rPr>
        <w:t xml:space="preserve"> 学校（机构）有撤销、合并、升格等变动情况时，须对其学校（机构）代码及时进行更新和维护。</w:t>
      </w:r>
    </w:p>
    <w:p>
      <w:pPr>
        <w:widowControl/>
        <w:shd w:val="clear" w:color="auto" w:fill="FFFFFF"/>
        <w:ind w:firstLine="640"/>
        <w:jc w:val="left"/>
        <w:rPr>
          <w:rFonts w:ascii="仿宋_GB2312" w:hAnsi="仿宋"/>
          <w:szCs w:val="28"/>
        </w:rPr>
      </w:pPr>
      <w:r>
        <w:rPr>
          <w:rFonts w:hint="eastAsia" w:ascii="仿宋_GB2312" w:hAnsi="仿宋"/>
          <w:szCs w:val="28"/>
        </w:rPr>
        <w:t>学校（机构）被撤销的，其代码停止使用，但在代码管理信息系统中保留。停止使用的代码不得再赋予其他的学校（机构）使用，以确保代码的唯一性。</w:t>
      </w:r>
    </w:p>
    <w:p>
      <w:pPr>
        <w:widowControl/>
        <w:shd w:val="clear" w:color="auto" w:fill="FFFFFF"/>
        <w:ind w:firstLine="640"/>
        <w:jc w:val="left"/>
        <w:rPr>
          <w:rFonts w:ascii="仿宋_GB2312" w:hAnsi="仿宋"/>
          <w:szCs w:val="28"/>
        </w:rPr>
      </w:pPr>
      <w:r>
        <w:rPr>
          <w:rFonts w:hint="eastAsia" w:ascii="仿宋_GB2312" w:hAnsi="仿宋"/>
          <w:szCs w:val="28"/>
        </w:rPr>
        <w:t>有其他学校（机构）并入，学校办学层次、类别均未发生变化的，其学校（机构）标识码不变，学校（机构）属性码按实际情况变更。</w:t>
      </w:r>
    </w:p>
    <w:p>
      <w:pPr>
        <w:widowControl/>
        <w:shd w:val="clear" w:color="auto" w:fill="FFFFFF"/>
        <w:ind w:firstLine="640"/>
        <w:jc w:val="left"/>
        <w:rPr>
          <w:rFonts w:ascii="仿宋_GB2312" w:hAnsi="仿宋"/>
          <w:szCs w:val="28"/>
        </w:rPr>
      </w:pPr>
      <w:r>
        <w:rPr>
          <w:rFonts w:hint="eastAsia" w:ascii="仿宋_GB2312" w:hAnsi="仿宋"/>
          <w:szCs w:val="28"/>
        </w:rPr>
        <w:t>因学校（机构）合并、升格等原因，使得学校办学层次、类别发生变化的，停止使用其原代码，按新设置学校（机构）代码赋予办法处理。</w:t>
      </w:r>
    </w:p>
    <w:p>
      <w:pPr>
        <w:widowControl/>
        <w:shd w:val="clear" w:color="auto" w:fill="FFFFFF"/>
        <w:ind w:firstLine="640"/>
        <w:jc w:val="left"/>
        <w:rPr>
          <w:rFonts w:ascii="仿宋_GB2312" w:hAnsi="仿宋"/>
          <w:szCs w:val="28"/>
        </w:rPr>
      </w:pPr>
      <w:r>
        <w:rPr>
          <w:rFonts w:hint="eastAsia" w:ascii="仿宋_GB2312" w:hAnsi="仿宋"/>
          <w:szCs w:val="28"/>
        </w:rPr>
        <w:t>学校（机构）被合并的，其代码按被撤销学校（机构）的代码处理办法处理。</w:t>
      </w:r>
    </w:p>
    <w:p>
      <w:pPr>
        <w:widowControl/>
        <w:shd w:val="clear" w:color="auto" w:fill="FFFFFF"/>
        <w:ind w:firstLine="640"/>
        <w:jc w:val="left"/>
        <w:rPr>
          <w:rFonts w:ascii="仿宋_GB2312" w:hAnsi="仿宋"/>
          <w:szCs w:val="28"/>
        </w:rPr>
      </w:pPr>
      <w:r>
        <w:rPr>
          <w:rFonts w:hint="eastAsia" w:ascii="仿宋_GB2312" w:hAnsi="仿宋"/>
          <w:szCs w:val="28"/>
        </w:rPr>
        <w:t>恢复办学的，重新启用原学校（机构）标识码，学校（机构）属性码按实际情况变更。</w:t>
      </w:r>
    </w:p>
    <w:p>
      <w:pPr>
        <w:widowControl/>
        <w:shd w:val="clear" w:color="auto" w:fill="FFFFFF"/>
        <w:ind w:firstLine="640"/>
        <w:jc w:val="left"/>
        <w:rPr>
          <w:rFonts w:ascii="仿宋_GB2312" w:hAnsi="仿宋"/>
          <w:szCs w:val="28"/>
        </w:rPr>
      </w:pPr>
      <w:r>
        <w:rPr>
          <w:rFonts w:hint="eastAsia" w:ascii="仿宋_GB2312" w:hAnsi="仿宋"/>
          <w:szCs w:val="28"/>
        </w:rPr>
        <w:t>学校（机构）仅改变名称的，沿用原代码，但需在代码管理信息系统中填报学校（机构）名称变动信息。</w:t>
      </w:r>
    </w:p>
    <w:p>
      <w:pPr>
        <w:widowControl/>
        <w:shd w:val="clear" w:color="auto" w:fill="FFFFFF"/>
        <w:ind w:firstLine="640"/>
        <w:jc w:val="left"/>
        <w:rPr>
          <w:rFonts w:ascii="仿宋_GB2312" w:hAnsi="仿宋"/>
          <w:szCs w:val="28"/>
        </w:rPr>
      </w:pPr>
      <w:r>
        <w:rPr>
          <w:rFonts w:hint="eastAsia" w:ascii="仿宋_GB2312" w:hAnsi="仿宋"/>
          <w:b/>
          <w:szCs w:val="28"/>
        </w:rPr>
        <w:t>第九条</w:t>
      </w:r>
      <w:r>
        <w:rPr>
          <w:rFonts w:hint="eastAsia" w:ascii="仿宋_GB2312" w:hAnsi="仿宋"/>
          <w:szCs w:val="28"/>
        </w:rPr>
        <w:t xml:space="preserve"> 省级教育行政部门负责所在地高等学校（机构）代码的更新和维护，负责在代码管理信息系统中录入高等学校（机构）的相关变动信息，填写纸质《学校（机构）代码变动申请表》，加盖省级教育行政部门公章，上报教育部核准后生效。</w:t>
      </w:r>
    </w:p>
    <w:p>
      <w:pPr>
        <w:widowControl/>
        <w:shd w:val="clear" w:color="auto" w:fill="FFFFFF"/>
        <w:ind w:firstLine="640"/>
        <w:jc w:val="left"/>
        <w:rPr>
          <w:rFonts w:ascii="仿宋_GB2312" w:hAnsi="仿宋"/>
          <w:szCs w:val="28"/>
        </w:rPr>
      </w:pPr>
      <w:r>
        <w:rPr>
          <w:rFonts w:hint="eastAsia" w:ascii="仿宋_GB2312" w:hAnsi="仿宋"/>
          <w:b/>
          <w:szCs w:val="28"/>
        </w:rPr>
        <w:t xml:space="preserve">第十条 </w:t>
      </w:r>
      <w:r>
        <w:rPr>
          <w:rFonts w:hint="eastAsia" w:ascii="仿宋_GB2312" w:hAnsi="仿宋"/>
          <w:szCs w:val="28"/>
        </w:rPr>
        <w:t>幼儿园、普通小学、普通初中、职业初中、普通高中、中等职业学校（机构）、特殊教育学校、工读学校代码的更新和维护工作，由所在地的县级教育行政部门负责在代码管理信息系统中录入相关信息，填写纸质《学校（机构）代码变动申请表》，加盖所在地的县级教育行政部门公章，逐级上报。省级教育行政部门审核汇总后，加盖省级教育行政部门公章，上报教育部核准后生效。</w:t>
      </w:r>
    </w:p>
    <w:p>
      <w:pPr>
        <w:jc w:val="center"/>
        <w:rPr>
          <w:rFonts w:ascii="仿宋_GB2312" w:hAnsi="仿宋"/>
          <w:b/>
          <w:szCs w:val="28"/>
        </w:rPr>
      </w:pPr>
      <w:r>
        <w:rPr>
          <w:rFonts w:hint="eastAsia" w:ascii="仿宋_GB2312" w:hAnsi="仿宋"/>
          <w:b/>
          <w:szCs w:val="28"/>
        </w:rPr>
        <w:t>第四章 使用与管理</w:t>
      </w:r>
    </w:p>
    <w:p>
      <w:pPr>
        <w:widowControl/>
        <w:shd w:val="clear" w:color="auto" w:fill="FFFFFF"/>
        <w:ind w:firstLine="640"/>
        <w:jc w:val="left"/>
        <w:rPr>
          <w:rFonts w:ascii="仿宋_GB2312" w:hAnsi="仿宋"/>
          <w:szCs w:val="28"/>
        </w:rPr>
      </w:pPr>
      <w:r>
        <w:rPr>
          <w:rFonts w:hint="eastAsia" w:ascii="仿宋_GB2312" w:hAnsi="仿宋"/>
          <w:b/>
          <w:szCs w:val="28"/>
        </w:rPr>
        <w:t>第十一条</w:t>
      </w:r>
      <w:r>
        <w:rPr>
          <w:rFonts w:hint="eastAsia" w:ascii="仿宋_GB2312" w:hAnsi="仿宋"/>
          <w:szCs w:val="28"/>
        </w:rPr>
        <w:t xml:space="preserve"> 各项教育统计调查必须使用学校（机构）代码库作为调查对象样本库，尚未赋代码的学校（机构）不得列入统计的调查范围。</w:t>
      </w:r>
    </w:p>
    <w:p>
      <w:pPr>
        <w:widowControl/>
        <w:shd w:val="clear" w:color="auto" w:fill="FFFFFF"/>
        <w:ind w:firstLine="640"/>
        <w:jc w:val="left"/>
        <w:rPr>
          <w:rFonts w:ascii="仿宋_GB2312" w:hAnsi="仿宋"/>
          <w:szCs w:val="28"/>
        </w:rPr>
      </w:pPr>
      <w:r>
        <w:rPr>
          <w:rFonts w:hint="eastAsia" w:ascii="仿宋_GB2312" w:hAnsi="仿宋"/>
          <w:b/>
          <w:szCs w:val="28"/>
        </w:rPr>
        <w:t>第十二条</w:t>
      </w:r>
      <w:r>
        <w:rPr>
          <w:rFonts w:hint="eastAsia" w:ascii="仿宋_GB2312" w:hAnsi="仿宋"/>
          <w:szCs w:val="28"/>
        </w:rPr>
        <w:t xml:space="preserve"> 各地应在每年8月15日前，确定纳入当年统计范围的学校（机构）代码库，未及时更新代码的，其更新信息不纳入本年度统计内容。</w:t>
      </w:r>
    </w:p>
    <w:p>
      <w:pPr>
        <w:widowControl/>
        <w:shd w:val="clear" w:color="auto" w:fill="FFFFFF"/>
        <w:ind w:firstLine="640"/>
        <w:jc w:val="left"/>
        <w:rPr>
          <w:rFonts w:ascii="仿宋_GB2312" w:hAnsi="仿宋"/>
          <w:szCs w:val="28"/>
        </w:rPr>
      </w:pPr>
      <w:r>
        <w:rPr>
          <w:rFonts w:hint="eastAsia" w:ascii="仿宋_GB2312" w:hAnsi="仿宋"/>
          <w:b/>
          <w:szCs w:val="28"/>
        </w:rPr>
        <w:t xml:space="preserve">第十三条 </w:t>
      </w:r>
      <w:r>
        <w:rPr>
          <w:rFonts w:hint="eastAsia" w:ascii="仿宋_GB2312" w:hAnsi="仿宋"/>
          <w:szCs w:val="28"/>
        </w:rPr>
        <w:t>教育行政部门负责学校（机构）代码信息管理工作的机构，应当建立健全代码信息库管理制度，本部门内其他机构提出使用代码信息库资料的，需报本机构负责人同意，并经登记后提供。</w:t>
      </w:r>
    </w:p>
    <w:p>
      <w:pPr>
        <w:widowControl/>
        <w:shd w:val="clear" w:color="auto" w:fill="FFFFFF"/>
        <w:ind w:firstLine="640"/>
        <w:jc w:val="left"/>
        <w:rPr>
          <w:rFonts w:ascii="仿宋_GB2312" w:hAnsi="仿宋"/>
          <w:szCs w:val="28"/>
        </w:rPr>
      </w:pPr>
      <w:r>
        <w:rPr>
          <w:rFonts w:hint="eastAsia" w:ascii="仿宋_GB2312" w:hAnsi="仿宋"/>
          <w:szCs w:val="28"/>
        </w:rPr>
        <w:t>其他部门提出使用学校（机构）代码信息库资料的，应当经同级教育行政部门同意。</w:t>
      </w:r>
    </w:p>
    <w:p>
      <w:pPr>
        <w:widowControl/>
        <w:shd w:val="clear" w:color="auto" w:fill="FFFFFF"/>
        <w:ind w:firstLine="640"/>
        <w:jc w:val="left"/>
        <w:rPr>
          <w:rFonts w:ascii="仿宋_GB2312" w:hAnsi="仿宋"/>
          <w:szCs w:val="28"/>
        </w:rPr>
      </w:pPr>
      <w:r>
        <w:rPr>
          <w:rFonts w:hint="eastAsia" w:ascii="仿宋_GB2312" w:hAnsi="仿宋"/>
          <w:b/>
          <w:szCs w:val="28"/>
        </w:rPr>
        <w:t>第十四条</w:t>
      </w:r>
      <w:r>
        <w:rPr>
          <w:rFonts w:hint="eastAsia" w:ascii="仿宋_GB2312" w:hAnsi="仿宋"/>
          <w:szCs w:val="28"/>
        </w:rPr>
        <w:t xml:space="preserve"> 学校（机构）代码信息库中的非涉密资料，按照国家有关规定可以对外提供；涉及国家秘密的资料，按国家保密制度的有关规定办理。</w:t>
      </w:r>
    </w:p>
    <w:p>
      <w:pPr>
        <w:widowControl/>
        <w:shd w:val="clear" w:color="auto" w:fill="FFFFFF"/>
        <w:ind w:firstLine="640"/>
        <w:jc w:val="left"/>
        <w:rPr>
          <w:rFonts w:ascii="仿宋_GB2312" w:hAnsi="仿宋"/>
          <w:szCs w:val="28"/>
        </w:rPr>
      </w:pPr>
      <w:r>
        <w:rPr>
          <w:rFonts w:hint="eastAsia" w:ascii="仿宋_GB2312" w:hAnsi="仿宋"/>
          <w:b/>
          <w:szCs w:val="28"/>
        </w:rPr>
        <w:t>第十五条</w:t>
      </w:r>
      <w:r>
        <w:rPr>
          <w:rFonts w:hint="eastAsia" w:ascii="仿宋_GB2312" w:hAnsi="仿宋"/>
          <w:szCs w:val="28"/>
        </w:rPr>
        <w:t xml:space="preserve"> 学校（机构）代码不得作为学校（机构）排名的依据。</w:t>
      </w:r>
    </w:p>
    <w:p>
      <w:pPr>
        <w:ind w:firstLine="422" w:firstLineChars="150"/>
        <w:jc w:val="center"/>
        <w:rPr>
          <w:rFonts w:ascii="仿宋_GB2312" w:hAnsi="仿宋"/>
          <w:b/>
          <w:szCs w:val="28"/>
        </w:rPr>
      </w:pPr>
      <w:r>
        <w:rPr>
          <w:rFonts w:hint="eastAsia" w:ascii="仿宋_GB2312" w:hAnsi="仿宋"/>
          <w:b/>
          <w:szCs w:val="28"/>
        </w:rPr>
        <w:t>第五章 职责与分工</w:t>
      </w:r>
    </w:p>
    <w:p>
      <w:pPr>
        <w:widowControl/>
        <w:shd w:val="clear" w:color="auto" w:fill="FFFFFF"/>
        <w:ind w:firstLine="640"/>
        <w:jc w:val="left"/>
        <w:rPr>
          <w:rFonts w:ascii="仿宋_GB2312" w:hAnsi="仿宋"/>
          <w:szCs w:val="28"/>
        </w:rPr>
      </w:pPr>
      <w:r>
        <w:rPr>
          <w:rFonts w:hint="eastAsia" w:ascii="仿宋_GB2312" w:hAnsi="仿宋"/>
          <w:b/>
          <w:szCs w:val="28"/>
        </w:rPr>
        <w:t>第十六条</w:t>
      </w:r>
      <w:r>
        <w:rPr>
          <w:rFonts w:hint="eastAsia" w:ascii="仿宋_GB2312" w:hAnsi="仿宋"/>
          <w:szCs w:val="28"/>
        </w:rPr>
        <w:t xml:space="preserve"> 教育部统筹规划、组织协调学校（机构）代码管理工作。其主要职责是：</w:t>
      </w:r>
    </w:p>
    <w:p>
      <w:pPr>
        <w:widowControl/>
        <w:shd w:val="clear" w:color="auto" w:fill="FFFFFF"/>
        <w:ind w:firstLine="640"/>
        <w:jc w:val="left"/>
        <w:rPr>
          <w:rFonts w:ascii="仿宋_GB2312" w:hAnsi="仿宋"/>
          <w:szCs w:val="28"/>
        </w:rPr>
      </w:pPr>
      <w:r>
        <w:rPr>
          <w:rFonts w:hint="eastAsia" w:ascii="仿宋_GB2312" w:hAnsi="仿宋"/>
          <w:szCs w:val="28"/>
        </w:rPr>
        <w:t>负责制定并实施学校（机构）代码信息建设总体规划；</w:t>
      </w:r>
    </w:p>
    <w:p>
      <w:pPr>
        <w:widowControl/>
        <w:shd w:val="clear" w:color="auto" w:fill="FFFFFF"/>
        <w:ind w:firstLine="640"/>
        <w:jc w:val="left"/>
        <w:rPr>
          <w:rFonts w:ascii="仿宋_GB2312" w:hAnsi="仿宋"/>
          <w:szCs w:val="28"/>
        </w:rPr>
      </w:pPr>
      <w:r>
        <w:rPr>
          <w:rFonts w:hint="eastAsia" w:ascii="仿宋_GB2312" w:hAnsi="仿宋"/>
          <w:szCs w:val="28"/>
        </w:rPr>
        <w:t>负责制定学校（机构）代码信息建设的统一分类标准；</w:t>
      </w:r>
    </w:p>
    <w:p>
      <w:pPr>
        <w:widowControl/>
        <w:shd w:val="clear" w:color="auto" w:fill="FFFFFF"/>
        <w:ind w:firstLine="640"/>
        <w:jc w:val="left"/>
        <w:rPr>
          <w:rFonts w:ascii="仿宋_GB2312" w:hAnsi="仿宋"/>
          <w:szCs w:val="28"/>
        </w:rPr>
      </w:pPr>
      <w:r>
        <w:rPr>
          <w:rFonts w:hint="eastAsia" w:ascii="仿宋_GB2312" w:hAnsi="仿宋"/>
          <w:szCs w:val="28"/>
        </w:rPr>
        <w:t>负责代码管理信息系统的设计、开发、日常维护及用户授权管理；</w:t>
      </w:r>
    </w:p>
    <w:p>
      <w:pPr>
        <w:widowControl/>
        <w:shd w:val="clear" w:color="auto" w:fill="FFFFFF"/>
        <w:ind w:firstLine="640"/>
        <w:jc w:val="left"/>
        <w:rPr>
          <w:rFonts w:ascii="仿宋_GB2312" w:hAnsi="仿宋"/>
          <w:szCs w:val="28"/>
        </w:rPr>
      </w:pPr>
      <w:r>
        <w:rPr>
          <w:rFonts w:hint="eastAsia" w:ascii="仿宋_GB2312" w:hAnsi="仿宋"/>
          <w:szCs w:val="28"/>
        </w:rPr>
        <w:t>负责为代码管理信息系统安全运行提供软硬件技术支持；</w:t>
      </w:r>
    </w:p>
    <w:p>
      <w:pPr>
        <w:widowControl/>
        <w:shd w:val="clear" w:color="auto" w:fill="FFFFFF"/>
        <w:ind w:firstLine="640"/>
        <w:jc w:val="left"/>
        <w:rPr>
          <w:rFonts w:ascii="仿宋_GB2312" w:hAnsi="仿宋"/>
          <w:szCs w:val="28"/>
        </w:rPr>
      </w:pPr>
      <w:r>
        <w:rPr>
          <w:rFonts w:hint="eastAsia" w:ascii="仿宋_GB2312" w:hAnsi="仿宋"/>
          <w:szCs w:val="28"/>
        </w:rPr>
        <w:t>负责省级教育行政部门上报的学校（机构）代码信息审核；</w:t>
      </w:r>
    </w:p>
    <w:p>
      <w:pPr>
        <w:widowControl/>
        <w:shd w:val="clear" w:color="auto" w:fill="FFFFFF"/>
        <w:ind w:firstLine="640"/>
        <w:jc w:val="left"/>
        <w:rPr>
          <w:rFonts w:ascii="仿宋_GB2312" w:hAnsi="仿宋"/>
          <w:szCs w:val="28"/>
        </w:rPr>
      </w:pPr>
      <w:r>
        <w:rPr>
          <w:rFonts w:hint="eastAsia" w:ascii="仿宋_GB2312" w:hAnsi="仿宋"/>
          <w:szCs w:val="28"/>
        </w:rPr>
        <w:t>负责对代码管理信息系统及数据进行常规备份和存储；</w:t>
      </w:r>
    </w:p>
    <w:p>
      <w:pPr>
        <w:widowControl/>
        <w:shd w:val="clear" w:color="auto" w:fill="FFFFFF"/>
        <w:ind w:firstLine="640"/>
        <w:jc w:val="left"/>
        <w:rPr>
          <w:rFonts w:ascii="仿宋_GB2312" w:hAnsi="仿宋"/>
          <w:szCs w:val="28"/>
        </w:rPr>
      </w:pPr>
      <w:r>
        <w:rPr>
          <w:rFonts w:hint="eastAsia" w:ascii="仿宋_GB2312" w:hAnsi="仿宋"/>
          <w:szCs w:val="28"/>
        </w:rPr>
        <w:t>负责学校（机构）代码工作的全过程质量监控，定期对省、地、县级教育行政部门学校（机构）代码信息登记、维护与使用管理工作进行监督检查；</w:t>
      </w:r>
    </w:p>
    <w:p>
      <w:pPr>
        <w:widowControl/>
        <w:shd w:val="clear" w:color="auto" w:fill="FFFFFF"/>
        <w:ind w:firstLine="640"/>
        <w:jc w:val="left"/>
        <w:rPr>
          <w:rFonts w:ascii="仿宋_GB2312" w:hAnsi="仿宋"/>
          <w:szCs w:val="28"/>
        </w:rPr>
      </w:pPr>
      <w:r>
        <w:rPr>
          <w:rFonts w:hint="eastAsia" w:ascii="仿宋_GB2312" w:hAnsi="仿宋"/>
          <w:szCs w:val="28"/>
        </w:rPr>
        <w:t>负责定期发布全国学校（机构）代码信息。</w:t>
      </w:r>
    </w:p>
    <w:p>
      <w:pPr>
        <w:widowControl/>
        <w:shd w:val="clear" w:color="auto" w:fill="FFFFFF"/>
        <w:ind w:firstLine="640"/>
        <w:jc w:val="left"/>
        <w:rPr>
          <w:rFonts w:ascii="仿宋_GB2312" w:hAnsi="仿宋"/>
          <w:szCs w:val="28"/>
        </w:rPr>
      </w:pPr>
      <w:r>
        <w:rPr>
          <w:rFonts w:hint="eastAsia" w:ascii="仿宋_GB2312" w:hAnsi="仿宋"/>
          <w:b/>
          <w:szCs w:val="28"/>
        </w:rPr>
        <w:t>第十七条</w:t>
      </w:r>
      <w:r>
        <w:rPr>
          <w:rFonts w:hint="eastAsia" w:ascii="仿宋_GB2312" w:hAnsi="仿宋"/>
          <w:szCs w:val="28"/>
        </w:rPr>
        <w:t xml:space="preserve"> 省级教育行政部门学校（机构）代码管理的主要职责是：</w:t>
      </w:r>
    </w:p>
    <w:p>
      <w:pPr>
        <w:widowControl/>
        <w:shd w:val="clear" w:color="auto" w:fill="FFFFFF"/>
        <w:ind w:firstLine="640"/>
        <w:jc w:val="left"/>
        <w:rPr>
          <w:rFonts w:ascii="仿宋_GB2312" w:hAnsi="仿宋"/>
          <w:szCs w:val="28"/>
        </w:rPr>
      </w:pPr>
      <w:r>
        <w:rPr>
          <w:rFonts w:hint="eastAsia" w:ascii="仿宋_GB2312" w:hAnsi="仿宋"/>
          <w:szCs w:val="28"/>
        </w:rPr>
        <w:t>负责管理、组织、培训行政区域内学校（机构）代码信息维护的具体工作人员；</w:t>
      </w:r>
    </w:p>
    <w:p>
      <w:pPr>
        <w:widowControl/>
        <w:shd w:val="clear" w:color="auto" w:fill="FFFFFF"/>
        <w:ind w:firstLine="640"/>
        <w:jc w:val="left"/>
        <w:rPr>
          <w:rFonts w:ascii="仿宋_GB2312" w:hAnsi="仿宋"/>
          <w:szCs w:val="28"/>
        </w:rPr>
      </w:pPr>
      <w:r>
        <w:rPr>
          <w:rFonts w:hint="eastAsia" w:ascii="仿宋_GB2312" w:hAnsi="仿宋"/>
          <w:szCs w:val="28"/>
        </w:rPr>
        <w:t>负责行政区域内代码管理信息系统用户授权管理；</w:t>
      </w:r>
    </w:p>
    <w:p>
      <w:pPr>
        <w:widowControl/>
        <w:shd w:val="clear" w:color="auto" w:fill="FFFFFF"/>
        <w:ind w:firstLine="640"/>
        <w:jc w:val="left"/>
        <w:rPr>
          <w:rFonts w:ascii="仿宋_GB2312" w:hAnsi="仿宋"/>
          <w:szCs w:val="28"/>
        </w:rPr>
      </w:pPr>
      <w:r>
        <w:rPr>
          <w:rFonts w:hint="eastAsia" w:ascii="仿宋_GB2312" w:hAnsi="仿宋"/>
          <w:szCs w:val="28"/>
        </w:rPr>
        <w:t>负责审核下级上报的学校（机构）代码信息；</w:t>
      </w:r>
    </w:p>
    <w:p>
      <w:pPr>
        <w:widowControl/>
        <w:shd w:val="clear" w:color="auto" w:fill="FFFFFF"/>
        <w:ind w:firstLine="640"/>
        <w:jc w:val="left"/>
        <w:rPr>
          <w:rFonts w:ascii="仿宋_GB2312" w:hAnsi="仿宋"/>
          <w:szCs w:val="28"/>
        </w:rPr>
      </w:pPr>
      <w:r>
        <w:rPr>
          <w:rFonts w:hint="eastAsia" w:ascii="仿宋_GB2312" w:hAnsi="仿宋"/>
          <w:szCs w:val="28"/>
        </w:rPr>
        <w:t>负责具体执行高等学校（机构）代码的登记、更新维护工作；</w:t>
      </w:r>
    </w:p>
    <w:p>
      <w:pPr>
        <w:widowControl/>
        <w:shd w:val="clear" w:color="auto" w:fill="FFFFFF"/>
        <w:ind w:firstLine="640"/>
        <w:jc w:val="left"/>
        <w:rPr>
          <w:rFonts w:ascii="仿宋_GB2312" w:hAnsi="仿宋"/>
          <w:szCs w:val="28"/>
        </w:rPr>
      </w:pPr>
      <w:r>
        <w:rPr>
          <w:rFonts w:hint="eastAsia" w:ascii="仿宋_GB2312" w:hAnsi="仿宋"/>
          <w:szCs w:val="28"/>
        </w:rPr>
        <w:t>对行政区域内学校（机构）代码建设、维护与使用管理工作进行监督检查。</w:t>
      </w:r>
    </w:p>
    <w:p>
      <w:pPr>
        <w:widowControl/>
        <w:shd w:val="clear" w:color="auto" w:fill="FFFFFF"/>
        <w:ind w:firstLine="640"/>
        <w:jc w:val="left"/>
        <w:rPr>
          <w:rFonts w:ascii="仿宋_GB2312" w:hAnsi="仿宋"/>
          <w:szCs w:val="28"/>
        </w:rPr>
      </w:pPr>
      <w:r>
        <w:rPr>
          <w:rFonts w:hint="eastAsia" w:ascii="仿宋_GB2312" w:hAnsi="仿宋"/>
          <w:b/>
          <w:szCs w:val="28"/>
        </w:rPr>
        <w:t>第十八条</w:t>
      </w:r>
      <w:r>
        <w:rPr>
          <w:rFonts w:hint="eastAsia" w:ascii="仿宋_GB2312" w:hAnsi="仿宋"/>
          <w:szCs w:val="28"/>
        </w:rPr>
        <w:t xml:space="preserve"> 地（市）级教育行政部门学校（机构）代码管理的主要职责是：</w:t>
      </w:r>
    </w:p>
    <w:p>
      <w:pPr>
        <w:widowControl/>
        <w:shd w:val="clear" w:color="auto" w:fill="FFFFFF"/>
        <w:ind w:firstLine="640"/>
        <w:jc w:val="left"/>
        <w:rPr>
          <w:rFonts w:ascii="仿宋_GB2312" w:hAnsi="仿宋"/>
          <w:szCs w:val="28"/>
        </w:rPr>
      </w:pPr>
      <w:r>
        <w:rPr>
          <w:rFonts w:hint="eastAsia" w:ascii="仿宋_GB2312" w:hAnsi="仿宋"/>
          <w:szCs w:val="28"/>
        </w:rPr>
        <w:t>负责管理、组织、培训行政区域内学校（机构）代码信息维护的具体工作人员；</w:t>
      </w:r>
    </w:p>
    <w:p>
      <w:pPr>
        <w:widowControl/>
        <w:shd w:val="clear" w:color="auto" w:fill="FFFFFF"/>
        <w:ind w:firstLine="640"/>
        <w:jc w:val="left"/>
        <w:rPr>
          <w:rFonts w:ascii="仿宋_GB2312" w:hAnsi="仿宋"/>
          <w:szCs w:val="28"/>
        </w:rPr>
      </w:pPr>
      <w:r>
        <w:rPr>
          <w:rFonts w:hint="eastAsia" w:ascii="仿宋_GB2312" w:hAnsi="仿宋"/>
          <w:szCs w:val="28"/>
        </w:rPr>
        <w:t>负责行政区域内代码管理信息系统用户授权管理；</w:t>
      </w:r>
    </w:p>
    <w:p>
      <w:pPr>
        <w:widowControl/>
        <w:shd w:val="clear" w:color="auto" w:fill="FFFFFF"/>
        <w:ind w:firstLine="640"/>
        <w:jc w:val="left"/>
        <w:rPr>
          <w:rFonts w:ascii="仿宋_GB2312" w:hAnsi="仿宋"/>
          <w:szCs w:val="28"/>
        </w:rPr>
      </w:pPr>
      <w:r>
        <w:rPr>
          <w:rFonts w:hint="eastAsia" w:ascii="仿宋_GB2312" w:hAnsi="仿宋"/>
          <w:szCs w:val="28"/>
        </w:rPr>
        <w:t>负责审核下级上报的学校（机构）代码信息；</w:t>
      </w:r>
    </w:p>
    <w:p>
      <w:pPr>
        <w:widowControl/>
        <w:shd w:val="clear" w:color="auto" w:fill="FFFFFF"/>
        <w:ind w:firstLine="640"/>
        <w:jc w:val="left"/>
        <w:rPr>
          <w:rFonts w:ascii="仿宋_GB2312" w:hAnsi="仿宋"/>
          <w:szCs w:val="28"/>
        </w:rPr>
      </w:pPr>
      <w:r>
        <w:rPr>
          <w:rFonts w:hint="eastAsia" w:ascii="仿宋_GB2312" w:hAnsi="仿宋"/>
          <w:szCs w:val="28"/>
        </w:rPr>
        <w:t>对行政区域内学校（机构）代码建设、维护与使用管理工作进行监督检查。</w:t>
      </w:r>
    </w:p>
    <w:p>
      <w:pPr>
        <w:widowControl/>
        <w:shd w:val="clear" w:color="auto" w:fill="FFFFFF"/>
        <w:ind w:firstLine="640"/>
        <w:jc w:val="left"/>
        <w:rPr>
          <w:rFonts w:ascii="仿宋_GB2312" w:hAnsi="仿宋"/>
          <w:szCs w:val="28"/>
        </w:rPr>
      </w:pPr>
      <w:r>
        <w:rPr>
          <w:rFonts w:hint="eastAsia" w:ascii="仿宋_GB2312" w:hAnsi="仿宋"/>
          <w:b/>
          <w:szCs w:val="28"/>
        </w:rPr>
        <w:t>第十九条</w:t>
      </w:r>
      <w:r>
        <w:rPr>
          <w:rFonts w:hint="eastAsia" w:ascii="仿宋_GB2312" w:hAnsi="仿宋"/>
          <w:szCs w:val="28"/>
        </w:rPr>
        <w:t xml:space="preserve"> 县级教育行政部门学校（机构）代码管理的主要职责是：</w:t>
      </w:r>
    </w:p>
    <w:p>
      <w:pPr>
        <w:widowControl/>
        <w:shd w:val="clear" w:color="auto" w:fill="FFFFFF"/>
        <w:ind w:firstLine="640"/>
        <w:jc w:val="left"/>
        <w:rPr>
          <w:rFonts w:ascii="仿宋_GB2312" w:hAnsi="仿宋"/>
          <w:szCs w:val="28"/>
        </w:rPr>
      </w:pPr>
      <w:r>
        <w:rPr>
          <w:rFonts w:hint="eastAsia" w:ascii="仿宋_GB2312" w:hAnsi="仿宋"/>
          <w:szCs w:val="28"/>
        </w:rPr>
        <w:t>负责与学校（机构）审批、备案部门建立沟通机制；</w:t>
      </w:r>
    </w:p>
    <w:p>
      <w:pPr>
        <w:widowControl/>
        <w:shd w:val="clear" w:color="auto" w:fill="FFFFFF"/>
        <w:ind w:firstLine="640"/>
        <w:jc w:val="left"/>
        <w:rPr>
          <w:rFonts w:ascii="仿宋_GB2312" w:hAnsi="仿宋"/>
          <w:szCs w:val="28"/>
        </w:rPr>
      </w:pPr>
      <w:r>
        <w:rPr>
          <w:rFonts w:hint="eastAsia" w:ascii="仿宋_GB2312" w:hAnsi="仿宋"/>
          <w:szCs w:val="28"/>
        </w:rPr>
        <w:t>及时掌握行政区域内学校（机构）的新建、撤销、合并、恢复、升格等变更的信息，并在代码管理信息系统中进行登记。</w:t>
      </w:r>
    </w:p>
    <w:p>
      <w:pPr>
        <w:jc w:val="center"/>
        <w:rPr>
          <w:rFonts w:ascii="仿宋_GB2312" w:hAnsi="仿宋"/>
          <w:b/>
          <w:szCs w:val="28"/>
        </w:rPr>
      </w:pPr>
      <w:r>
        <w:rPr>
          <w:rFonts w:hint="eastAsia" w:ascii="仿宋_GB2312" w:hAnsi="仿宋"/>
          <w:b/>
          <w:szCs w:val="28"/>
        </w:rPr>
        <w:t>第六章 安全保障</w:t>
      </w:r>
    </w:p>
    <w:p>
      <w:pPr>
        <w:widowControl/>
        <w:shd w:val="clear" w:color="auto" w:fill="FFFFFF"/>
        <w:ind w:firstLine="640"/>
        <w:jc w:val="left"/>
        <w:rPr>
          <w:rFonts w:ascii="仿宋_GB2312" w:hAnsi="仿宋"/>
          <w:szCs w:val="28"/>
        </w:rPr>
      </w:pPr>
      <w:r>
        <w:rPr>
          <w:rFonts w:hint="eastAsia" w:ascii="仿宋_GB2312" w:hAnsi="仿宋"/>
          <w:b/>
          <w:szCs w:val="28"/>
        </w:rPr>
        <w:t>第二十条</w:t>
      </w:r>
      <w:r>
        <w:rPr>
          <w:rFonts w:hint="eastAsia" w:ascii="仿宋_GB2312" w:hAnsi="仿宋"/>
          <w:szCs w:val="28"/>
        </w:rPr>
        <w:t xml:space="preserve"> 各级教育行政部门必须严格遵守《中华人民共和国统计法》和国家有关安全保密方面的规定，保证学校（机构）代码信息在存储、传输、审核、汇总和使用等各环节的安全。</w:t>
      </w:r>
    </w:p>
    <w:p>
      <w:pPr>
        <w:widowControl/>
        <w:shd w:val="clear" w:color="auto" w:fill="FFFFFF"/>
        <w:ind w:firstLine="640"/>
        <w:jc w:val="left"/>
        <w:rPr>
          <w:rFonts w:ascii="仿宋_GB2312" w:hAnsi="仿宋"/>
          <w:szCs w:val="28"/>
        </w:rPr>
      </w:pPr>
      <w:r>
        <w:rPr>
          <w:rFonts w:hint="eastAsia" w:ascii="仿宋_GB2312" w:hAnsi="仿宋"/>
          <w:b/>
          <w:szCs w:val="28"/>
        </w:rPr>
        <w:t>第二十一条</w:t>
      </w:r>
      <w:r>
        <w:rPr>
          <w:rFonts w:hint="eastAsia" w:ascii="仿宋_GB2312" w:hAnsi="仿宋"/>
          <w:szCs w:val="28"/>
        </w:rPr>
        <w:t xml:space="preserve"> 各级教育行政部门要建立代码管理信息系统运行及用户使用日志报告，依据用户授权目录对网上各类用户的行为进行监测，阻止非法用户进行数据存取，保障代码管理信息系统运行安全。</w:t>
      </w:r>
    </w:p>
    <w:p>
      <w:pPr>
        <w:widowControl/>
        <w:shd w:val="clear" w:color="auto" w:fill="FFFFFF"/>
        <w:ind w:firstLine="640"/>
        <w:jc w:val="center"/>
        <w:rPr>
          <w:rFonts w:ascii="仿宋_GB2312" w:hAnsi="仿宋"/>
          <w:szCs w:val="28"/>
        </w:rPr>
      </w:pPr>
      <w:bookmarkStart w:id="6" w:name="_Hlk531961059"/>
      <w:r>
        <w:rPr>
          <w:rFonts w:hint="eastAsia" w:ascii="仿宋_GB2312" w:hAnsi="仿宋"/>
          <w:b/>
          <w:szCs w:val="28"/>
        </w:rPr>
        <w:t>第七章</w:t>
      </w:r>
      <w:bookmarkEnd w:id="6"/>
      <w:r>
        <w:rPr>
          <w:rFonts w:hint="eastAsia" w:ascii="仿宋_GB2312" w:hAnsi="仿宋"/>
          <w:b/>
          <w:szCs w:val="28"/>
        </w:rPr>
        <w:t xml:space="preserve"> 附则</w:t>
      </w:r>
    </w:p>
    <w:p>
      <w:pPr>
        <w:widowControl/>
        <w:shd w:val="clear" w:color="auto" w:fill="FFFFFF"/>
        <w:ind w:firstLine="640"/>
        <w:jc w:val="left"/>
        <w:rPr>
          <w:rFonts w:ascii="仿宋_GB2312" w:hAnsi="仿宋"/>
          <w:szCs w:val="28"/>
        </w:rPr>
      </w:pPr>
      <w:r>
        <w:rPr>
          <w:rFonts w:hint="eastAsia" w:ascii="仿宋_GB2312" w:hAnsi="仿宋"/>
          <w:b/>
          <w:szCs w:val="28"/>
        </w:rPr>
        <w:t>第二十二条</w:t>
      </w:r>
      <w:r>
        <w:rPr>
          <w:rFonts w:hint="eastAsia" w:ascii="仿宋_GB2312" w:hAnsi="仿宋"/>
          <w:szCs w:val="28"/>
        </w:rPr>
        <w:t xml:space="preserve"> 本办法自发布之日起施行。</w:t>
      </w:r>
    </w:p>
    <w:p>
      <w:pPr>
        <w:rPr>
          <w:rFonts w:ascii="仿宋" w:hAnsi="仿宋" w:eastAsia="仿宋"/>
          <w:szCs w:val="28"/>
        </w:rPr>
      </w:pPr>
    </w:p>
    <w:p>
      <w:pPr>
        <w:pStyle w:val="4"/>
        <w:ind w:left="0"/>
        <w:rPr>
          <w:rFonts w:ascii="黑体" w:hAnsi="黑体" w:eastAsia="黑体"/>
          <w:sz w:val="28"/>
        </w:rPr>
      </w:pPr>
      <w:bookmarkStart w:id="7" w:name="_Toc1991427677"/>
      <w:bookmarkStart w:id="8" w:name="_Toc1976683340"/>
      <w:bookmarkStart w:id="9" w:name="_Toc77528098"/>
      <w:r>
        <w:rPr>
          <w:rFonts w:hint="eastAsia" w:ascii="黑体" w:hAnsi="黑体" w:eastAsia="黑体"/>
          <w:sz w:val="28"/>
          <w:lang w:val="en-US" w:eastAsia="zh-CN"/>
        </w:rPr>
        <w:t>1</w:t>
      </w:r>
      <w:r>
        <w:rPr>
          <w:rFonts w:ascii="黑体" w:hAnsi="黑体" w:eastAsia="黑体"/>
          <w:sz w:val="28"/>
        </w:rPr>
        <w:t xml:space="preserve">.2 </w:t>
      </w:r>
      <w:r>
        <w:rPr>
          <w:rFonts w:hint="eastAsia" w:ascii="黑体" w:hAnsi="黑体" w:eastAsia="黑体"/>
          <w:sz w:val="28"/>
        </w:rPr>
        <w:t>教育部办公厅关于做好2013年全国教育事业统计工作的通知</w:t>
      </w:r>
      <w:bookmarkEnd w:id="7"/>
      <w:bookmarkEnd w:id="8"/>
    </w:p>
    <w:p>
      <w:pPr>
        <w:widowControl/>
        <w:shd w:val="clear" w:color="auto" w:fill="FFFFFF"/>
        <w:ind w:firstLine="640"/>
        <w:jc w:val="left"/>
        <w:rPr>
          <w:rFonts w:ascii="仿宋_GB2312" w:hAnsi="仿宋"/>
          <w:szCs w:val="28"/>
        </w:rPr>
      </w:pPr>
      <w:r>
        <w:rPr>
          <w:rFonts w:hint="eastAsia" w:ascii="仿宋_GB2312" w:hAnsi="仿宋"/>
          <w:szCs w:val="28"/>
        </w:rPr>
        <w:t>建立学校（机构）先确认后入库制度。地方各级教育行政部门在梳理本地学校（机构）代码变动情况时，需填写《学校(机构)申报确认表》，该表需由业务职能部门与代码管理部门共同确认，经单位负责人审核签字并加盖公章后，方可在学校（机构）代码管理信息系统中设立、撤销、合并学校（机构）或变更学校（机构）的关键属性。</w:t>
      </w:r>
    </w:p>
    <w:p>
      <w:pPr>
        <w:widowControl/>
        <w:shd w:val="clear" w:color="auto" w:fill="FFFFFF"/>
        <w:ind w:firstLine="640"/>
        <w:jc w:val="left"/>
        <w:rPr>
          <w:rFonts w:ascii="仿宋_GB2312" w:hAnsi="仿宋"/>
          <w:szCs w:val="28"/>
        </w:rPr>
      </w:pPr>
      <w:r>
        <w:rPr>
          <w:rFonts w:hint="eastAsia" w:ascii="仿宋_GB2312" w:hAnsi="仿宋"/>
          <w:szCs w:val="28"/>
        </w:rPr>
        <w:t>建立学校（机构）代码年度发布制度。每年7月1日至9月15日，县级教育行政部门定期梳理本地学校（机构）代码上年度变动情况，地方各级教育行政部门逐级审核并通过学校（机构）代码管理信息系统上报，教育部审核后将发布“各级各类学校（机构）年度代码库”，为各项教育统计、教育管理信息系统的建设以及教育行政业务管理奠定基础。</w:t>
      </w:r>
    </w:p>
    <w:p>
      <w:pPr>
        <w:widowControl/>
        <w:shd w:val="clear" w:color="auto" w:fill="FFFFFF"/>
        <w:ind w:firstLine="640"/>
        <w:jc w:val="left"/>
        <w:rPr>
          <w:rFonts w:ascii="仿宋_GB2312" w:hAnsi="仿宋"/>
          <w:szCs w:val="28"/>
        </w:rPr>
      </w:pPr>
      <w:r>
        <w:rPr>
          <w:rFonts w:hint="eastAsia" w:ascii="仿宋_GB2312" w:hAnsi="仿宋"/>
          <w:szCs w:val="28"/>
        </w:rPr>
        <w:t>建立学校（机构）代码季度更新制度。每年10月1日至次年6月30日，县级教育行政部门每季度定期梳理本地学校（机构）代码季度变动情况，地方各级教育行政部门逐级审核并通过学校（机构）代码管理信息系统上报，教育部审核后将发布“各级各类学校（机构）代码季度变动情况”，为各级教育行政部门及时了解学校变动情况、制定相关政策、推进教育管理的信息化建设提供支撑。</w:t>
      </w:r>
    </w:p>
    <w:p>
      <w:pPr>
        <w:widowControl/>
        <w:shd w:val="clear" w:color="auto" w:fill="FFFFFF"/>
        <w:ind w:firstLine="640"/>
        <w:jc w:val="left"/>
        <w:rPr>
          <w:rFonts w:ascii="仿宋_GB2312" w:hAnsi="仿宋"/>
          <w:szCs w:val="28"/>
        </w:rPr>
      </w:pPr>
      <w:r>
        <w:rPr>
          <w:rFonts w:hint="eastAsia" w:ascii="仿宋_GB2312" w:hAnsi="仿宋"/>
          <w:szCs w:val="28"/>
        </w:rPr>
        <w:t>有关学校（机构）代码管理工作新要求详见附件2。</w:t>
      </w:r>
    </w:p>
    <w:p>
      <w:pPr>
        <w:widowControl/>
        <w:jc w:val="left"/>
        <w:rPr>
          <w:rFonts w:ascii="仿宋_GB2312" w:hAnsi="仿宋"/>
          <w:szCs w:val="28"/>
        </w:rPr>
      </w:pPr>
      <w:r>
        <w:rPr>
          <w:rFonts w:hint="eastAsia" w:ascii="仿宋_GB2312" w:hAnsi="仿宋" w:cs="仿宋"/>
          <w:szCs w:val="28"/>
        </w:rPr>
        <w:t>附表1：</w:t>
      </w:r>
    </w:p>
    <w:p>
      <w:pPr>
        <w:jc w:val="center"/>
        <w:rPr>
          <w:rFonts w:ascii="仿宋_GB2312" w:hAnsi="仿宋" w:cs="仿宋"/>
          <w:szCs w:val="28"/>
        </w:rPr>
      </w:pPr>
      <w:r>
        <w:rPr>
          <w:rFonts w:hint="eastAsia" w:ascii="仿宋_GB2312" w:hAnsi="仿宋" w:cs="仿宋"/>
          <w:b/>
          <w:bCs/>
          <w:szCs w:val="28"/>
        </w:rPr>
        <w:t>学校(机构)申报确认表</w:t>
      </w:r>
    </w:p>
    <w:tbl>
      <w:tblPr>
        <w:tblStyle w:val="28"/>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552"/>
        <w:gridCol w:w="1767"/>
        <w:gridCol w:w="227"/>
        <w:gridCol w:w="1989"/>
        <w:gridCol w:w="19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35" w:type="pct"/>
            <w:gridSpan w:val="2"/>
            <w:tcBorders>
              <w:top w:val="single" w:color="000000" w:sz="4" w:space="0"/>
              <w:left w:val="single" w:color="000000" w:sz="4" w:space="0"/>
              <w:bottom w:val="single" w:color="000000" w:sz="4" w:space="0"/>
              <w:right w:val="single" w:color="000000" w:sz="4" w:space="0"/>
            </w:tcBorders>
            <w:shd w:val="clear" w:color="auto" w:fill="auto"/>
          </w:tcPr>
          <w:p>
            <w:pPr>
              <w:rPr>
                <w:rFonts w:ascii="仿宋_GB2312" w:hAnsi="仿宋" w:cs="仿宋"/>
                <w:szCs w:val="28"/>
              </w:rPr>
            </w:pPr>
            <w:r>
              <w:rPr>
                <w:rFonts w:hint="eastAsia" w:ascii="仿宋_GB2312" w:hAnsi="仿宋" w:cs="仿宋"/>
                <w:szCs w:val="28"/>
              </w:rPr>
              <w:t>类型:口设立口修改口撤销口合并</w:t>
            </w:r>
          </w:p>
        </w:tc>
        <w:tc>
          <w:tcPr>
            <w:tcW w:w="2464" w:type="pct"/>
            <w:gridSpan w:val="3"/>
            <w:tcBorders>
              <w:top w:val="single" w:color="000000" w:sz="4" w:space="0"/>
              <w:left w:val="single" w:color="000000" w:sz="4" w:space="0"/>
              <w:bottom w:val="single" w:color="000000" w:sz="4" w:space="0"/>
              <w:right w:val="single" w:color="000000" w:sz="4" w:space="0"/>
            </w:tcBorders>
            <w:shd w:val="clear" w:color="auto" w:fill="auto"/>
          </w:tcPr>
          <w:p>
            <w:pPr>
              <w:rPr>
                <w:rFonts w:ascii="仿宋_GB2312" w:hAnsi="仿宋" w:cs="仿宋"/>
                <w:szCs w:val="28"/>
              </w:rPr>
            </w:pPr>
            <w:r>
              <w:rPr>
                <w:rFonts w:hint="eastAsia" w:ascii="仿宋_GB2312" w:hAnsi="仿宋" w:cs="仿宋"/>
                <w:szCs w:val="28"/>
              </w:rPr>
              <w:t>文号：_________________________</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tcPr>
          <w:p>
            <w:pPr>
              <w:rPr>
                <w:rFonts w:ascii="仿宋_GB2312" w:hAnsi="仿宋" w:cs="仿宋"/>
                <w:szCs w:val="28"/>
              </w:rPr>
            </w:pPr>
            <w:r>
              <w:rPr>
                <w:rFonts w:hint="eastAsia" w:ascii="仿宋_GB2312" w:hAnsi="仿宋" w:cs="仿宋"/>
                <w:szCs w:val="28"/>
              </w:rPr>
              <w:t>申请学校代码：________________      注：此项新设立学校无需填写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98" w:type="pct"/>
            <w:tcBorders>
              <w:top w:val="single" w:color="000000" w:sz="4" w:space="0"/>
              <w:left w:val="single" w:color="000000" w:sz="4" w:space="0"/>
              <w:bottom w:val="single" w:color="000000" w:sz="4" w:space="0"/>
              <w:right w:val="single" w:color="000000" w:sz="4" w:space="0"/>
            </w:tcBorders>
            <w:shd w:val="clear" w:color="auto" w:fill="auto"/>
          </w:tcPr>
          <w:p>
            <w:pPr>
              <w:rPr>
                <w:rFonts w:ascii="仿宋_GB2312" w:hAnsi="仿宋" w:cs="仿宋"/>
                <w:szCs w:val="28"/>
              </w:rPr>
            </w:pPr>
            <w:r>
              <w:rPr>
                <w:rFonts w:hint="eastAsia" w:ascii="仿宋_GB2312" w:hAnsi="仿宋" w:cs="仿宋"/>
                <w:szCs w:val="28"/>
              </w:rPr>
              <w:t>被合并学校填写</w:t>
            </w:r>
          </w:p>
        </w:tc>
        <w:tc>
          <w:tcPr>
            <w:tcW w:w="3501" w:type="pct"/>
            <w:gridSpan w:val="4"/>
            <w:tcBorders>
              <w:top w:val="single" w:color="000000" w:sz="4" w:space="0"/>
              <w:left w:val="single" w:color="000000" w:sz="4" w:space="0"/>
              <w:bottom w:val="single" w:color="000000" w:sz="4" w:space="0"/>
              <w:right w:val="single" w:color="000000" w:sz="4" w:space="0"/>
            </w:tcBorders>
            <w:shd w:val="clear" w:color="auto" w:fill="auto"/>
          </w:tcPr>
          <w:p>
            <w:pPr>
              <w:rPr>
                <w:rFonts w:ascii="仿宋_GB2312" w:hAnsi="仿宋" w:cs="仿宋"/>
                <w:szCs w:val="28"/>
              </w:rPr>
            </w:pPr>
            <w:r>
              <w:rPr>
                <w:rFonts w:hint="eastAsia" w:ascii="仿宋_GB2312" w:hAnsi="仿宋" w:cs="仿宋"/>
                <w:szCs w:val="28"/>
              </w:rPr>
              <w:t xml:space="preserve">合并到学校名称：__________________________  </w:t>
            </w:r>
          </w:p>
          <w:p>
            <w:pPr>
              <w:rPr>
                <w:rFonts w:ascii="仿宋_GB2312" w:hAnsi="仿宋" w:cs="仿宋"/>
                <w:szCs w:val="28"/>
              </w:rPr>
            </w:pPr>
            <w:r>
              <w:rPr>
                <w:rFonts w:hint="eastAsia" w:ascii="仿宋_GB2312" w:hAnsi="仿宋" w:cs="仿宋"/>
                <w:szCs w:val="28"/>
              </w:rPr>
              <w:t>合并到学校代码：___________________________</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98" w:type="pct"/>
            <w:tcBorders>
              <w:top w:val="single" w:color="000000" w:sz="4" w:space="0"/>
              <w:left w:val="single" w:color="000000" w:sz="4" w:space="0"/>
              <w:bottom w:val="single" w:color="000000" w:sz="4" w:space="0"/>
              <w:right w:val="single" w:color="auto" w:sz="4" w:space="0"/>
            </w:tcBorders>
            <w:shd w:val="clear" w:color="auto" w:fill="auto"/>
          </w:tcPr>
          <w:p>
            <w:pPr>
              <w:jc w:val="center"/>
              <w:rPr>
                <w:rFonts w:ascii="仿宋_GB2312" w:hAnsi="仿宋" w:cs="仿宋"/>
                <w:b/>
                <w:szCs w:val="28"/>
              </w:rPr>
            </w:pPr>
            <w:r>
              <w:rPr>
                <w:rFonts w:hint="eastAsia" w:ascii="仿宋_GB2312" w:hAnsi="仿宋" w:cs="仿宋"/>
                <w:b/>
                <w:szCs w:val="28"/>
              </w:rPr>
              <w:t>项目</w:t>
            </w:r>
          </w:p>
        </w:tc>
        <w:tc>
          <w:tcPr>
            <w:tcW w:w="1170" w:type="pct"/>
            <w:gridSpan w:val="2"/>
            <w:tcBorders>
              <w:top w:val="single" w:color="000000" w:sz="4" w:space="0"/>
              <w:left w:val="single" w:color="auto" w:sz="4" w:space="0"/>
              <w:bottom w:val="single" w:color="000000" w:sz="4" w:space="0"/>
              <w:right w:val="single" w:color="000000" w:sz="4" w:space="0"/>
            </w:tcBorders>
            <w:shd w:val="clear" w:color="auto" w:fill="auto"/>
          </w:tcPr>
          <w:p>
            <w:pPr>
              <w:jc w:val="center"/>
              <w:rPr>
                <w:rFonts w:ascii="仿宋_GB2312" w:hAnsi="仿宋" w:cs="仿宋"/>
                <w:b/>
                <w:szCs w:val="28"/>
              </w:rPr>
            </w:pPr>
            <w:r>
              <w:rPr>
                <w:rFonts w:hint="eastAsia" w:ascii="仿宋_GB2312" w:hAnsi="仿宋" w:cs="仿宋"/>
                <w:b/>
                <w:szCs w:val="28"/>
              </w:rPr>
              <w:t>原内容</w:t>
            </w:r>
          </w:p>
        </w:tc>
        <w:tc>
          <w:tcPr>
            <w:tcW w:w="1167" w:type="pct"/>
            <w:tcBorders>
              <w:top w:val="single" w:color="000000" w:sz="4" w:space="0"/>
              <w:left w:val="single" w:color="000000" w:sz="4" w:space="0"/>
              <w:bottom w:val="single" w:color="000000" w:sz="4" w:space="0"/>
              <w:right w:val="single" w:color="auto" w:sz="4" w:space="0"/>
            </w:tcBorders>
            <w:shd w:val="clear" w:color="auto" w:fill="auto"/>
          </w:tcPr>
          <w:p>
            <w:pPr>
              <w:jc w:val="center"/>
              <w:rPr>
                <w:rFonts w:ascii="仿宋_GB2312" w:hAnsi="仿宋" w:cs="仿宋"/>
                <w:b/>
                <w:szCs w:val="28"/>
              </w:rPr>
            </w:pPr>
            <w:r>
              <w:rPr>
                <w:rFonts w:hint="eastAsia" w:ascii="仿宋_GB2312" w:hAnsi="仿宋" w:cs="仿宋"/>
                <w:b/>
                <w:szCs w:val="28"/>
              </w:rPr>
              <w:t>变更后内容</w:t>
            </w:r>
          </w:p>
        </w:tc>
        <w:tc>
          <w:tcPr>
            <w:tcW w:w="1164" w:type="pct"/>
            <w:tcBorders>
              <w:top w:val="single" w:color="000000" w:sz="4" w:space="0"/>
              <w:left w:val="single" w:color="auto" w:sz="4" w:space="0"/>
              <w:bottom w:val="single" w:color="000000" w:sz="4" w:space="0"/>
              <w:right w:val="single" w:color="000000" w:sz="4" w:space="0"/>
            </w:tcBorders>
            <w:shd w:val="clear" w:color="auto" w:fill="auto"/>
          </w:tcPr>
          <w:p>
            <w:pPr>
              <w:jc w:val="center"/>
              <w:rPr>
                <w:rFonts w:ascii="仿宋_GB2312" w:hAnsi="仿宋" w:cs="仿宋"/>
                <w:b/>
                <w:szCs w:val="28"/>
              </w:rPr>
            </w:pPr>
            <w:r>
              <w:rPr>
                <w:rFonts w:hint="eastAsia" w:ascii="仿宋_GB2312" w:hAnsi="仿宋" w:cs="仿宋"/>
                <w:b/>
                <w:szCs w:val="28"/>
              </w:rPr>
              <w:t>新设立内容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98"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r>
              <w:rPr>
                <w:rFonts w:hint="eastAsia" w:ascii="仿宋_GB2312" w:hAnsi="仿宋" w:cs="仿宋"/>
                <w:szCs w:val="28"/>
              </w:rPr>
              <w:t>学校名称</w:t>
            </w:r>
          </w:p>
        </w:tc>
        <w:tc>
          <w:tcPr>
            <w:tcW w:w="1170" w:type="pct"/>
            <w:gridSpan w:val="2"/>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c>
          <w:tcPr>
            <w:tcW w:w="1167"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p>
        </w:tc>
        <w:tc>
          <w:tcPr>
            <w:tcW w:w="1164" w:type="pct"/>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98"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r>
              <w:rPr>
                <w:rFonts w:hint="eastAsia" w:ascii="仿宋_GB2312" w:hAnsi="仿宋" w:cs="仿宋"/>
                <w:szCs w:val="28"/>
              </w:rPr>
              <w:t>办学类型名称</w:t>
            </w:r>
          </w:p>
        </w:tc>
        <w:tc>
          <w:tcPr>
            <w:tcW w:w="1170" w:type="pct"/>
            <w:gridSpan w:val="2"/>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c>
          <w:tcPr>
            <w:tcW w:w="1167"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p>
        </w:tc>
        <w:tc>
          <w:tcPr>
            <w:tcW w:w="1164" w:type="pct"/>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98"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r>
              <w:rPr>
                <w:rFonts w:hint="eastAsia" w:ascii="仿宋_GB2312" w:hAnsi="仿宋" w:cs="仿宋"/>
                <w:szCs w:val="28"/>
              </w:rPr>
              <w:t>办学类型代码</w:t>
            </w:r>
          </w:p>
        </w:tc>
        <w:tc>
          <w:tcPr>
            <w:tcW w:w="1170" w:type="pct"/>
            <w:gridSpan w:val="2"/>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c>
          <w:tcPr>
            <w:tcW w:w="1167"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p>
        </w:tc>
        <w:tc>
          <w:tcPr>
            <w:tcW w:w="1164" w:type="pct"/>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98"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r>
              <w:rPr>
                <w:rFonts w:hint="eastAsia" w:ascii="仿宋_GB2312" w:hAnsi="仿宋" w:cs="仿宋"/>
                <w:szCs w:val="28"/>
              </w:rPr>
              <w:t>组织机构代码</w:t>
            </w:r>
          </w:p>
        </w:tc>
        <w:tc>
          <w:tcPr>
            <w:tcW w:w="1170" w:type="pct"/>
            <w:gridSpan w:val="2"/>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c>
          <w:tcPr>
            <w:tcW w:w="1167"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p>
        </w:tc>
        <w:tc>
          <w:tcPr>
            <w:tcW w:w="1164" w:type="pct"/>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98"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r>
              <w:rPr>
                <w:rFonts w:hint="eastAsia" w:ascii="仿宋_GB2312" w:hAnsi="仿宋" w:cs="仿宋"/>
                <w:szCs w:val="28"/>
              </w:rPr>
              <w:t>举办者名称</w:t>
            </w:r>
          </w:p>
        </w:tc>
        <w:tc>
          <w:tcPr>
            <w:tcW w:w="1170" w:type="pct"/>
            <w:gridSpan w:val="2"/>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c>
          <w:tcPr>
            <w:tcW w:w="1167"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p>
        </w:tc>
        <w:tc>
          <w:tcPr>
            <w:tcW w:w="1164" w:type="pct"/>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98"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r>
              <w:rPr>
                <w:rFonts w:hint="eastAsia" w:ascii="仿宋_GB2312" w:hAnsi="仿宋" w:cs="仿宋"/>
                <w:szCs w:val="28"/>
              </w:rPr>
              <w:t>举办者代码</w:t>
            </w:r>
          </w:p>
        </w:tc>
        <w:tc>
          <w:tcPr>
            <w:tcW w:w="1170" w:type="pct"/>
            <w:gridSpan w:val="2"/>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c>
          <w:tcPr>
            <w:tcW w:w="1167"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p>
        </w:tc>
        <w:tc>
          <w:tcPr>
            <w:tcW w:w="1164" w:type="pct"/>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98"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r>
              <w:rPr>
                <w:rFonts w:hint="eastAsia" w:ascii="仿宋_GB2312" w:hAnsi="仿宋" w:cs="仿宋"/>
                <w:szCs w:val="28"/>
              </w:rPr>
              <w:t>属地管理部门名称</w:t>
            </w:r>
          </w:p>
        </w:tc>
        <w:tc>
          <w:tcPr>
            <w:tcW w:w="1170" w:type="pct"/>
            <w:gridSpan w:val="2"/>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c>
          <w:tcPr>
            <w:tcW w:w="1167"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p>
        </w:tc>
        <w:tc>
          <w:tcPr>
            <w:tcW w:w="1164" w:type="pct"/>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98"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r>
              <w:rPr>
                <w:rFonts w:hint="eastAsia" w:ascii="仿宋_GB2312" w:hAnsi="仿宋" w:cs="仿宋"/>
                <w:szCs w:val="28"/>
              </w:rPr>
              <w:t>属地管理部门代码</w:t>
            </w:r>
          </w:p>
        </w:tc>
        <w:tc>
          <w:tcPr>
            <w:tcW w:w="1170" w:type="pct"/>
            <w:gridSpan w:val="2"/>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c>
          <w:tcPr>
            <w:tcW w:w="1167"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p>
        </w:tc>
        <w:tc>
          <w:tcPr>
            <w:tcW w:w="1164" w:type="pct"/>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98"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r>
              <w:rPr>
                <w:rFonts w:hint="eastAsia" w:ascii="仿宋_GB2312" w:hAnsi="仿宋" w:cs="仿宋"/>
                <w:szCs w:val="28"/>
              </w:rPr>
              <w:t>是否少数民族学校</w:t>
            </w:r>
          </w:p>
        </w:tc>
        <w:tc>
          <w:tcPr>
            <w:tcW w:w="1170" w:type="pct"/>
            <w:gridSpan w:val="2"/>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c>
          <w:tcPr>
            <w:tcW w:w="1167"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p>
        </w:tc>
        <w:tc>
          <w:tcPr>
            <w:tcW w:w="1164" w:type="pct"/>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98"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r>
              <w:rPr>
                <w:rFonts w:hint="eastAsia" w:ascii="仿宋_GB2312" w:hAnsi="仿宋" w:cs="仿宋"/>
                <w:szCs w:val="28"/>
              </w:rPr>
              <w:t>学校所在地名称</w:t>
            </w:r>
          </w:p>
        </w:tc>
        <w:tc>
          <w:tcPr>
            <w:tcW w:w="1170" w:type="pct"/>
            <w:gridSpan w:val="2"/>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c>
          <w:tcPr>
            <w:tcW w:w="1167"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p>
        </w:tc>
        <w:tc>
          <w:tcPr>
            <w:tcW w:w="1164" w:type="pct"/>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7" w:hRule="atLeast"/>
          <w:jc w:val="center"/>
        </w:trPr>
        <w:tc>
          <w:tcPr>
            <w:tcW w:w="1498"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r>
              <w:rPr>
                <w:rFonts w:hint="eastAsia" w:ascii="仿宋_GB2312" w:hAnsi="仿宋" w:cs="仿宋"/>
                <w:szCs w:val="28"/>
              </w:rPr>
              <w:t>学校所在地代码</w:t>
            </w:r>
          </w:p>
        </w:tc>
        <w:tc>
          <w:tcPr>
            <w:tcW w:w="1170" w:type="pct"/>
            <w:gridSpan w:val="2"/>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c>
          <w:tcPr>
            <w:tcW w:w="1167"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p>
        </w:tc>
        <w:tc>
          <w:tcPr>
            <w:tcW w:w="1164" w:type="pct"/>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98"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r>
              <w:rPr>
                <w:rFonts w:hint="eastAsia" w:ascii="仿宋_GB2312" w:hAnsi="仿宋" w:cs="仿宋"/>
                <w:szCs w:val="28"/>
              </w:rPr>
              <w:t>性质类别</w:t>
            </w:r>
          </w:p>
        </w:tc>
        <w:tc>
          <w:tcPr>
            <w:tcW w:w="1170" w:type="pct"/>
            <w:gridSpan w:val="2"/>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c>
          <w:tcPr>
            <w:tcW w:w="1167"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p>
        </w:tc>
        <w:tc>
          <w:tcPr>
            <w:tcW w:w="1164" w:type="pct"/>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98"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r>
              <w:rPr>
                <w:rFonts w:hint="eastAsia" w:ascii="仿宋_GB2312" w:hAnsi="仿宋" w:cs="仿宋"/>
                <w:szCs w:val="28"/>
              </w:rPr>
              <w:t>小学入学年龄</w:t>
            </w:r>
          </w:p>
        </w:tc>
        <w:tc>
          <w:tcPr>
            <w:tcW w:w="1170" w:type="pct"/>
            <w:gridSpan w:val="2"/>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c>
          <w:tcPr>
            <w:tcW w:w="1167"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p>
        </w:tc>
        <w:tc>
          <w:tcPr>
            <w:tcW w:w="1164" w:type="pct"/>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98"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r>
              <w:rPr>
                <w:rFonts w:hint="eastAsia" w:ascii="仿宋_GB2312" w:hAnsi="仿宋" w:cs="仿宋"/>
                <w:szCs w:val="28"/>
              </w:rPr>
              <w:t>小学规定年制</w:t>
            </w:r>
          </w:p>
        </w:tc>
        <w:tc>
          <w:tcPr>
            <w:tcW w:w="1170" w:type="pct"/>
            <w:gridSpan w:val="2"/>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c>
          <w:tcPr>
            <w:tcW w:w="1167"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p>
        </w:tc>
        <w:tc>
          <w:tcPr>
            <w:tcW w:w="1164" w:type="pct"/>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98"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r>
              <w:rPr>
                <w:rFonts w:hint="eastAsia" w:ascii="仿宋_GB2312" w:hAnsi="仿宋" w:cs="仿宋"/>
                <w:szCs w:val="28"/>
              </w:rPr>
              <w:t>初中入学年龄</w:t>
            </w:r>
          </w:p>
        </w:tc>
        <w:tc>
          <w:tcPr>
            <w:tcW w:w="1170" w:type="pct"/>
            <w:gridSpan w:val="2"/>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c>
          <w:tcPr>
            <w:tcW w:w="1167"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p>
        </w:tc>
        <w:tc>
          <w:tcPr>
            <w:tcW w:w="1164" w:type="pct"/>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98"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r>
              <w:rPr>
                <w:rFonts w:hint="eastAsia" w:ascii="仿宋_GB2312" w:hAnsi="仿宋" w:cs="仿宋"/>
                <w:szCs w:val="28"/>
              </w:rPr>
              <w:t>初中规定年制</w:t>
            </w:r>
          </w:p>
        </w:tc>
        <w:tc>
          <w:tcPr>
            <w:tcW w:w="1170" w:type="pct"/>
            <w:gridSpan w:val="2"/>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c>
          <w:tcPr>
            <w:tcW w:w="1167"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p>
        </w:tc>
        <w:tc>
          <w:tcPr>
            <w:tcW w:w="1164" w:type="pct"/>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4"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tcPr>
          <w:p>
            <w:pPr>
              <w:rPr>
                <w:rFonts w:ascii="仿宋_GB2312" w:hAnsi="仿宋" w:cs="仿宋"/>
                <w:szCs w:val="28"/>
              </w:rPr>
            </w:pPr>
            <w:r>
              <w:rPr>
                <w:rFonts w:hint="eastAsia" w:ascii="仿宋_GB2312" w:hAnsi="仿宋" w:cs="仿宋"/>
                <w:szCs w:val="28"/>
              </w:rPr>
              <w:t>业务职能部门意见：</w:t>
            </w:r>
          </w:p>
          <w:p>
            <w:pPr>
              <w:rPr>
                <w:rFonts w:ascii="仿宋_GB2312" w:hAnsi="仿宋" w:cs="仿宋"/>
                <w:szCs w:val="28"/>
              </w:rPr>
            </w:pPr>
          </w:p>
          <w:p>
            <w:pPr>
              <w:rPr>
                <w:rFonts w:ascii="仿宋_GB2312" w:hAnsi="仿宋" w:cs="仿宋"/>
                <w:szCs w:val="28"/>
              </w:rPr>
            </w:pPr>
          </w:p>
          <w:p>
            <w:pPr>
              <w:rPr>
                <w:rFonts w:ascii="仿宋_GB2312" w:hAnsi="仿宋" w:cs="仿宋"/>
                <w:szCs w:val="28"/>
              </w:rPr>
            </w:pPr>
            <w:r>
              <w:rPr>
                <w:rFonts w:hint="eastAsia" w:ascii="仿宋_GB2312" w:hAnsi="仿宋" w:cs="仿宋"/>
                <w:szCs w:val="28"/>
              </w:rPr>
              <w:t xml:space="preserve">                   业务职能部门名称：          签   字</w:t>
            </w:r>
          </w:p>
          <w:p>
            <w:pPr>
              <w:rPr>
                <w:rFonts w:ascii="仿宋_GB2312" w:hAnsi="仿宋" w:cs="仿宋"/>
                <w:szCs w:val="28"/>
              </w:rPr>
            </w:pPr>
            <w:r>
              <w:rPr>
                <w:rFonts w:hint="eastAsia" w:ascii="仿宋_GB2312" w:hAnsi="仿宋" w:cs="仿宋"/>
                <w:szCs w:val="28"/>
              </w:rPr>
              <w:t>日期：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4"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tcPr>
          <w:p>
            <w:pPr>
              <w:rPr>
                <w:rFonts w:ascii="仿宋_GB2312" w:hAnsi="仿宋" w:cs="仿宋"/>
                <w:szCs w:val="28"/>
              </w:rPr>
            </w:pPr>
            <w:r>
              <w:rPr>
                <w:rFonts w:hint="eastAsia" w:ascii="仿宋_GB2312" w:hAnsi="仿宋" w:cs="仿宋"/>
                <w:szCs w:val="28"/>
              </w:rPr>
              <w:t>代码管理部门意见：</w:t>
            </w:r>
          </w:p>
          <w:p>
            <w:pPr>
              <w:rPr>
                <w:rFonts w:ascii="仿宋_GB2312" w:hAnsi="仿宋" w:cs="仿宋"/>
                <w:szCs w:val="28"/>
              </w:rPr>
            </w:pPr>
          </w:p>
          <w:p>
            <w:pPr>
              <w:rPr>
                <w:rFonts w:ascii="仿宋_GB2312" w:hAnsi="仿宋" w:cs="仿宋"/>
                <w:szCs w:val="28"/>
              </w:rPr>
            </w:pPr>
          </w:p>
          <w:p>
            <w:pPr>
              <w:rPr>
                <w:rFonts w:ascii="仿宋_GB2312" w:hAnsi="仿宋" w:cs="仿宋"/>
                <w:szCs w:val="28"/>
              </w:rPr>
            </w:pPr>
            <w:r>
              <w:rPr>
                <w:rFonts w:hint="eastAsia" w:ascii="仿宋_GB2312" w:hAnsi="仿宋" w:cs="仿宋"/>
                <w:szCs w:val="28"/>
              </w:rPr>
              <w:t xml:space="preserve">                   学校代码管理名称：          签    字</w:t>
            </w:r>
          </w:p>
          <w:p>
            <w:pPr>
              <w:rPr>
                <w:rFonts w:ascii="仿宋_GB2312" w:hAnsi="仿宋" w:cs="仿宋"/>
                <w:szCs w:val="28"/>
              </w:rPr>
            </w:pPr>
            <w:r>
              <w:rPr>
                <w:rFonts w:hint="eastAsia" w:ascii="仿宋_GB2312" w:hAnsi="仿宋" w:cs="仿宋"/>
                <w:szCs w:val="28"/>
              </w:rPr>
              <w:t>日期：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4"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tcPr>
          <w:p>
            <w:pPr>
              <w:rPr>
                <w:rFonts w:ascii="仿宋_GB2312" w:hAnsi="仿宋" w:cs="仿宋"/>
                <w:szCs w:val="28"/>
              </w:rPr>
            </w:pPr>
            <w:r>
              <w:rPr>
                <w:rFonts w:hint="eastAsia" w:ascii="仿宋_GB2312" w:hAnsi="仿宋" w:cs="仿宋"/>
                <w:szCs w:val="28"/>
              </w:rPr>
              <w:t xml:space="preserve">单位意见: </w:t>
            </w:r>
          </w:p>
          <w:p>
            <w:pPr>
              <w:rPr>
                <w:rFonts w:ascii="仿宋_GB2312" w:hAnsi="仿宋" w:cs="仿宋"/>
                <w:szCs w:val="28"/>
              </w:rPr>
            </w:pPr>
          </w:p>
          <w:p>
            <w:pPr>
              <w:rPr>
                <w:rFonts w:ascii="仿宋_GB2312" w:hAnsi="仿宋" w:cs="仿宋"/>
                <w:szCs w:val="28"/>
              </w:rPr>
            </w:pPr>
          </w:p>
          <w:p>
            <w:pPr>
              <w:ind w:firstLine="2800" w:firstLineChars="1000"/>
              <w:rPr>
                <w:rFonts w:ascii="仿宋_GB2312" w:hAnsi="仿宋" w:cs="仿宋"/>
                <w:szCs w:val="28"/>
              </w:rPr>
            </w:pPr>
            <w:r>
              <w:rPr>
                <w:rFonts w:hint="eastAsia" w:ascii="仿宋_GB2312" w:hAnsi="仿宋" w:cs="仿宋"/>
                <w:szCs w:val="28"/>
              </w:rPr>
              <w:t>单位：盖章</w:t>
            </w:r>
          </w:p>
          <w:p>
            <w:pPr>
              <w:rPr>
                <w:rFonts w:ascii="仿宋_GB2312" w:hAnsi="仿宋" w:cs="仿宋"/>
                <w:szCs w:val="28"/>
              </w:rPr>
            </w:pPr>
            <w:r>
              <w:rPr>
                <w:rFonts w:hint="eastAsia" w:ascii="仿宋_GB2312" w:hAnsi="仿宋" w:cs="仿宋"/>
                <w:szCs w:val="28"/>
              </w:rPr>
              <w:t>日期：          年     月     日</w:t>
            </w:r>
          </w:p>
        </w:tc>
      </w:tr>
    </w:tbl>
    <w:p>
      <w:pPr>
        <w:rPr>
          <w:rFonts w:ascii="仿宋" w:hAnsi="仿宋" w:eastAsia="仿宋" w:cs="仿宋"/>
          <w:szCs w:val="28"/>
        </w:rPr>
      </w:pPr>
    </w:p>
    <w:p>
      <w:pPr>
        <w:widowControl/>
        <w:jc w:val="left"/>
        <w:rPr>
          <w:rFonts w:ascii="仿宋_GB2312" w:hAnsi="仿宋" w:cs="仿宋"/>
          <w:szCs w:val="28"/>
        </w:rPr>
      </w:pPr>
      <w:r>
        <w:rPr>
          <w:rFonts w:hint="eastAsia" w:ascii="仿宋_GB2312" w:hAnsi="仿宋" w:cs="仿宋"/>
          <w:szCs w:val="28"/>
        </w:rPr>
        <w:t>附表2：</w:t>
      </w:r>
    </w:p>
    <w:p>
      <w:pPr>
        <w:jc w:val="center"/>
        <w:rPr>
          <w:rFonts w:ascii="仿宋_GB2312" w:hAnsi="仿宋" w:cs="仿宋"/>
          <w:b/>
          <w:bCs/>
          <w:szCs w:val="28"/>
        </w:rPr>
      </w:pPr>
      <w:r>
        <w:rPr>
          <w:rFonts w:hint="eastAsia" w:ascii="仿宋_GB2312" w:hAnsi="仿宋" w:cs="仿宋"/>
          <w:b/>
          <w:bCs/>
          <w:szCs w:val="28"/>
        </w:rPr>
        <w:t>学校(机构)年度变化情况表</w:t>
      </w:r>
    </w:p>
    <w:p>
      <w:pPr>
        <w:jc w:val="left"/>
        <w:rPr>
          <w:rFonts w:ascii="仿宋_GB2312" w:hAnsi="仿宋" w:cs="仿宋"/>
          <w:szCs w:val="28"/>
        </w:rPr>
      </w:pPr>
    </w:p>
    <w:p>
      <w:pPr>
        <w:jc w:val="left"/>
        <w:rPr>
          <w:rFonts w:ascii="仿宋_GB2312" w:hAnsi="仿宋" w:cs="仿宋"/>
          <w:szCs w:val="28"/>
        </w:rPr>
      </w:pPr>
      <w:r>
        <w:rPr>
          <w:rFonts w:hint="eastAsia" w:ascii="仿宋_GB2312" w:hAnsi="仿宋" w:cs="仿宋"/>
          <w:szCs w:val="28"/>
        </w:rPr>
        <w:t>备案年份：                      备案表打印时间：</w:t>
      </w:r>
    </w:p>
    <w:p>
      <w:pPr>
        <w:jc w:val="left"/>
        <w:rPr>
          <w:rFonts w:ascii="仿宋_GB2312" w:hAnsi="仿宋" w:cs="仿宋"/>
          <w:szCs w:val="28"/>
        </w:rPr>
      </w:pPr>
    </w:p>
    <w:p>
      <w:pPr>
        <w:rPr>
          <w:rFonts w:ascii="仿宋_GB2312" w:hAnsi="仿宋" w:cs="仿宋"/>
          <w:szCs w:val="28"/>
        </w:rPr>
      </w:pPr>
      <w:r>
        <w:rPr>
          <w:rFonts w:hint="eastAsia" w:ascii="仿宋_GB2312" w:hAnsi="仿宋" w:cs="仿宋"/>
          <w:szCs w:val="28"/>
        </w:rPr>
        <w:t>备案人签字：                    备案单位负责人签字：</w:t>
      </w:r>
    </w:p>
    <w:p>
      <w:pPr>
        <w:rPr>
          <w:rFonts w:ascii="仿宋_GB2312" w:hAnsi="仿宋" w:cs="仿宋"/>
          <w:szCs w:val="28"/>
        </w:rPr>
      </w:pPr>
    </w:p>
    <w:p>
      <w:pPr>
        <w:ind w:firstLine="4480" w:firstLineChars="1600"/>
        <w:rPr>
          <w:rFonts w:ascii="仿宋_GB2312" w:hAnsi="仿宋" w:cs="仿宋"/>
          <w:szCs w:val="28"/>
        </w:rPr>
      </w:pPr>
      <w:r>
        <w:rPr>
          <w:rFonts w:hint="eastAsia" w:ascii="仿宋_GB2312" w:hAnsi="仿宋" w:cs="仿宋"/>
          <w:szCs w:val="28"/>
        </w:rPr>
        <w:t>备案单位盖章：</w:t>
      </w:r>
    </w:p>
    <w:p>
      <w:pPr>
        <w:rPr>
          <w:rFonts w:ascii="仿宋" w:hAnsi="仿宋" w:eastAsia="仿宋" w:cs="仿宋"/>
          <w:szCs w:val="28"/>
        </w:rPr>
      </w:pPr>
    </w:p>
    <w:p>
      <w:pPr>
        <w:rPr>
          <w:rFonts w:ascii="仿宋_GB2312" w:hAnsi="仿宋" w:cs="仿宋"/>
          <w:b/>
          <w:szCs w:val="28"/>
        </w:rPr>
      </w:pPr>
      <w:r>
        <w:rPr>
          <w:rFonts w:hint="eastAsia" w:ascii="仿宋_GB2312" w:hAnsi="仿宋" w:cs="仿宋"/>
          <w:b/>
          <w:szCs w:val="28"/>
        </w:rPr>
        <w:t>1.基础教育基本情况</w:t>
      </w:r>
    </w:p>
    <w:p>
      <w:pPr>
        <w:jc w:val="right"/>
        <w:rPr>
          <w:rFonts w:ascii="仿宋_GB2312" w:hAnsi="仿宋" w:cs="仿宋"/>
          <w:szCs w:val="28"/>
        </w:rPr>
      </w:pPr>
      <w:r>
        <w:rPr>
          <w:rFonts w:hint="eastAsia" w:ascii="仿宋_GB2312" w:hAnsi="仿宋" w:cs="仿宋"/>
          <w:szCs w:val="28"/>
        </w:rPr>
        <w:t>单位：所</w:t>
      </w:r>
    </w:p>
    <w:tbl>
      <w:tblPr>
        <w:tblStyle w:val="28"/>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0"/>
        <w:gridCol w:w="1723"/>
        <w:gridCol w:w="1694"/>
        <w:gridCol w:w="1265"/>
        <w:gridCol w:w="1445"/>
        <w:gridCol w:w="14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6" w:hRule="atLeast"/>
          <w:jc w:val="center"/>
        </w:trPr>
        <w:tc>
          <w:tcPr>
            <w:tcW w:w="575" w:type="pct"/>
            <w:tcBorders>
              <w:top w:val="single" w:color="000000" w:sz="4" w:space="0"/>
              <w:left w:val="nil"/>
              <w:bottom w:val="single" w:color="000000" w:sz="4" w:space="0"/>
              <w:right w:val="single" w:color="000000" w:sz="4" w:space="0"/>
            </w:tcBorders>
            <w:shd w:val="clear" w:color="auto" w:fill="auto"/>
            <w:vAlign w:val="center"/>
          </w:tcPr>
          <w:p>
            <w:pPr>
              <w:jc w:val="center"/>
              <w:rPr>
                <w:rFonts w:ascii="仿宋_GB2312" w:hAnsi="仿宋" w:cs="仿宋"/>
                <w:szCs w:val="28"/>
              </w:rPr>
            </w:pPr>
            <w:r>
              <w:rPr>
                <w:rFonts w:hint="eastAsia" w:ascii="仿宋_GB2312" w:hAnsi="仿宋" w:cs="仿宋"/>
                <w:szCs w:val="28"/>
              </w:rPr>
              <w:t>类型分组</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 w:cs="仿宋"/>
                <w:szCs w:val="28"/>
              </w:rPr>
            </w:pPr>
            <w:r>
              <w:rPr>
                <w:rFonts w:hint="eastAsia" w:ascii="仿宋_GB2312" w:hAnsi="仿宋" w:cs="仿宋"/>
                <w:szCs w:val="28"/>
              </w:rPr>
              <w:t>办学类型</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 w:cs="仿宋"/>
                <w:szCs w:val="28"/>
              </w:rPr>
            </w:pPr>
            <w:r>
              <w:rPr>
                <w:rFonts w:hint="eastAsia" w:ascii="仿宋_GB2312" w:hAnsi="仿宋" w:cs="仿宋"/>
                <w:szCs w:val="28"/>
              </w:rPr>
              <w:t>本年度学校</w:t>
            </w:r>
          </w:p>
          <w:p>
            <w:pPr>
              <w:jc w:val="center"/>
              <w:rPr>
                <w:rFonts w:ascii="仿宋_GB2312" w:hAnsi="仿宋" w:cs="仿宋"/>
                <w:szCs w:val="28"/>
              </w:rPr>
            </w:pPr>
            <w:r>
              <w:rPr>
                <w:rFonts w:hint="eastAsia" w:ascii="仿宋_GB2312" w:hAnsi="仿宋" w:cs="仿宋"/>
                <w:szCs w:val="28"/>
              </w:rPr>
              <w:t>(机构)总数</w:t>
            </w:r>
          </w:p>
        </w:tc>
        <w:tc>
          <w:tcPr>
            <w:tcW w:w="742" w:type="pct"/>
            <w:tcBorders>
              <w:top w:val="single" w:color="000000" w:sz="4" w:space="0"/>
              <w:left w:val="single" w:color="000000" w:sz="4" w:space="0"/>
              <w:bottom w:val="single" w:color="000000" w:sz="4" w:space="0"/>
              <w:right w:val="nil"/>
            </w:tcBorders>
            <w:shd w:val="clear" w:color="auto" w:fill="auto"/>
            <w:vAlign w:val="center"/>
          </w:tcPr>
          <w:p>
            <w:pPr>
              <w:jc w:val="center"/>
              <w:rPr>
                <w:rFonts w:ascii="仿宋_GB2312" w:hAnsi="仿宋" w:cs="仿宋"/>
                <w:szCs w:val="28"/>
              </w:rPr>
            </w:pPr>
            <w:r>
              <w:rPr>
                <w:rFonts w:hint="eastAsia" w:ascii="仿宋_GB2312" w:hAnsi="仿宋" w:cs="仿宋"/>
                <w:szCs w:val="28"/>
              </w:rPr>
              <w:t>本年度设立学校(机构)数</w:t>
            </w:r>
          </w:p>
        </w:tc>
        <w:tc>
          <w:tcPr>
            <w:tcW w:w="848" w:type="pct"/>
            <w:tcBorders>
              <w:top w:val="single" w:color="000000" w:sz="4" w:space="0"/>
              <w:left w:val="single" w:color="000000" w:sz="4" w:space="0"/>
              <w:bottom w:val="single" w:color="000000" w:sz="4" w:space="0"/>
              <w:right w:val="nil"/>
            </w:tcBorders>
            <w:shd w:val="clear" w:color="auto" w:fill="auto"/>
            <w:vAlign w:val="center"/>
          </w:tcPr>
          <w:p>
            <w:pPr>
              <w:jc w:val="center"/>
              <w:rPr>
                <w:rFonts w:ascii="仿宋_GB2312" w:hAnsi="仿宋" w:cs="仿宋"/>
                <w:szCs w:val="28"/>
              </w:rPr>
            </w:pPr>
            <w:r>
              <w:rPr>
                <w:rFonts w:hint="eastAsia" w:ascii="仿宋_GB2312" w:hAnsi="仿宋" w:cs="仿宋"/>
                <w:szCs w:val="28"/>
              </w:rPr>
              <w:t>本年度撤销学校(机构)数</w:t>
            </w:r>
          </w:p>
        </w:tc>
        <w:tc>
          <w:tcPr>
            <w:tcW w:w="828" w:type="pct"/>
            <w:tcBorders>
              <w:top w:val="single" w:color="000000" w:sz="4" w:space="0"/>
              <w:left w:val="single" w:color="000000" w:sz="4" w:space="0"/>
              <w:bottom w:val="single" w:color="000000" w:sz="4" w:space="0"/>
              <w:right w:val="nil"/>
            </w:tcBorders>
            <w:shd w:val="clear" w:color="auto" w:fill="auto"/>
            <w:vAlign w:val="center"/>
          </w:tcPr>
          <w:p>
            <w:pPr>
              <w:jc w:val="center"/>
              <w:rPr>
                <w:rFonts w:ascii="仿宋_GB2312" w:hAnsi="仿宋" w:cs="仿宋"/>
                <w:szCs w:val="28"/>
              </w:rPr>
            </w:pPr>
            <w:r>
              <w:rPr>
                <w:rFonts w:hint="eastAsia" w:ascii="仿宋_GB2312" w:hAnsi="仿宋" w:cs="仿宋"/>
                <w:szCs w:val="28"/>
              </w:rPr>
              <w:t>本年度合并学校(机构)数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幼儿园</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幼儿园</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8"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附设幼儿班</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8"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小学</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小学</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8"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小学教学点</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8"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附设小学班</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8"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初级中学</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初级中学</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8"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九年一贯制学校</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8"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附设普通初中班</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8"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职业初中</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8"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附设职业初中班</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8"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普通高中</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完全中学</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8"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高级中学</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8"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十二年一贯制学校</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8"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附设普通高中班</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8"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特殊教育</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盲人学校</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8"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聋人学校</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8"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培智学校</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8"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其他特教学校</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8"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附设特教班</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8"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专门</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专门学校</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8"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bl>
    <w:p>
      <w:pPr>
        <w:jc w:val="left"/>
        <w:rPr>
          <w:rFonts w:ascii="仿宋_GB2312" w:hAnsi="仿宋" w:cs="仿宋"/>
          <w:szCs w:val="28"/>
        </w:rPr>
      </w:pPr>
    </w:p>
    <w:p>
      <w:pPr>
        <w:widowControl/>
        <w:jc w:val="left"/>
        <w:rPr>
          <w:rFonts w:ascii="仿宋_GB2312" w:hAnsi="仿宋" w:cs="仿宋"/>
          <w:b/>
          <w:szCs w:val="28"/>
        </w:rPr>
      </w:pPr>
      <w:r>
        <w:rPr>
          <w:rFonts w:hint="eastAsia" w:ascii="仿宋_GB2312" w:hAnsi="仿宋" w:cs="Times New Roman"/>
          <w:b/>
          <w:szCs w:val="28"/>
        </w:rPr>
        <w:br w:type="page"/>
      </w:r>
    </w:p>
    <w:p>
      <w:pPr>
        <w:rPr>
          <w:rFonts w:ascii="仿宋_GB2312" w:hAnsi="仿宋" w:cs="仿宋"/>
          <w:b/>
          <w:szCs w:val="28"/>
        </w:rPr>
      </w:pPr>
      <w:r>
        <w:rPr>
          <w:rFonts w:hint="eastAsia" w:ascii="仿宋_GB2312" w:hAnsi="仿宋" w:cs="仿宋"/>
          <w:b/>
          <w:szCs w:val="28"/>
        </w:rPr>
        <w:t>2.中等职业教育基本情况</w:t>
      </w:r>
    </w:p>
    <w:p>
      <w:pPr>
        <w:jc w:val="right"/>
        <w:rPr>
          <w:rFonts w:ascii="仿宋_GB2312" w:hAnsi="仿宋" w:cs="仿宋"/>
          <w:szCs w:val="28"/>
        </w:rPr>
      </w:pPr>
      <w:r>
        <w:rPr>
          <w:rFonts w:hint="eastAsia" w:ascii="仿宋_GB2312" w:hAnsi="仿宋" w:cs="仿宋"/>
          <w:szCs w:val="28"/>
        </w:rPr>
        <w:t>单位：所</w:t>
      </w:r>
    </w:p>
    <w:tbl>
      <w:tblPr>
        <w:tblStyle w:val="28"/>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54"/>
        <w:gridCol w:w="27"/>
        <w:gridCol w:w="1824"/>
        <w:gridCol w:w="27"/>
        <w:gridCol w:w="1313"/>
        <w:gridCol w:w="26"/>
        <w:gridCol w:w="1292"/>
        <w:gridCol w:w="26"/>
        <w:gridCol w:w="1243"/>
        <w:gridCol w:w="27"/>
        <w:gridCol w:w="1226"/>
        <w:gridCol w:w="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36" w:type="pct"/>
          <w:trHeight w:val="756" w:hRule="atLeast"/>
          <w:jc w:val="center"/>
        </w:trPr>
        <w:tc>
          <w:tcPr>
            <w:tcW w:w="736" w:type="pct"/>
            <w:tcBorders>
              <w:top w:val="single" w:color="000000" w:sz="4" w:space="0"/>
              <w:left w:val="nil"/>
              <w:bottom w:val="single" w:color="000000" w:sz="4" w:space="0"/>
              <w:right w:val="single" w:color="000000" w:sz="4" w:space="0"/>
            </w:tcBorders>
            <w:shd w:val="clear" w:color="auto" w:fill="auto"/>
            <w:vAlign w:val="center"/>
          </w:tcPr>
          <w:p>
            <w:pPr>
              <w:jc w:val="center"/>
              <w:rPr>
                <w:rFonts w:ascii="仿宋_GB2312" w:hAnsi="仿宋" w:cs="仿宋"/>
                <w:szCs w:val="28"/>
              </w:rPr>
            </w:pPr>
            <w:r>
              <w:rPr>
                <w:rFonts w:hint="eastAsia" w:ascii="仿宋_GB2312" w:hAnsi="仿宋" w:cs="仿宋"/>
                <w:szCs w:val="28"/>
              </w:rPr>
              <w:t>类型分组</w:t>
            </w:r>
          </w:p>
        </w:tc>
        <w:tc>
          <w:tcPr>
            <w:tcW w:w="10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 w:cs="仿宋"/>
                <w:szCs w:val="28"/>
              </w:rPr>
            </w:pPr>
            <w:r>
              <w:rPr>
                <w:rFonts w:hint="eastAsia" w:ascii="仿宋_GB2312" w:hAnsi="仿宋" w:cs="仿宋"/>
                <w:szCs w:val="28"/>
              </w:rPr>
              <w:t>办学类型</w:t>
            </w:r>
          </w:p>
        </w:tc>
        <w:tc>
          <w:tcPr>
            <w:tcW w:w="7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 w:cs="仿宋"/>
                <w:szCs w:val="28"/>
              </w:rPr>
            </w:pPr>
            <w:r>
              <w:rPr>
                <w:rFonts w:hint="eastAsia" w:ascii="仿宋_GB2312" w:hAnsi="仿宋" w:cs="仿宋"/>
                <w:szCs w:val="28"/>
              </w:rPr>
              <w:t>本年度学校</w:t>
            </w:r>
          </w:p>
          <w:p>
            <w:pPr>
              <w:jc w:val="center"/>
              <w:rPr>
                <w:rFonts w:ascii="仿宋_GB2312" w:hAnsi="仿宋" w:cs="仿宋"/>
                <w:szCs w:val="28"/>
              </w:rPr>
            </w:pPr>
            <w:r>
              <w:rPr>
                <w:rFonts w:hint="eastAsia" w:ascii="仿宋_GB2312" w:hAnsi="仿宋" w:cs="仿宋"/>
                <w:szCs w:val="28"/>
              </w:rPr>
              <w:t>(机构)总数</w:t>
            </w:r>
          </w:p>
        </w:tc>
        <w:tc>
          <w:tcPr>
            <w:tcW w:w="773" w:type="pct"/>
            <w:gridSpan w:val="2"/>
            <w:tcBorders>
              <w:top w:val="single" w:color="000000" w:sz="4" w:space="0"/>
              <w:left w:val="single" w:color="000000" w:sz="4" w:space="0"/>
              <w:bottom w:val="single" w:color="000000" w:sz="4" w:space="0"/>
              <w:right w:val="nil"/>
            </w:tcBorders>
            <w:shd w:val="clear" w:color="auto" w:fill="auto"/>
            <w:vAlign w:val="center"/>
          </w:tcPr>
          <w:p>
            <w:pPr>
              <w:jc w:val="center"/>
              <w:rPr>
                <w:rFonts w:ascii="仿宋_GB2312" w:hAnsi="仿宋" w:cs="仿宋"/>
                <w:szCs w:val="28"/>
              </w:rPr>
            </w:pPr>
            <w:r>
              <w:rPr>
                <w:rFonts w:hint="eastAsia" w:ascii="仿宋_GB2312" w:hAnsi="仿宋" w:cs="仿宋"/>
                <w:szCs w:val="28"/>
              </w:rPr>
              <w:t>本年度设立学校(机构)数</w:t>
            </w:r>
          </w:p>
        </w:tc>
        <w:tc>
          <w:tcPr>
            <w:tcW w:w="744" w:type="pct"/>
            <w:gridSpan w:val="2"/>
            <w:tcBorders>
              <w:top w:val="single" w:color="000000" w:sz="4" w:space="0"/>
              <w:left w:val="single" w:color="000000" w:sz="4" w:space="0"/>
              <w:bottom w:val="single" w:color="000000" w:sz="4" w:space="0"/>
              <w:right w:val="nil"/>
            </w:tcBorders>
            <w:shd w:val="clear" w:color="auto" w:fill="auto"/>
            <w:vAlign w:val="center"/>
          </w:tcPr>
          <w:p>
            <w:pPr>
              <w:jc w:val="center"/>
              <w:rPr>
                <w:rFonts w:ascii="仿宋_GB2312" w:hAnsi="仿宋" w:cs="仿宋"/>
                <w:szCs w:val="28"/>
              </w:rPr>
            </w:pPr>
            <w:r>
              <w:rPr>
                <w:rFonts w:hint="eastAsia" w:ascii="仿宋_GB2312" w:hAnsi="仿宋" w:cs="仿宋"/>
                <w:szCs w:val="28"/>
              </w:rPr>
              <w:t>本年度撤销学校(机构)数</w:t>
            </w:r>
          </w:p>
        </w:tc>
        <w:tc>
          <w:tcPr>
            <w:tcW w:w="735" w:type="pct"/>
            <w:gridSpan w:val="2"/>
            <w:tcBorders>
              <w:top w:val="single" w:color="000000" w:sz="4" w:space="0"/>
              <w:left w:val="single" w:color="000000" w:sz="4" w:space="0"/>
              <w:bottom w:val="single" w:color="000000" w:sz="4" w:space="0"/>
              <w:right w:val="nil"/>
            </w:tcBorders>
            <w:shd w:val="clear" w:color="auto" w:fill="auto"/>
            <w:vAlign w:val="center"/>
          </w:tcPr>
          <w:p>
            <w:pPr>
              <w:jc w:val="center"/>
              <w:rPr>
                <w:rFonts w:ascii="仿宋_GB2312" w:hAnsi="仿宋" w:cs="仿宋"/>
                <w:szCs w:val="28"/>
              </w:rPr>
            </w:pPr>
            <w:r>
              <w:rPr>
                <w:rFonts w:hint="eastAsia" w:ascii="仿宋_GB2312" w:hAnsi="仿宋" w:cs="仿宋"/>
                <w:szCs w:val="28"/>
              </w:rPr>
              <w:t>本年度合并学校(机构)数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2" w:type="pct"/>
            <w:gridSpan w:val="2"/>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中等职业学校</w:t>
            </w:r>
          </w:p>
        </w:tc>
        <w:tc>
          <w:tcPr>
            <w:tcW w:w="10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调整后中等职业学校</w:t>
            </w:r>
          </w:p>
        </w:tc>
        <w:tc>
          <w:tcPr>
            <w:tcW w:w="7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7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56" w:type="pct"/>
            <w:gridSpan w:val="2"/>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2" w:type="pct"/>
            <w:gridSpan w:val="2"/>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中等技术学校</w:t>
            </w:r>
          </w:p>
        </w:tc>
        <w:tc>
          <w:tcPr>
            <w:tcW w:w="7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7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56" w:type="pct"/>
            <w:gridSpan w:val="2"/>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2" w:type="pct"/>
            <w:gridSpan w:val="2"/>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中等师范学校</w:t>
            </w:r>
          </w:p>
        </w:tc>
        <w:tc>
          <w:tcPr>
            <w:tcW w:w="7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7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56" w:type="pct"/>
            <w:gridSpan w:val="2"/>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2" w:type="pct"/>
            <w:gridSpan w:val="2"/>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成人中等专业学校</w:t>
            </w:r>
          </w:p>
        </w:tc>
        <w:tc>
          <w:tcPr>
            <w:tcW w:w="7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7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56" w:type="pct"/>
            <w:gridSpan w:val="2"/>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2" w:type="pct"/>
            <w:gridSpan w:val="2"/>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职业高中学校</w:t>
            </w:r>
          </w:p>
        </w:tc>
        <w:tc>
          <w:tcPr>
            <w:tcW w:w="7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7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56" w:type="pct"/>
            <w:gridSpan w:val="2"/>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2" w:type="pct"/>
            <w:gridSpan w:val="2"/>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残疾人中等职业学校</w:t>
            </w:r>
          </w:p>
        </w:tc>
        <w:tc>
          <w:tcPr>
            <w:tcW w:w="7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7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56" w:type="pct"/>
            <w:gridSpan w:val="2"/>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2" w:type="pct"/>
            <w:gridSpan w:val="2"/>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其他中职机构</w:t>
            </w:r>
          </w:p>
        </w:tc>
        <w:tc>
          <w:tcPr>
            <w:tcW w:w="7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7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56" w:type="pct"/>
            <w:gridSpan w:val="2"/>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2" w:type="pct"/>
            <w:gridSpan w:val="2"/>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附设中职班</w:t>
            </w:r>
          </w:p>
        </w:tc>
        <w:tc>
          <w:tcPr>
            <w:tcW w:w="7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7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56" w:type="pct"/>
            <w:gridSpan w:val="2"/>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bl>
    <w:p>
      <w:pPr>
        <w:jc w:val="left"/>
        <w:rPr>
          <w:rFonts w:ascii="仿宋_GB2312" w:hAnsi="仿宋" w:cs="仿宋"/>
          <w:szCs w:val="28"/>
        </w:rPr>
      </w:pPr>
    </w:p>
    <w:p>
      <w:pPr>
        <w:rPr>
          <w:rFonts w:ascii="仿宋_GB2312" w:hAnsi="仿宋" w:cs="仿宋"/>
          <w:b/>
          <w:szCs w:val="28"/>
        </w:rPr>
      </w:pPr>
      <w:r>
        <w:rPr>
          <w:rFonts w:hint="eastAsia" w:ascii="仿宋_GB2312" w:hAnsi="仿宋" w:cs="仿宋"/>
          <w:b/>
          <w:szCs w:val="28"/>
        </w:rPr>
        <w:t>3.高等教育基本情况</w:t>
      </w:r>
    </w:p>
    <w:p>
      <w:pPr>
        <w:jc w:val="right"/>
        <w:rPr>
          <w:rFonts w:ascii="仿宋_GB2312" w:hAnsi="仿宋" w:cs="仿宋"/>
          <w:szCs w:val="28"/>
        </w:rPr>
      </w:pPr>
      <w:r>
        <w:rPr>
          <w:rFonts w:hint="eastAsia" w:ascii="仿宋_GB2312" w:hAnsi="仿宋" w:cs="仿宋"/>
          <w:szCs w:val="28"/>
        </w:rPr>
        <w:t>单位：所</w:t>
      </w:r>
    </w:p>
    <w:tbl>
      <w:tblPr>
        <w:tblStyle w:val="28"/>
        <w:tblW w:w="4998" w:type="pct"/>
        <w:tblInd w:w="0" w:type="dxa"/>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Layout w:type="autofit"/>
        <w:tblCellMar>
          <w:top w:w="0" w:type="dxa"/>
          <w:left w:w="108" w:type="dxa"/>
          <w:bottom w:w="0" w:type="dxa"/>
          <w:right w:w="108" w:type="dxa"/>
        </w:tblCellMar>
      </w:tblPr>
      <w:tblGrid>
        <w:gridCol w:w="1393"/>
        <w:gridCol w:w="1828"/>
        <w:gridCol w:w="1364"/>
        <w:gridCol w:w="1378"/>
        <w:gridCol w:w="1275"/>
        <w:gridCol w:w="1281"/>
      </w:tblGrid>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756" w:hRule="atLeast"/>
        </w:trPr>
        <w:tc>
          <w:tcPr>
            <w:tcW w:w="817" w:type="pct"/>
            <w:tcBorders>
              <w:top w:val="single" w:color="000000" w:sz="4" w:space="0"/>
              <w:left w:val="nil"/>
              <w:bottom w:val="single" w:color="000000" w:sz="4" w:space="0"/>
              <w:right w:val="single" w:color="000000" w:sz="4" w:space="0"/>
            </w:tcBorders>
            <w:shd w:val="clear" w:color="auto" w:fill="auto"/>
            <w:vAlign w:val="center"/>
          </w:tcPr>
          <w:p>
            <w:pPr>
              <w:jc w:val="center"/>
              <w:rPr>
                <w:rFonts w:ascii="仿宋_GB2312" w:hAnsi="仿宋" w:cs="仿宋"/>
                <w:szCs w:val="28"/>
              </w:rPr>
            </w:pPr>
            <w:r>
              <w:rPr>
                <w:rFonts w:hint="eastAsia" w:ascii="仿宋_GB2312" w:hAnsi="仿宋" w:cs="仿宋"/>
                <w:szCs w:val="28"/>
              </w:rPr>
              <w:t>类型分组</w:t>
            </w: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 w:cs="仿宋"/>
                <w:szCs w:val="28"/>
              </w:rPr>
            </w:pPr>
            <w:r>
              <w:rPr>
                <w:rFonts w:hint="eastAsia" w:ascii="仿宋_GB2312" w:hAnsi="仿宋" w:cs="仿宋"/>
                <w:szCs w:val="28"/>
              </w:rPr>
              <w:t>办学类型</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 w:cs="仿宋"/>
                <w:szCs w:val="28"/>
              </w:rPr>
            </w:pPr>
            <w:r>
              <w:rPr>
                <w:rFonts w:hint="eastAsia" w:ascii="仿宋_GB2312" w:hAnsi="仿宋" w:cs="仿宋"/>
                <w:szCs w:val="28"/>
              </w:rPr>
              <w:t>本年度学校</w:t>
            </w:r>
          </w:p>
          <w:p>
            <w:pPr>
              <w:jc w:val="center"/>
              <w:rPr>
                <w:rFonts w:ascii="仿宋_GB2312" w:hAnsi="仿宋" w:cs="仿宋"/>
                <w:szCs w:val="28"/>
              </w:rPr>
            </w:pPr>
            <w:r>
              <w:rPr>
                <w:rFonts w:hint="eastAsia" w:ascii="仿宋_GB2312" w:hAnsi="仿宋" w:cs="仿宋"/>
                <w:szCs w:val="28"/>
              </w:rPr>
              <w:t>(机构)总数</w:t>
            </w: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 w:cs="仿宋"/>
                <w:szCs w:val="28"/>
              </w:rPr>
            </w:pPr>
            <w:r>
              <w:rPr>
                <w:rFonts w:hint="eastAsia" w:ascii="仿宋_GB2312" w:hAnsi="仿宋" w:cs="仿宋"/>
                <w:szCs w:val="28"/>
              </w:rPr>
              <w:t>本年度设立学校(机构)数</w:t>
            </w: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 w:cs="仿宋"/>
                <w:szCs w:val="28"/>
              </w:rPr>
            </w:pPr>
            <w:r>
              <w:rPr>
                <w:rFonts w:hint="eastAsia" w:ascii="仿宋_GB2312" w:hAnsi="仿宋" w:cs="仿宋"/>
                <w:szCs w:val="28"/>
              </w:rPr>
              <w:t>本年度撤销学校(机构)数</w:t>
            </w:r>
          </w:p>
        </w:tc>
        <w:tc>
          <w:tcPr>
            <w:tcW w:w="751" w:type="pct"/>
            <w:tcBorders>
              <w:top w:val="single" w:color="000000" w:sz="4" w:space="0"/>
              <w:left w:val="single" w:color="000000" w:sz="4" w:space="0"/>
              <w:bottom w:val="single" w:color="000000" w:sz="4" w:space="0"/>
              <w:right w:val="nil"/>
            </w:tcBorders>
            <w:shd w:val="clear" w:color="auto" w:fill="auto"/>
            <w:vAlign w:val="center"/>
          </w:tcPr>
          <w:p>
            <w:pPr>
              <w:jc w:val="center"/>
              <w:rPr>
                <w:rFonts w:ascii="仿宋_GB2312" w:hAnsi="仿宋" w:cs="仿宋"/>
                <w:szCs w:val="28"/>
              </w:rPr>
            </w:pPr>
            <w:r>
              <w:rPr>
                <w:rFonts w:hint="eastAsia" w:ascii="仿宋_GB2312" w:hAnsi="仿宋" w:cs="仿宋"/>
                <w:szCs w:val="28"/>
              </w:rPr>
              <w:t>本年度合并学校(机构)数</w:t>
            </w: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普通高校</w:t>
            </w: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大学</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学院</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独立学院</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高等专科学校</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高等职业学校</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其他普通高教机构</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成人高校</w:t>
            </w: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职工高校</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农民高校</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管理干部学院</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教育学院</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独立函授学院</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广播电视大学</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其他成人高教机构</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培养研究生的科研机构</w:t>
            </w: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培养研究生的科研机构</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民办的其他高等教育机构</w:t>
            </w: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民办的其他高等教育机构</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bl>
    <w:p>
      <w:pPr>
        <w:jc w:val="left"/>
        <w:rPr>
          <w:rFonts w:ascii="仿宋_GB2312" w:hAnsi="仿宋" w:cs="仿宋"/>
          <w:szCs w:val="28"/>
        </w:rPr>
      </w:pPr>
    </w:p>
    <w:p>
      <w:pPr>
        <w:widowControl/>
        <w:jc w:val="left"/>
        <w:rPr>
          <w:rFonts w:ascii="仿宋_GB2312" w:hAnsi="仿宋" w:cs="仿宋"/>
          <w:b/>
          <w:szCs w:val="28"/>
        </w:rPr>
      </w:pPr>
      <w:r>
        <w:rPr>
          <w:rFonts w:hint="eastAsia" w:ascii="仿宋_GB2312" w:hAnsi="仿宋" w:cs="Times New Roman"/>
          <w:b/>
          <w:szCs w:val="28"/>
        </w:rPr>
        <w:br w:type="page"/>
      </w:r>
    </w:p>
    <w:p>
      <w:pPr>
        <w:spacing w:after="156" w:afterLines="50"/>
        <w:jc w:val="left"/>
        <w:rPr>
          <w:rFonts w:ascii="仿宋_GB2312" w:hAnsi="仿宋" w:cs="仿宋"/>
          <w:b/>
          <w:szCs w:val="28"/>
        </w:rPr>
      </w:pPr>
      <w:r>
        <w:rPr>
          <w:rFonts w:hint="eastAsia" w:ascii="仿宋_GB2312" w:hAnsi="仿宋" w:cs="仿宋"/>
          <w:b/>
          <w:szCs w:val="28"/>
        </w:rPr>
        <w:t>4.业务职能部门及代码管理部门确认单</w:t>
      </w:r>
    </w:p>
    <w:tbl>
      <w:tblPr>
        <w:tblStyle w:val="28"/>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32"/>
        <w:gridCol w:w="1732"/>
        <w:gridCol w:w="1734"/>
        <w:gridCol w:w="1587"/>
        <w:gridCol w:w="17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 w:hRule="atLeast"/>
        </w:trPr>
        <w:tc>
          <w:tcPr>
            <w:tcW w:w="1016" w:type="pct"/>
            <w:vMerge w:val="restart"/>
            <w:tcBorders>
              <w:top w:val="single" w:color="000000" w:sz="4" w:space="0"/>
              <w:left w:val="nil"/>
              <w:bottom w:val="single" w:color="000000" w:sz="4" w:space="0"/>
              <w:right w:val="single" w:color="000000" w:sz="4" w:space="0"/>
            </w:tcBorders>
            <w:shd w:val="clear" w:color="auto" w:fill="auto"/>
            <w:vAlign w:val="center"/>
          </w:tcPr>
          <w:p>
            <w:pPr>
              <w:jc w:val="center"/>
              <w:rPr>
                <w:rFonts w:ascii="仿宋_GB2312" w:hAnsi="仿宋" w:cs="仿宋"/>
                <w:b/>
                <w:szCs w:val="28"/>
              </w:rPr>
            </w:pPr>
            <w:r>
              <w:rPr>
                <w:rFonts w:hint="eastAsia" w:ascii="仿宋_GB2312" w:hAnsi="仿宋" w:cs="仿宋"/>
                <w:b/>
                <w:szCs w:val="28"/>
              </w:rPr>
              <w:t>学校类型分组</w:t>
            </w:r>
          </w:p>
        </w:tc>
        <w:tc>
          <w:tcPr>
            <w:tcW w:w="203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 w:cs="仿宋"/>
                <w:b/>
                <w:szCs w:val="28"/>
              </w:rPr>
            </w:pPr>
            <w:r>
              <w:rPr>
                <w:rFonts w:hint="eastAsia" w:ascii="仿宋_GB2312" w:hAnsi="仿宋" w:cs="仿宋"/>
                <w:b/>
                <w:szCs w:val="28"/>
              </w:rPr>
              <w:t>业务职能部门</w:t>
            </w:r>
          </w:p>
        </w:tc>
        <w:tc>
          <w:tcPr>
            <w:tcW w:w="1949" w:type="pct"/>
            <w:gridSpan w:val="2"/>
            <w:tcBorders>
              <w:top w:val="single" w:color="000000" w:sz="4" w:space="0"/>
              <w:left w:val="single" w:color="000000" w:sz="4" w:space="0"/>
              <w:bottom w:val="single" w:color="000000" w:sz="4" w:space="0"/>
              <w:right w:val="nil"/>
            </w:tcBorders>
            <w:shd w:val="clear" w:color="auto" w:fill="auto"/>
            <w:vAlign w:val="center"/>
          </w:tcPr>
          <w:p>
            <w:pPr>
              <w:jc w:val="center"/>
              <w:rPr>
                <w:rFonts w:ascii="仿宋_GB2312" w:hAnsi="仿宋" w:cs="仿宋"/>
                <w:b/>
                <w:szCs w:val="28"/>
              </w:rPr>
            </w:pPr>
            <w:r>
              <w:rPr>
                <w:rFonts w:hint="eastAsia" w:ascii="仿宋_GB2312" w:hAnsi="仿宋" w:cs="仿宋"/>
                <w:b/>
                <w:szCs w:val="28"/>
              </w:rPr>
              <w:t>代码管理部门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 w:hRule="atLeast"/>
        </w:trPr>
        <w:tc>
          <w:tcPr>
            <w:tcW w:w="1016"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 w:cs="仿宋"/>
                <w:b/>
                <w:szCs w:val="28"/>
              </w:rPr>
            </w:pPr>
            <w:r>
              <w:rPr>
                <w:rFonts w:hint="eastAsia" w:ascii="仿宋_GB2312" w:hAnsi="仿宋" w:cs="仿宋"/>
                <w:b/>
                <w:szCs w:val="28"/>
              </w:rPr>
              <w:t>部门名称</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 w:cs="仿宋"/>
                <w:b/>
                <w:szCs w:val="28"/>
              </w:rPr>
            </w:pPr>
            <w:r>
              <w:rPr>
                <w:rFonts w:hint="eastAsia" w:ascii="仿宋_GB2312" w:hAnsi="仿宋" w:cs="仿宋"/>
                <w:b/>
                <w:szCs w:val="28"/>
              </w:rPr>
              <w:t>部门负责人签字</w:t>
            </w:r>
          </w:p>
        </w:tc>
        <w:tc>
          <w:tcPr>
            <w:tcW w:w="9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 w:cs="仿宋"/>
                <w:b/>
                <w:szCs w:val="28"/>
              </w:rPr>
            </w:pPr>
            <w:r>
              <w:rPr>
                <w:rFonts w:hint="eastAsia" w:ascii="仿宋_GB2312" w:hAnsi="仿宋" w:cs="仿宋"/>
                <w:b/>
                <w:szCs w:val="28"/>
              </w:rPr>
              <w:t>部门名称</w:t>
            </w:r>
          </w:p>
        </w:tc>
        <w:tc>
          <w:tcPr>
            <w:tcW w:w="1017" w:type="pct"/>
            <w:tcBorders>
              <w:top w:val="single" w:color="000000" w:sz="4" w:space="0"/>
              <w:left w:val="single" w:color="000000" w:sz="4" w:space="0"/>
              <w:bottom w:val="single" w:color="000000" w:sz="4" w:space="0"/>
              <w:right w:val="nil"/>
            </w:tcBorders>
            <w:shd w:val="clear" w:color="auto" w:fill="auto"/>
            <w:vAlign w:val="center"/>
          </w:tcPr>
          <w:p>
            <w:pPr>
              <w:jc w:val="center"/>
              <w:rPr>
                <w:rFonts w:ascii="仿宋_GB2312" w:hAnsi="仿宋" w:cs="仿宋"/>
                <w:b/>
                <w:szCs w:val="28"/>
              </w:rPr>
            </w:pPr>
            <w:r>
              <w:rPr>
                <w:rFonts w:hint="eastAsia" w:ascii="仿宋_GB2312" w:hAnsi="仿宋" w:cs="仿宋"/>
                <w:b/>
                <w:szCs w:val="28"/>
              </w:rPr>
              <w:t>部门负责人签字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016" w:type="pct"/>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幼儿园</w:t>
            </w:r>
          </w:p>
        </w:tc>
        <w:tc>
          <w:tcPr>
            <w:tcW w:w="1016"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1016"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931"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1017" w:type="pct"/>
            <w:tcBorders>
              <w:top w:val="single" w:color="000000" w:sz="4" w:space="0"/>
              <w:left w:val="single" w:color="000000" w:sz="4" w:space="0"/>
              <w:bottom w:val="single" w:color="auto"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16"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6"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1016"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931"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1017" w:type="pct"/>
            <w:tcBorders>
              <w:top w:val="single" w:color="auto"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1016" w:type="pct"/>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小学</w:t>
            </w:r>
          </w:p>
        </w:tc>
        <w:tc>
          <w:tcPr>
            <w:tcW w:w="1016"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1016"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931"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1017" w:type="pct"/>
            <w:tcBorders>
              <w:top w:val="single" w:color="000000" w:sz="4" w:space="0"/>
              <w:left w:val="single" w:color="000000" w:sz="4" w:space="0"/>
              <w:bottom w:val="single" w:color="auto"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0" w:hRule="atLeast"/>
        </w:trPr>
        <w:tc>
          <w:tcPr>
            <w:tcW w:w="1016"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6"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1016"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931"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1017" w:type="pct"/>
            <w:tcBorders>
              <w:top w:val="single" w:color="auto"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1016" w:type="pct"/>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初级中学</w:t>
            </w:r>
          </w:p>
        </w:tc>
        <w:tc>
          <w:tcPr>
            <w:tcW w:w="1016"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1016"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931"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1017" w:type="pct"/>
            <w:tcBorders>
              <w:top w:val="single" w:color="000000" w:sz="4" w:space="0"/>
              <w:left w:val="single" w:color="000000" w:sz="4" w:space="0"/>
              <w:bottom w:val="single" w:color="auto"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rPr>
        <w:tc>
          <w:tcPr>
            <w:tcW w:w="1016"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6"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1016"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931"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1017" w:type="pct"/>
            <w:tcBorders>
              <w:top w:val="single" w:color="auto"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1016" w:type="pct"/>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普通高中</w:t>
            </w:r>
          </w:p>
        </w:tc>
        <w:tc>
          <w:tcPr>
            <w:tcW w:w="1016"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1016"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931"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1017" w:type="pct"/>
            <w:tcBorders>
              <w:top w:val="single" w:color="000000" w:sz="4" w:space="0"/>
              <w:left w:val="single" w:color="000000" w:sz="4" w:space="0"/>
              <w:bottom w:val="single" w:color="auto"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16"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6"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1016"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931"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1017" w:type="pct"/>
            <w:tcBorders>
              <w:top w:val="single" w:color="auto"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016" w:type="pct"/>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特殊教育</w:t>
            </w:r>
          </w:p>
        </w:tc>
        <w:tc>
          <w:tcPr>
            <w:tcW w:w="1016"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1016"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931"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1017" w:type="pct"/>
            <w:tcBorders>
              <w:top w:val="single" w:color="000000" w:sz="4" w:space="0"/>
              <w:left w:val="single" w:color="000000" w:sz="4" w:space="0"/>
              <w:bottom w:val="single" w:color="auto"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016"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6"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1016"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931"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1017" w:type="pct"/>
            <w:tcBorders>
              <w:top w:val="single" w:color="auto"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016" w:type="pct"/>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专门学校</w:t>
            </w:r>
          </w:p>
        </w:tc>
        <w:tc>
          <w:tcPr>
            <w:tcW w:w="1016"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1016"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931"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1017" w:type="pct"/>
            <w:tcBorders>
              <w:top w:val="single" w:color="000000" w:sz="4" w:space="0"/>
              <w:left w:val="single" w:color="000000" w:sz="4" w:space="0"/>
              <w:bottom w:val="single" w:color="auto"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016"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6"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1016"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931"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1017" w:type="pct"/>
            <w:tcBorders>
              <w:top w:val="single" w:color="auto"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1016" w:type="pct"/>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中等职业学校</w:t>
            </w:r>
          </w:p>
        </w:tc>
        <w:tc>
          <w:tcPr>
            <w:tcW w:w="1016"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1016"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931"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1017" w:type="pct"/>
            <w:tcBorders>
              <w:top w:val="single" w:color="000000" w:sz="4" w:space="0"/>
              <w:left w:val="single" w:color="000000" w:sz="4" w:space="0"/>
              <w:bottom w:val="single" w:color="auto"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rPr>
        <w:tc>
          <w:tcPr>
            <w:tcW w:w="1016"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6"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1016"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931"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1017" w:type="pct"/>
            <w:tcBorders>
              <w:top w:val="single" w:color="auto"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1016" w:type="pct"/>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普通高等学校</w:t>
            </w:r>
          </w:p>
        </w:tc>
        <w:tc>
          <w:tcPr>
            <w:tcW w:w="1016"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1016"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931"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1017" w:type="pct"/>
            <w:tcBorders>
              <w:top w:val="single" w:color="000000" w:sz="4" w:space="0"/>
              <w:left w:val="single" w:color="000000" w:sz="4" w:space="0"/>
              <w:bottom w:val="single" w:color="auto"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trPr>
        <w:tc>
          <w:tcPr>
            <w:tcW w:w="1016"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6"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1016"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931"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1017" w:type="pct"/>
            <w:tcBorders>
              <w:top w:val="single" w:color="auto"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016" w:type="pct"/>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成人高等学校</w:t>
            </w:r>
          </w:p>
        </w:tc>
        <w:tc>
          <w:tcPr>
            <w:tcW w:w="1016"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1016"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931"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1017" w:type="pct"/>
            <w:tcBorders>
              <w:top w:val="single" w:color="000000" w:sz="4" w:space="0"/>
              <w:left w:val="single" w:color="000000" w:sz="4" w:space="0"/>
              <w:bottom w:val="single" w:color="auto"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16"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6"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1016"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931"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1017" w:type="pct"/>
            <w:tcBorders>
              <w:top w:val="single" w:color="auto"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016" w:type="pct"/>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培养研究生的科研机构</w:t>
            </w:r>
          </w:p>
        </w:tc>
        <w:tc>
          <w:tcPr>
            <w:tcW w:w="1016"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1016"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931"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1017" w:type="pct"/>
            <w:tcBorders>
              <w:top w:val="single" w:color="000000" w:sz="4" w:space="0"/>
              <w:left w:val="single" w:color="000000" w:sz="4" w:space="0"/>
              <w:bottom w:val="single" w:color="auto"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16"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6"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1016"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931"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1017" w:type="pct"/>
            <w:tcBorders>
              <w:top w:val="single" w:color="auto"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16" w:type="pct"/>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民办的其他高等教育机构</w:t>
            </w:r>
          </w:p>
        </w:tc>
        <w:tc>
          <w:tcPr>
            <w:tcW w:w="1016"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1016"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931"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1017" w:type="pct"/>
            <w:tcBorders>
              <w:top w:val="single" w:color="000000" w:sz="4" w:space="0"/>
              <w:left w:val="single" w:color="000000" w:sz="4" w:space="0"/>
              <w:bottom w:val="single" w:color="auto"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1016"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6"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1016"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931"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1017" w:type="pct"/>
            <w:tcBorders>
              <w:top w:val="single" w:color="auto"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bl>
    <w:p>
      <w:pPr>
        <w:rPr>
          <w:rFonts w:ascii="仿宋_GB2312" w:hAnsi="仿宋" w:cs="Times New Roman"/>
          <w:szCs w:val="28"/>
        </w:rPr>
      </w:pPr>
      <w:r>
        <w:rPr>
          <w:rFonts w:hint="eastAsia" w:ascii="仿宋_GB2312" w:hAnsi="仿宋" w:cs="Times New Roman"/>
          <w:szCs w:val="28"/>
        </w:rPr>
        <w:t>注：1. 本表可从学校（机构）代码管理信息系统中下载；</w:t>
      </w:r>
    </w:p>
    <w:p>
      <w:pPr>
        <w:ind w:firstLine="560" w:firstLineChars="200"/>
        <w:rPr>
          <w:rFonts w:ascii="仿宋_GB2312" w:hAnsi="仿宋" w:cs="Times New Roman"/>
          <w:bCs/>
          <w:szCs w:val="28"/>
        </w:rPr>
      </w:pPr>
      <w:r>
        <w:rPr>
          <w:rFonts w:hint="eastAsia" w:ascii="仿宋_GB2312" w:hAnsi="仿宋" w:cs="Times New Roman"/>
          <w:szCs w:val="28"/>
        </w:rPr>
        <w:t>2. 请业务职能部门与代码管理部门认真审核“表1.基础教育基本情况”、“表2.中等职业教育基本情况”、“表3.高等教育基本情况”，填写“表4. 业务职能部门及代码管理部门确认单”，</w:t>
      </w:r>
      <w:r>
        <w:rPr>
          <w:rFonts w:hint="eastAsia" w:ascii="仿宋_GB2312" w:hAnsi="仿宋" w:cs="Times New Roman"/>
          <w:bCs/>
          <w:szCs w:val="28"/>
        </w:rPr>
        <w:t>确认无误后签字；</w:t>
      </w:r>
    </w:p>
    <w:p>
      <w:pPr>
        <w:rPr>
          <w:rFonts w:ascii="仿宋_GB2312"/>
          <w:szCs w:val="28"/>
        </w:rPr>
      </w:pPr>
      <w:r>
        <w:rPr>
          <w:rFonts w:hint="eastAsia" w:ascii="仿宋_GB2312" w:hAnsi="仿宋" w:cs="Times New Roman"/>
          <w:bCs/>
          <w:szCs w:val="28"/>
        </w:rPr>
        <w:t xml:space="preserve">    3.若管理某类学校的业务职能部门多于2个，可在</w:t>
      </w:r>
      <w:r>
        <w:rPr>
          <w:rFonts w:hint="eastAsia" w:ascii="仿宋_GB2312" w:hAnsi="仿宋" w:cs="Times New Roman"/>
          <w:szCs w:val="28"/>
        </w:rPr>
        <w:t>“表4. 业务职能部门及代码管理部门确认单”中</w:t>
      </w:r>
      <w:r>
        <w:rPr>
          <w:rFonts w:hint="eastAsia" w:ascii="仿宋_GB2312" w:hAnsi="仿宋" w:cs="Times New Roman"/>
          <w:bCs/>
          <w:szCs w:val="28"/>
        </w:rPr>
        <w:t>自行加行。</w:t>
      </w:r>
    </w:p>
    <w:p>
      <w:pPr>
        <w:pStyle w:val="4"/>
        <w:spacing w:line="240" w:lineRule="auto"/>
        <w:ind w:left="0"/>
        <w:rPr>
          <w:rFonts w:ascii="仿宋_GB2312" w:eastAsia="仿宋_GB2312"/>
          <w:sz w:val="28"/>
        </w:rPr>
      </w:pPr>
      <w:bookmarkStart w:id="10" w:name="_Toc2089622745"/>
      <w:bookmarkStart w:id="11" w:name="_Toc1436405990"/>
      <w:r>
        <w:rPr>
          <w:rFonts w:hint="eastAsia" w:ascii="仿宋_GB2312" w:eastAsia="仿宋_GB2312"/>
          <w:sz w:val="28"/>
          <w:lang w:val="en-US" w:eastAsia="zh-CN"/>
        </w:rPr>
        <w:t>1</w:t>
      </w:r>
      <w:r>
        <w:rPr>
          <w:rFonts w:hint="eastAsia" w:ascii="仿宋_GB2312" w:eastAsia="仿宋_GB2312"/>
          <w:sz w:val="28"/>
        </w:rPr>
        <w:t>.3 学校（机构）代码编制规则</w:t>
      </w:r>
      <w:bookmarkEnd w:id="9"/>
      <w:bookmarkEnd w:id="10"/>
      <w:bookmarkEnd w:id="11"/>
    </w:p>
    <w:p>
      <w:pPr>
        <w:jc w:val="center"/>
        <w:rPr>
          <w:rFonts w:ascii="仿宋_GB2312" w:hAnsi="仿宋"/>
          <w:szCs w:val="28"/>
        </w:rPr>
      </w:pPr>
      <w:r>
        <w:rPr>
          <w:rFonts w:hint="eastAsia" w:ascii="仿宋_GB2312" w:hAnsi="仿宋"/>
          <w:b/>
          <w:snapToGrid w:val="0"/>
          <w:color w:val="000000"/>
          <w:szCs w:val="28"/>
        </w:rPr>
        <w:t>学校（机构）代码编制规则</w:t>
      </w:r>
    </w:p>
    <w:p>
      <w:pPr>
        <w:jc w:val="center"/>
        <w:rPr>
          <w:rFonts w:ascii="仿宋_GB2312" w:hAnsi="仿宋"/>
          <w:b/>
          <w:szCs w:val="28"/>
        </w:rPr>
      </w:pPr>
      <w:r>
        <w:rPr>
          <w:rFonts w:hint="eastAsia" w:ascii="仿宋_GB2312" w:hAnsi="仿宋"/>
          <w:b/>
          <w:szCs w:val="28"/>
        </w:rPr>
        <w:t>（2011年修订稿）</w:t>
      </w:r>
    </w:p>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为</w:t>
      </w:r>
      <w:r>
        <w:rPr>
          <w:rFonts w:hint="eastAsia" w:ascii="仿宋_GB2312" w:hAnsi="仿宋"/>
          <w:color w:val="000000"/>
          <w:szCs w:val="28"/>
        </w:rPr>
        <w:t>全面反映和了解各级各类学校（机构）基本情况，</w:t>
      </w:r>
      <w:r>
        <w:rPr>
          <w:rFonts w:hint="eastAsia" w:ascii="仿宋_GB2312" w:hAnsi="仿宋"/>
          <w:snapToGrid w:val="0"/>
          <w:color w:val="000000"/>
          <w:kern w:val="0"/>
          <w:szCs w:val="28"/>
        </w:rPr>
        <w:t>统一编制、规范管理各级各类学校（机构）代码，满足教育统计和管理工作需要，特制定本规则。</w:t>
      </w:r>
    </w:p>
    <w:p>
      <w:pPr>
        <w:spacing w:before="156" w:beforeLines="50"/>
        <w:ind w:firstLine="562" w:firstLineChars="200"/>
        <w:rPr>
          <w:rFonts w:ascii="仿宋_GB2312" w:hAnsi="仿宋"/>
          <w:b/>
          <w:snapToGrid w:val="0"/>
          <w:color w:val="000000"/>
          <w:kern w:val="0"/>
          <w:szCs w:val="28"/>
        </w:rPr>
      </w:pPr>
      <w:r>
        <w:rPr>
          <w:rFonts w:hint="eastAsia" w:ascii="仿宋_GB2312" w:hAnsi="仿宋"/>
          <w:b/>
          <w:snapToGrid w:val="0"/>
          <w:color w:val="000000"/>
          <w:kern w:val="0"/>
          <w:szCs w:val="28"/>
        </w:rPr>
        <w:t>一、编制依据</w:t>
      </w:r>
    </w:p>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各级各类学校（机构）代码依据国家统计标准及教育部对各级各类学校（机构）的管理分类标准制定。相关的规范性引用文件包括： 1.</w:t>
      </w:r>
      <w:bookmarkStart w:id="12" w:name="OLE_LINK3"/>
      <w:bookmarkStart w:id="13" w:name="OLE_LINK4"/>
      <w:r>
        <w:rPr>
          <w:rFonts w:hint="eastAsia" w:ascii="仿宋_GB2312" w:hAnsi="仿宋"/>
          <w:snapToGrid w:val="0"/>
          <w:color w:val="000000"/>
          <w:kern w:val="0"/>
          <w:szCs w:val="28"/>
        </w:rPr>
        <w:t>国民经济行业分类</w:t>
      </w:r>
      <w:bookmarkEnd w:id="12"/>
      <w:bookmarkEnd w:id="13"/>
      <w:r>
        <w:rPr>
          <w:rFonts w:hint="eastAsia" w:ascii="仿宋_GB2312" w:hAnsi="仿宋"/>
          <w:snapToGrid w:val="0"/>
          <w:color w:val="000000"/>
          <w:kern w:val="0"/>
          <w:szCs w:val="28"/>
        </w:rPr>
        <w:t>（GB/T 4754）；2.中华人民共和国行政区划代码（GB/T 2260）；3.县级以下行政区划代码编制规则（GB/T 10114）； 4.《统计用区划代码》和《统计用城乡划分代码》(国家统计局,2010年)；5.中央党政机关、人民团体及其他机构代码（GB/T 4657）。</w:t>
      </w:r>
    </w:p>
    <w:p>
      <w:pPr>
        <w:spacing w:before="156" w:beforeLines="50"/>
        <w:ind w:firstLine="562" w:firstLineChars="200"/>
        <w:rPr>
          <w:rFonts w:ascii="仿宋_GB2312" w:hAnsi="仿宋"/>
          <w:b/>
          <w:snapToGrid w:val="0"/>
          <w:color w:val="000000"/>
          <w:kern w:val="0"/>
          <w:szCs w:val="28"/>
        </w:rPr>
      </w:pPr>
      <w:r>
        <w:rPr>
          <w:rFonts w:hint="eastAsia" w:ascii="仿宋_GB2312" w:hAnsi="仿宋"/>
          <w:b/>
          <w:snapToGrid w:val="0"/>
          <w:color w:val="000000"/>
          <w:kern w:val="0"/>
          <w:szCs w:val="28"/>
        </w:rPr>
        <w:t>二、适用范围</w:t>
      </w:r>
    </w:p>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本规则适用于各级各类学校（机构）代码的编制、教育统计信息处理和信息交换。</w:t>
      </w:r>
    </w:p>
    <w:p>
      <w:pPr>
        <w:spacing w:before="156" w:beforeLines="50"/>
        <w:ind w:firstLine="562" w:firstLineChars="200"/>
        <w:rPr>
          <w:rFonts w:ascii="仿宋_GB2312" w:hAnsi="仿宋"/>
          <w:b/>
          <w:snapToGrid w:val="0"/>
          <w:color w:val="000000"/>
          <w:kern w:val="0"/>
          <w:szCs w:val="28"/>
        </w:rPr>
      </w:pPr>
      <w:r>
        <w:rPr>
          <w:rFonts w:hint="eastAsia" w:ascii="仿宋_GB2312" w:hAnsi="仿宋"/>
          <w:b/>
          <w:snapToGrid w:val="0"/>
          <w:color w:val="000000"/>
          <w:kern w:val="0"/>
          <w:szCs w:val="28"/>
        </w:rPr>
        <w:t>三、 编码规则</w:t>
      </w:r>
    </w:p>
    <w:p>
      <w:pPr>
        <w:widowControl/>
        <w:shd w:val="clear" w:color="auto" w:fill="FFFFFF"/>
        <w:spacing w:before="156" w:beforeLines="50"/>
        <w:ind w:firstLine="565" w:firstLineChars="202"/>
        <w:jc w:val="left"/>
        <w:rPr>
          <w:rFonts w:ascii="仿宋_GB2312" w:hAnsi="仿宋"/>
          <w:snapToGrid w:val="0"/>
          <w:color w:val="000000"/>
          <w:kern w:val="0"/>
          <w:szCs w:val="28"/>
        </w:rPr>
      </w:pPr>
      <w:r>
        <w:rPr>
          <w:rFonts w:hint="eastAsia" w:ascii="仿宋_GB2312" w:hAnsi="仿宋"/>
          <w:snapToGrid w:val="0"/>
          <w:color w:val="000000"/>
          <w:kern w:val="0"/>
          <w:szCs w:val="28"/>
        </w:rPr>
        <w:t>1. 新设置的学校（机构）赋予学校（机构）标识码；</w:t>
      </w:r>
    </w:p>
    <w:p>
      <w:pPr>
        <w:widowControl/>
        <w:shd w:val="clear" w:color="auto" w:fill="FFFFFF"/>
        <w:spacing w:before="156" w:beforeLines="50"/>
        <w:ind w:firstLine="565" w:firstLineChars="202"/>
        <w:jc w:val="left"/>
        <w:rPr>
          <w:rFonts w:ascii="仿宋_GB2312" w:hAnsi="仿宋"/>
          <w:snapToGrid w:val="0"/>
          <w:color w:val="000000"/>
          <w:kern w:val="0"/>
          <w:szCs w:val="28"/>
        </w:rPr>
      </w:pPr>
      <w:r>
        <w:rPr>
          <w:rFonts w:hint="eastAsia" w:ascii="仿宋_GB2312" w:hAnsi="仿宋"/>
          <w:snapToGrid w:val="0"/>
          <w:color w:val="000000"/>
          <w:kern w:val="0"/>
          <w:szCs w:val="28"/>
        </w:rPr>
        <w:t>2. 学校（机构）仅改变名称的，沿用原学校（机构）标识码；</w:t>
      </w:r>
    </w:p>
    <w:p>
      <w:pPr>
        <w:widowControl/>
        <w:shd w:val="clear" w:color="auto" w:fill="FFFFFF"/>
        <w:spacing w:before="156" w:beforeLines="50"/>
        <w:ind w:firstLine="565" w:firstLineChars="202"/>
        <w:jc w:val="left"/>
        <w:rPr>
          <w:rFonts w:ascii="仿宋_GB2312" w:hAnsi="仿宋"/>
          <w:snapToGrid w:val="0"/>
          <w:color w:val="000000"/>
          <w:kern w:val="0"/>
          <w:szCs w:val="28"/>
        </w:rPr>
      </w:pPr>
      <w:r>
        <w:rPr>
          <w:rFonts w:hint="eastAsia" w:ascii="仿宋_GB2312" w:hAnsi="仿宋"/>
          <w:snapToGrid w:val="0"/>
          <w:color w:val="000000"/>
          <w:kern w:val="0"/>
          <w:szCs w:val="28"/>
        </w:rPr>
        <w:t>3. 学校（机构）合并时，在不改变学校类别的前提下，新设学校（机构）可使用合并前的一个学校（机构）标识码；</w:t>
      </w:r>
    </w:p>
    <w:p>
      <w:pPr>
        <w:widowControl/>
        <w:shd w:val="clear" w:color="auto" w:fill="FFFFFF"/>
        <w:spacing w:before="156" w:beforeLines="50"/>
        <w:ind w:firstLine="565" w:firstLineChars="202"/>
        <w:jc w:val="left"/>
        <w:rPr>
          <w:rFonts w:ascii="仿宋_GB2312" w:hAnsi="仿宋"/>
          <w:snapToGrid w:val="0"/>
          <w:color w:val="000000"/>
          <w:kern w:val="0"/>
          <w:szCs w:val="28"/>
        </w:rPr>
      </w:pPr>
      <w:r>
        <w:rPr>
          <w:rFonts w:hint="eastAsia" w:ascii="仿宋_GB2312" w:hAnsi="仿宋"/>
          <w:snapToGrid w:val="0"/>
          <w:color w:val="000000"/>
          <w:kern w:val="0"/>
          <w:szCs w:val="28"/>
        </w:rPr>
        <w:t>4. 当学校撤销或改变学校类别时，须重新编码，其原学校（机构）标识码作废；</w:t>
      </w:r>
    </w:p>
    <w:p>
      <w:pPr>
        <w:widowControl/>
        <w:shd w:val="clear" w:color="auto" w:fill="FFFFFF"/>
        <w:spacing w:before="156" w:beforeLines="50"/>
        <w:ind w:firstLine="565" w:firstLineChars="202"/>
        <w:jc w:val="left"/>
        <w:rPr>
          <w:rFonts w:ascii="仿宋_GB2312" w:hAnsi="仿宋"/>
          <w:snapToGrid w:val="0"/>
          <w:color w:val="000000"/>
          <w:kern w:val="0"/>
          <w:szCs w:val="28"/>
        </w:rPr>
      </w:pPr>
      <w:r>
        <w:rPr>
          <w:rFonts w:hint="eastAsia" w:ascii="仿宋_GB2312" w:hAnsi="仿宋"/>
          <w:snapToGrid w:val="0"/>
          <w:color w:val="000000"/>
          <w:kern w:val="0"/>
          <w:szCs w:val="28"/>
        </w:rPr>
        <w:t>5.已作废的学校（机构）标识码不得再赋予其他的学校（机构）使用，以保持代码的唯一性；</w:t>
      </w:r>
    </w:p>
    <w:p>
      <w:pPr>
        <w:widowControl/>
        <w:shd w:val="clear" w:color="auto" w:fill="FFFFFF"/>
        <w:spacing w:before="156" w:beforeLines="50"/>
        <w:ind w:firstLine="565" w:firstLineChars="202"/>
        <w:jc w:val="left"/>
        <w:rPr>
          <w:rFonts w:ascii="仿宋_GB2312" w:hAnsi="仿宋"/>
          <w:snapToGrid w:val="0"/>
          <w:color w:val="000000"/>
          <w:kern w:val="0"/>
          <w:szCs w:val="28"/>
        </w:rPr>
      </w:pPr>
      <w:r>
        <w:rPr>
          <w:rFonts w:hint="eastAsia" w:ascii="仿宋_GB2312" w:hAnsi="仿宋"/>
          <w:snapToGrid w:val="0"/>
          <w:color w:val="000000"/>
          <w:kern w:val="0"/>
          <w:szCs w:val="28"/>
        </w:rPr>
        <w:t>6. 原取消的学校（机构）恢复对外挂牌的，启用原学校（机构）标识码；</w:t>
      </w:r>
    </w:p>
    <w:p>
      <w:pPr>
        <w:widowControl/>
        <w:shd w:val="clear" w:color="auto" w:fill="FFFFFF"/>
        <w:spacing w:before="156" w:beforeLines="50"/>
        <w:ind w:firstLine="565" w:firstLineChars="202"/>
        <w:jc w:val="left"/>
        <w:rPr>
          <w:rFonts w:ascii="仿宋_GB2312" w:hAnsi="仿宋"/>
          <w:snapToGrid w:val="0"/>
          <w:color w:val="000000"/>
          <w:kern w:val="0"/>
          <w:szCs w:val="28"/>
        </w:rPr>
      </w:pPr>
      <w:r>
        <w:rPr>
          <w:rFonts w:hint="eastAsia" w:ascii="仿宋_GB2312" w:hAnsi="仿宋"/>
          <w:snapToGrid w:val="0"/>
          <w:color w:val="000000"/>
          <w:kern w:val="0"/>
          <w:szCs w:val="28"/>
        </w:rPr>
        <w:t>7．学校（机构）代码中的学校顺序码不作为各学校（机构）在其他领域、场合中排列顺序的依据。</w:t>
      </w:r>
    </w:p>
    <w:p>
      <w:pPr>
        <w:spacing w:before="156" w:beforeLines="50"/>
        <w:ind w:firstLine="562" w:firstLineChars="200"/>
        <w:rPr>
          <w:rFonts w:ascii="仿宋_GB2312" w:hAnsi="仿宋"/>
          <w:b/>
          <w:snapToGrid w:val="0"/>
          <w:color w:val="000000"/>
          <w:kern w:val="0"/>
          <w:szCs w:val="28"/>
        </w:rPr>
      </w:pPr>
      <w:r>
        <w:rPr>
          <w:rFonts w:hint="eastAsia" w:ascii="仿宋_GB2312" w:hAnsi="仿宋"/>
          <w:b/>
          <w:snapToGrid w:val="0"/>
          <w:color w:val="000000"/>
          <w:kern w:val="0"/>
          <w:szCs w:val="28"/>
        </w:rPr>
        <w:t>四、代码结构</w:t>
      </w:r>
    </w:p>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各级各类学校（机构）代码分四段。</w:t>
      </w:r>
    </w:p>
    <w:p>
      <w:pPr>
        <w:spacing w:before="156" w:beforeLines="50"/>
        <w:ind w:firstLine="560" w:firstLineChars="200"/>
        <w:rPr>
          <w:rFonts w:ascii="仿宋_GB2312" w:hAnsi="仿宋"/>
          <w:szCs w:val="28"/>
        </w:rPr>
      </w:pPr>
      <w:r>
        <w:rPr>
          <w:rFonts w:hint="eastAsia" w:ascii="仿宋_GB2312" w:hAnsi="仿宋"/>
          <w:snapToGrid w:val="0"/>
          <w:color w:val="000000"/>
          <w:kern w:val="0"/>
          <w:szCs w:val="28"/>
        </w:rPr>
        <w:t>第一段为“学校（机构）标识码”，由两层10位数字构成。“学校（机构）标识码”是</w:t>
      </w:r>
      <w:r>
        <w:rPr>
          <w:rFonts w:hint="eastAsia" w:ascii="仿宋_GB2312" w:hAnsi="仿宋"/>
          <w:szCs w:val="28"/>
        </w:rPr>
        <w:t>指由教育部按照国家标准及编码规则统一编制，赋予每一个学校（机构）在全国范围内唯一的、始终不变的识别标识码。</w:t>
      </w:r>
    </w:p>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第二段为“学校（机构）核心信息码”，由七组共36位数字构成。包括学校（机构）地址代码（12位）、学校（机构）属地管理教育行政部门代码（12位）、学校（机构）举办者代码（3位）、学校（机构）办学类型代码（3位）、学校（机构）性质类别代码（2位）（只适用于普通高等学校）、学校（机构）城乡分类代码（3位）、独立设置少数民族校代码（1位）。</w:t>
      </w:r>
    </w:p>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第三段为“国家扩展信息码”，</w:t>
      </w:r>
      <w:bookmarkStart w:id="14" w:name="OLE_LINK6"/>
      <w:bookmarkStart w:id="15" w:name="OLE_LINK5"/>
      <w:r>
        <w:rPr>
          <w:rFonts w:hint="eastAsia" w:ascii="仿宋_GB2312" w:hAnsi="仿宋"/>
          <w:snapToGrid w:val="0"/>
          <w:color w:val="000000"/>
          <w:kern w:val="0"/>
          <w:szCs w:val="28"/>
        </w:rPr>
        <w:t>不限位数。</w:t>
      </w:r>
      <w:bookmarkEnd w:id="14"/>
      <w:bookmarkEnd w:id="15"/>
      <w:r>
        <w:rPr>
          <w:rFonts w:hint="eastAsia" w:ascii="仿宋_GB2312" w:hAnsi="仿宋"/>
          <w:snapToGrid w:val="0"/>
          <w:color w:val="000000"/>
          <w:kern w:val="0"/>
          <w:szCs w:val="28"/>
        </w:rPr>
        <w:t>国家扩展信息码是依据国家教育管理部门对学校（机构）的管理需要，遵循国家规范标准和行业分类标准，结合学校（机构）标识码和学校（机构）核心信息码，对学校（机构）的扩展分类。</w:t>
      </w:r>
    </w:p>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第四段为“地方扩展信息码”，不限位数。地方扩展信息码是依据省、地、县级教育管理部门对学校（机构）的管理需要，遵循辖区内的管理标准，结合学校（机构）标识码和学校（机构）核心信息码对学校（机构）的扩展分类。</w:t>
      </w:r>
    </w:p>
    <w:p>
      <w:pPr>
        <w:spacing w:before="156" w:beforeLines="50"/>
        <w:ind w:firstLine="420"/>
        <w:rPr>
          <w:rFonts w:ascii="仿宋_GB2312" w:hAnsi="仿宋"/>
          <w:snapToGrid w:val="0"/>
          <w:color w:val="000000"/>
          <w:kern w:val="0"/>
          <w:szCs w:val="28"/>
        </w:rPr>
      </w:pPr>
      <w:r>
        <w:rPr>
          <w:rFonts w:ascii="仿宋_GB2312" w:hAnsi="仿宋"/>
          <w:szCs w:val="28"/>
        </w:rPr>
        <w:pict>
          <v:shape id="_x0000_s1027" o:spid="_x0000_s1027" o:spt="75" type="#_x0000_t75" style="position:absolute;left:0pt;margin-left:8pt;margin-top:43.9pt;height:129pt;width:435.4pt;mso-wrap-distance-bottom:0pt;mso-wrap-distance-top:0pt;z-index:251659264;mso-width-relative:page;mso-height-relative:page;" o:ole="t" filled="f" o:preferrelative="t" stroked="f" coordsize="21600,21600">
            <v:path/>
            <v:fill on="f" focussize="0,0"/>
            <v:stroke on="f" joinstyle="miter"/>
            <v:imagedata r:id="rId6" o:title=""/>
            <o:lock v:ext="edit" aspectratio="t"/>
            <w10:wrap type="topAndBottom"/>
          </v:shape>
          <o:OLEObject Type="Embed" ProgID="Visio.Drawing.11" ShapeID="_x0000_s1027" DrawAspect="Content" ObjectID="_1468075725" r:id="rId5">
            <o:LockedField>false</o:LockedField>
          </o:OLEObject>
        </w:pict>
      </w:r>
      <w:r>
        <w:rPr>
          <w:rFonts w:hint="eastAsia" w:ascii="仿宋_GB2312" w:hAnsi="仿宋"/>
          <w:snapToGrid w:val="0"/>
          <w:color w:val="000000"/>
          <w:kern w:val="0"/>
          <w:szCs w:val="28"/>
        </w:rPr>
        <w:t>代码结构如图1所示。</w:t>
      </w:r>
    </w:p>
    <w:p>
      <w:pPr>
        <w:spacing w:before="156" w:beforeLines="50"/>
        <w:jc w:val="center"/>
        <w:rPr>
          <w:rFonts w:ascii="仿宋_GB2312" w:hAnsi="仿宋"/>
          <w:b/>
          <w:snapToGrid w:val="0"/>
          <w:color w:val="000000"/>
          <w:kern w:val="0"/>
          <w:szCs w:val="28"/>
        </w:rPr>
      </w:pPr>
      <w:r>
        <w:rPr>
          <w:rFonts w:hint="eastAsia" w:ascii="仿宋_GB2312" w:hAnsi="仿宋"/>
          <w:b/>
          <w:snapToGrid w:val="0"/>
          <w:color w:val="000000"/>
          <w:kern w:val="0"/>
          <w:szCs w:val="28"/>
        </w:rPr>
        <w:t>图1代码结构</w:t>
      </w:r>
    </w:p>
    <w:p>
      <w:pPr>
        <w:spacing w:before="156" w:beforeLines="50"/>
        <w:ind w:firstLine="562" w:firstLineChars="200"/>
        <w:rPr>
          <w:rFonts w:ascii="仿宋_GB2312" w:hAnsi="仿宋"/>
          <w:b/>
          <w:snapToGrid w:val="0"/>
          <w:color w:val="000000"/>
          <w:kern w:val="0"/>
          <w:szCs w:val="28"/>
        </w:rPr>
      </w:pPr>
      <w:r>
        <w:rPr>
          <w:rFonts w:hint="eastAsia" w:ascii="仿宋_GB2312" w:hAnsi="仿宋"/>
          <w:b/>
          <w:snapToGrid w:val="0"/>
          <w:color w:val="000000"/>
          <w:kern w:val="0"/>
          <w:szCs w:val="28"/>
        </w:rPr>
        <w:t>五、编码方法</w:t>
      </w:r>
    </w:p>
    <w:p>
      <w:pPr>
        <w:spacing w:before="156" w:beforeLines="50"/>
        <w:ind w:firstLine="562" w:firstLineChars="200"/>
        <w:rPr>
          <w:rFonts w:ascii="仿宋_GB2312" w:hAnsi="仿宋"/>
          <w:snapToGrid w:val="0"/>
          <w:color w:val="000000"/>
          <w:kern w:val="0"/>
          <w:szCs w:val="28"/>
        </w:rPr>
      </w:pPr>
      <w:r>
        <w:rPr>
          <w:rFonts w:hint="eastAsia" w:ascii="仿宋_GB2312" w:hAnsi="仿宋"/>
          <w:b/>
          <w:snapToGrid w:val="0"/>
          <w:color w:val="000000"/>
          <w:kern w:val="0"/>
          <w:szCs w:val="28"/>
        </w:rPr>
        <w:t>第一段“</w:t>
      </w:r>
      <w:r>
        <w:rPr>
          <w:rFonts w:hint="eastAsia" w:ascii="仿宋_GB2312" w:hAnsi="仿宋"/>
          <w:snapToGrid w:val="0"/>
          <w:color w:val="000000"/>
          <w:kern w:val="0"/>
          <w:szCs w:val="28"/>
        </w:rPr>
        <w:t>学校（机构）标识码”共分两层，10位编码。具体编码如下：</w:t>
      </w:r>
    </w:p>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第一层为“学校类别”，共2位。具体为：</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11幼儿园</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21小学</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22成人小学</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31普通初中</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32职业初中</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 xml:space="preserve">33成人初中 </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34普通高中</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35成人高中</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36中等职业学校</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37工读学校</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41普通高等学校</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42成人高等学校</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51特殊教育</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91培养研究生的科研机构</w:t>
      </w:r>
    </w:p>
    <w:p>
      <w:pPr>
        <w:ind w:firstLine="560" w:firstLineChars="200"/>
        <w:rPr>
          <w:rFonts w:ascii="仿宋_GB2312"/>
          <w:szCs w:val="28"/>
        </w:rPr>
      </w:pPr>
      <w:r>
        <w:rPr>
          <w:rFonts w:hint="eastAsia" w:ascii="仿宋_GB2312" w:hAnsi="仿宋" w:cs="仿宋"/>
          <w:snapToGrid w:val="0"/>
          <w:color w:val="000000"/>
          <w:kern w:val="0"/>
          <w:szCs w:val="28"/>
        </w:rPr>
        <w:t>92民办的其他高等教育机构</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93中等职业培训机构</w:t>
      </w:r>
    </w:p>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第二层为“学校顺序码”，共八位。其中前两位为学校所属省的省码，后六位为“000001～999999”的顺序号（高等教育学校是“0+原五位学校编码”）</w:t>
      </w:r>
    </w:p>
    <w:p>
      <w:pPr>
        <w:spacing w:before="156" w:beforeLines="50"/>
        <w:ind w:firstLine="562" w:firstLineChars="200"/>
        <w:rPr>
          <w:rFonts w:ascii="仿宋_GB2312" w:hAnsi="仿宋"/>
          <w:snapToGrid w:val="0"/>
          <w:color w:val="000000"/>
          <w:kern w:val="0"/>
          <w:szCs w:val="28"/>
        </w:rPr>
      </w:pPr>
      <w:r>
        <w:rPr>
          <w:rFonts w:hint="eastAsia" w:ascii="仿宋_GB2312" w:hAnsi="仿宋"/>
          <w:b/>
          <w:snapToGrid w:val="0"/>
          <w:color w:val="000000"/>
          <w:kern w:val="0"/>
          <w:szCs w:val="28"/>
        </w:rPr>
        <w:t>第二段</w:t>
      </w:r>
      <w:r>
        <w:rPr>
          <w:rFonts w:hint="eastAsia" w:ascii="仿宋_GB2312" w:hAnsi="仿宋"/>
          <w:snapToGrid w:val="0"/>
          <w:color w:val="000000"/>
          <w:kern w:val="0"/>
          <w:szCs w:val="28"/>
        </w:rPr>
        <w:t>为“学校（机构）核心信息码”，由七组共36位数字构成：</w:t>
      </w:r>
    </w:p>
    <w:p>
      <w:pPr>
        <w:spacing w:before="156" w:beforeLines="50"/>
        <w:ind w:firstLine="560" w:firstLineChars="200"/>
        <w:rPr>
          <w:rFonts w:ascii="仿宋_GB2312" w:hAnsi="仿宋"/>
          <w:snapToGrid w:val="0"/>
          <w:color w:val="000000"/>
          <w:kern w:val="0"/>
          <w:szCs w:val="28"/>
        </w:rPr>
      </w:pPr>
      <w:bookmarkStart w:id="16" w:name="OLE_LINK1"/>
      <w:r>
        <w:rPr>
          <w:rFonts w:hint="eastAsia" w:ascii="仿宋_GB2312" w:hAnsi="仿宋"/>
          <w:snapToGrid w:val="0"/>
          <w:color w:val="000000"/>
          <w:kern w:val="0"/>
          <w:szCs w:val="28"/>
        </w:rPr>
        <w:t>第一组</w:t>
      </w:r>
      <w:bookmarkEnd w:id="16"/>
      <w:r>
        <w:rPr>
          <w:rFonts w:hint="eastAsia" w:ascii="仿宋_GB2312" w:hAnsi="仿宋"/>
          <w:snapToGrid w:val="0"/>
          <w:color w:val="000000"/>
          <w:kern w:val="0"/>
          <w:szCs w:val="28"/>
        </w:rPr>
        <w:t>为“</w:t>
      </w:r>
      <w:r>
        <w:rPr>
          <w:rFonts w:hint="eastAsia" w:ascii="仿宋_GB2312" w:hAnsi="仿宋"/>
          <w:szCs w:val="28"/>
        </w:rPr>
        <w:t>学校（机构）地址代码</w:t>
      </w:r>
      <w:r>
        <w:rPr>
          <w:rFonts w:hint="eastAsia" w:ascii="仿宋_GB2312" w:hAnsi="仿宋"/>
          <w:snapToGrid w:val="0"/>
          <w:color w:val="000000"/>
          <w:kern w:val="0"/>
          <w:szCs w:val="28"/>
        </w:rPr>
        <w:t>”：是以12位“统计用区划代码”标识学校驻地地域的编码。</w:t>
      </w:r>
    </w:p>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第二组为“学校（机构）属地管理教育行政部门代码”，是以12位“统计用区划代码”标识属地管理教育行政部门的编码。</w:t>
      </w:r>
    </w:p>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第三组为“学校举办者代码”，共3位。具体为：</w:t>
      </w:r>
    </w:p>
    <w:tbl>
      <w:tblPr>
        <w:tblStyle w:val="28"/>
        <w:tblW w:w="833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63"/>
        <w:gridCol w:w="2647"/>
        <w:gridCol w:w="1134"/>
        <w:gridCol w:w="2598"/>
        <w:gridCol w:w="10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0" w:hRule="atLeast"/>
        </w:trPr>
        <w:tc>
          <w:tcPr>
            <w:tcW w:w="863" w:type="dxa"/>
          </w:tcPr>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 xml:space="preserve">　 </w:t>
            </w:r>
          </w:p>
        </w:tc>
        <w:tc>
          <w:tcPr>
            <w:tcW w:w="3781" w:type="dxa"/>
            <w:gridSpan w:val="2"/>
            <w:vAlign w:val="center"/>
          </w:tcPr>
          <w:p>
            <w:pPr>
              <w:spacing w:before="156" w:beforeLines="50"/>
              <w:jc w:val="center"/>
              <w:rPr>
                <w:rFonts w:ascii="仿宋_GB2312" w:hAnsi="仿宋"/>
                <w:snapToGrid w:val="0"/>
                <w:color w:val="000000"/>
                <w:kern w:val="0"/>
                <w:szCs w:val="28"/>
              </w:rPr>
            </w:pPr>
            <w:r>
              <w:rPr>
                <w:rFonts w:hint="eastAsia" w:ascii="仿宋_GB2312" w:hAnsi="仿宋"/>
                <w:snapToGrid w:val="0"/>
                <w:color w:val="000000"/>
                <w:kern w:val="0"/>
                <w:szCs w:val="28"/>
              </w:rPr>
              <w:t>学校举办者（3位）（非幼儿园）</w:t>
            </w:r>
          </w:p>
        </w:tc>
        <w:tc>
          <w:tcPr>
            <w:tcW w:w="3686" w:type="dxa"/>
            <w:gridSpan w:val="2"/>
            <w:vAlign w:val="center"/>
          </w:tcPr>
          <w:p>
            <w:pPr>
              <w:spacing w:before="156" w:beforeLines="50"/>
              <w:jc w:val="center"/>
              <w:rPr>
                <w:rFonts w:ascii="仿宋_GB2312" w:hAnsi="仿宋"/>
                <w:snapToGrid w:val="0"/>
                <w:color w:val="000000"/>
                <w:kern w:val="0"/>
                <w:szCs w:val="28"/>
              </w:rPr>
            </w:pPr>
            <w:r>
              <w:rPr>
                <w:rFonts w:hint="eastAsia" w:ascii="仿宋_GB2312" w:hAnsi="仿宋"/>
                <w:snapToGrid w:val="0"/>
                <w:color w:val="000000"/>
                <w:kern w:val="0"/>
                <w:szCs w:val="28"/>
              </w:rPr>
              <w:t>学校举办者（3位）（幼儿园）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0" w:hRule="atLeast"/>
        </w:trPr>
        <w:tc>
          <w:tcPr>
            <w:tcW w:w="863"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中央 </w:t>
            </w:r>
          </w:p>
        </w:tc>
        <w:tc>
          <w:tcPr>
            <w:tcW w:w="2647" w:type="dxa"/>
            <w:vAlign w:val="center"/>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中央 </w:t>
            </w:r>
          </w:p>
        </w:tc>
        <w:tc>
          <w:tcPr>
            <w:tcW w:w="1134" w:type="dxa"/>
          </w:tcPr>
          <w:p>
            <w:pPr>
              <w:spacing w:before="156" w:beforeLines="50"/>
              <w:jc w:val="left"/>
              <w:rPr>
                <w:rFonts w:ascii="仿宋_GB2312" w:hAnsi="仿宋"/>
                <w:snapToGrid w:val="0"/>
                <w:color w:val="000000"/>
                <w:kern w:val="0"/>
                <w:szCs w:val="28"/>
              </w:rPr>
            </w:pPr>
            <w:r>
              <w:rPr>
                <w:rFonts w:hint="eastAsia" w:ascii="仿宋_GB2312" w:hAnsi="仿宋"/>
                <w:snapToGrid w:val="0"/>
                <w:color w:val="000000"/>
                <w:kern w:val="0"/>
                <w:szCs w:val="28"/>
              </w:rPr>
              <w:t>党政机关代码</w:t>
            </w:r>
          </w:p>
        </w:tc>
        <w:tc>
          <w:tcPr>
            <w:tcW w:w="2598" w:type="dxa"/>
            <w:vAlign w:val="center"/>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中央</w:t>
            </w:r>
          </w:p>
        </w:tc>
        <w:tc>
          <w:tcPr>
            <w:tcW w:w="108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党政机关代码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863" w:type="dxa"/>
            <w:vMerge w:val="restart"/>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地方 </w:t>
            </w:r>
          </w:p>
        </w:tc>
        <w:tc>
          <w:tcPr>
            <w:tcW w:w="2647"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省级教育部门 </w:t>
            </w:r>
          </w:p>
        </w:tc>
        <w:tc>
          <w:tcPr>
            <w:tcW w:w="1134"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811 </w:t>
            </w:r>
          </w:p>
        </w:tc>
        <w:tc>
          <w:tcPr>
            <w:tcW w:w="259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省级教育部门 </w:t>
            </w:r>
          </w:p>
        </w:tc>
        <w:tc>
          <w:tcPr>
            <w:tcW w:w="108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811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 w:hRule="atLeast"/>
        </w:trPr>
        <w:tc>
          <w:tcPr>
            <w:tcW w:w="863" w:type="dxa"/>
            <w:vMerge w:val="continue"/>
          </w:tcPr>
          <w:p>
            <w:pPr>
              <w:spacing w:before="156" w:beforeLines="50"/>
              <w:ind w:firstLine="560" w:firstLineChars="200"/>
              <w:rPr>
                <w:rFonts w:ascii="仿宋_GB2312" w:hAnsi="仿宋"/>
                <w:snapToGrid w:val="0"/>
                <w:color w:val="000000"/>
                <w:kern w:val="0"/>
                <w:szCs w:val="28"/>
              </w:rPr>
            </w:pPr>
          </w:p>
        </w:tc>
        <w:tc>
          <w:tcPr>
            <w:tcW w:w="2647"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省级其他部门 </w:t>
            </w:r>
          </w:p>
        </w:tc>
        <w:tc>
          <w:tcPr>
            <w:tcW w:w="1134"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812 </w:t>
            </w:r>
          </w:p>
        </w:tc>
        <w:tc>
          <w:tcPr>
            <w:tcW w:w="259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省级其他部门 </w:t>
            </w:r>
          </w:p>
        </w:tc>
        <w:tc>
          <w:tcPr>
            <w:tcW w:w="108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812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trPr>
        <w:tc>
          <w:tcPr>
            <w:tcW w:w="863" w:type="dxa"/>
            <w:vMerge w:val="continue"/>
          </w:tcPr>
          <w:p>
            <w:pPr>
              <w:spacing w:before="156" w:beforeLines="50"/>
              <w:ind w:firstLine="560" w:firstLineChars="200"/>
              <w:rPr>
                <w:rFonts w:ascii="仿宋_GB2312" w:hAnsi="仿宋"/>
                <w:snapToGrid w:val="0"/>
                <w:color w:val="000000"/>
                <w:kern w:val="0"/>
                <w:szCs w:val="28"/>
              </w:rPr>
            </w:pPr>
          </w:p>
        </w:tc>
        <w:tc>
          <w:tcPr>
            <w:tcW w:w="2647"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地级教育部门 </w:t>
            </w:r>
          </w:p>
        </w:tc>
        <w:tc>
          <w:tcPr>
            <w:tcW w:w="1134"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821 </w:t>
            </w:r>
          </w:p>
        </w:tc>
        <w:tc>
          <w:tcPr>
            <w:tcW w:w="259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地级教育部门 </w:t>
            </w:r>
          </w:p>
        </w:tc>
        <w:tc>
          <w:tcPr>
            <w:tcW w:w="108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821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7" w:hRule="atLeast"/>
        </w:trPr>
        <w:tc>
          <w:tcPr>
            <w:tcW w:w="863" w:type="dxa"/>
            <w:vMerge w:val="continue"/>
          </w:tcPr>
          <w:p>
            <w:pPr>
              <w:spacing w:before="156" w:beforeLines="50"/>
              <w:ind w:firstLine="560" w:firstLineChars="200"/>
              <w:rPr>
                <w:rFonts w:ascii="仿宋_GB2312" w:hAnsi="仿宋"/>
                <w:snapToGrid w:val="0"/>
                <w:color w:val="000000"/>
                <w:kern w:val="0"/>
                <w:szCs w:val="28"/>
              </w:rPr>
            </w:pPr>
          </w:p>
        </w:tc>
        <w:tc>
          <w:tcPr>
            <w:tcW w:w="2647"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地级其他部门 </w:t>
            </w:r>
          </w:p>
        </w:tc>
        <w:tc>
          <w:tcPr>
            <w:tcW w:w="1134"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822 </w:t>
            </w:r>
          </w:p>
        </w:tc>
        <w:tc>
          <w:tcPr>
            <w:tcW w:w="259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地级其他部门 </w:t>
            </w:r>
          </w:p>
        </w:tc>
        <w:tc>
          <w:tcPr>
            <w:tcW w:w="108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822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863" w:type="dxa"/>
            <w:vMerge w:val="continue"/>
          </w:tcPr>
          <w:p>
            <w:pPr>
              <w:spacing w:before="156" w:beforeLines="50"/>
              <w:ind w:firstLine="560" w:firstLineChars="200"/>
              <w:rPr>
                <w:rFonts w:ascii="仿宋_GB2312" w:hAnsi="仿宋"/>
                <w:snapToGrid w:val="0"/>
                <w:color w:val="000000"/>
                <w:kern w:val="0"/>
                <w:szCs w:val="28"/>
              </w:rPr>
            </w:pPr>
          </w:p>
        </w:tc>
        <w:tc>
          <w:tcPr>
            <w:tcW w:w="2647"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县级教育部门 </w:t>
            </w:r>
          </w:p>
        </w:tc>
        <w:tc>
          <w:tcPr>
            <w:tcW w:w="1134"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831 </w:t>
            </w:r>
          </w:p>
        </w:tc>
        <w:tc>
          <w:tcPr>
            <w:tcW w:w="259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县级教育部门 </w:t>
            </w:r>
          </w:p>
        </w:tc>
        <w:tc>
          <w:tcPr>
            <w:tcW w:w="108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831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863" w:type="dxa"/>
            <w:vMerge w:val="continue"/>
          </w:tcPr>
          <w:p>
            <w:pPr>
              <w:spacing w:before="156" w:beforeLines="50"/>
              <w:ind w:firstLine="560" w:firstLineChars="200"/>
              <w:rPr>
                <w:rFonts w:ascii="仿宋_GB2312" w:hAnsi="仿宋"/>
                <w:snapToGrid w:val="0"/>
                <w:color w:val="000000"/>
                <w:kern w:val="0"/>
                <w:szCs w:val="28"/>
              </w:rPr>
            </w:pPr>
          </w:p>
        </w:tc>
        <w:tc>
          <w:tcPr>
            <w:tcW w:w="2647"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县级其他部门 </w:t>
            </w:r>
          </w:p>
        </w:tc>
        <w:tc>
          <w:tcPr>
            <w:tcW w:w="1134"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832 </w:t>
            </w:r>
          </w:p>
        </w:tc>
        <w:tc>
          <w:tcPr>
            <w:tcW w:w="259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县级其他部门  </w:t>
            </w:r>
          </w:p>
        </w:tc>
        <w:tc>
          <w:tcPr>
            <w:tcW w:w="108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832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863" w:type="dxa"/>
            <w:vMerge w:val="continue"/>
          </w:tcPr>
          <w:p>
            <w:pPr>
              <w:spacing w:before="156" w:beforeLines="50"/>
              <w:ind w:firstLine="560" w:firstLineChars="200"/>
              <w:rPr>
                <w:rFonts w:ascii="仿宋_GB2312" w:hAnsi="仿宋"/>
                <w:snapToGrid w:val="0"/>
                <w:color w:val="000000"/>
                <w:kern w:val="0"/>
                <w:szCs w:val="28"/>
              </w:rPr>
            </w:pPr>
          </w:p>
        </w:tc>
        <w:tc>
          <w:tcPr>
            <w:tcW w:w="2647"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地方企业  </w:t>
            </w:r>
          </w:p>
        </w:tc>
        <w:tc>
          <w:tcPr>
            <w:tcW w:w="1134"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891 </w:t>
            </w:r>
          </w:p>
        </w:tc>
        <w:tc>
          <w:tcPr>
            <w:tcW w:w="259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地方企业 </w:t>
            </w:r>
          </w:p>
        </w:tc>
        <w:tc>
          <w:tcPr>
            <w:tcW w:w="108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891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863" w:type="dxa"/>
            <w:vMerge w:val="continue"/>
          </w:tcPr>
          <w:p>
            <w:pPr>
              <w:spacing w:before="156" w:beforeLines="50"/>
              <w:ind w:firstLine="560" w:firstLineChars="200"/>
              <w:rPr>
                <w:rFonts w:ascii="仿宋_GB2312" w:hAnsi="仿宋"/>
                <w:snapToGrid w:val="0"/>
                <w:color w:val="000000"/>
                <w:kern w:val="0"/>
                <w:szCs w:val="28"/>
              </w:rPr>
            </w:pPr>
          </w:p>
        </w:tc>
        <w:tc>
          <w:tcPr>
            <w:tcW w:w="2647"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民办 </w:t>
            </w:r>
          </w:p>
        </w:tc>
        <w:tc>
          <w:tcPr>
            <w:tcW w:w="1134"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999 </w:t>
            </w:r>
          </w:p>
        </w:tc>
        <w:tc>
          <w:tcPr>
            <w:tcW w:w="259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事业单位 </w:t>
            </w:r>
          </w:p>
        </w:tc>
        <w:tc>
          <w:tcPr>
            <w:tcW w:w="108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892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8" w:hRule="atLeast"/>
        </w:trPr>
        <w:tc>
          <w:tcPr>
            <w:tcW w:w="863" w:type="dxa"/>
          </w:tcPr>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 xml:space="preserve">　 </w:t>
            </w:r>
          </w:p>
        </w:tc>
        <w:tc>
          <w:tcPr>
            <w:tcW w:w="2647" w:type="dxa"/>
          </w:tcPr>
          <w:p>
            <w:pPr>
              <w:spacing w:before="156" w:beforeLines="50"/>
              <w:rPr>
                <w:rFonts w:ascii="仿宋_GB2312" w:hAnsi="仿宋"/>
                <w:snapToGrid w:val="0"/>
                <w:color w:val="000000"/>
                <w:kern w:val="0"/>
                <w:szCs w:val="28"/>
              </w:rPr>
            </w:pPr>
          </w:p>
        </w:tc>
        <w:tc>
          <w:tcPr>
            <w:tcW w:w="1134" w:type="dxa"/>
          </w:tcPr>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 xml:space="preserve">　 </w:t>
            </w:r>
          </w:p>
        </w:tc>
        <w:tc>
          <w:tcPr>
            <w:tcW w:w="259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部队 </w:t>
            </w:r>
          </w:p>
        </w:tc>
        <w:tc>
          <w:tcPr>
            <w:tcW w:w="108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893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atLeast"/>
        </w:trPr>
        <w:tc>
          <w:tcPr>
            <w:tcW w:w="863" w:type="dxa"/>
          </w:tcPr>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 xml:space="preserve">　 </w:t>
            </w:r>
          </w:p>
        </w:tc>
        <w:tc>
          <w:tcPr>
            <w:tcW w:w="2647" w:type="dxa"/>
          </w:tcPr>
          <w:p>
            <w:pPr>
              <w:spacing w:before="156" w:beforeLines="50"/>
              <w:ind w:firstLine="560" w:firstLineChars="200"/>
              <w:rPr>
                <w:rFonts w:ascii="仿宋_GB2312" w:hAnsi="仿宋"/>
                <w:snapToGrid w:val="0"/>
                <w:color w:val="000000"/>
                <w:kern w:val="0"/>
                <w:szCs w:val="28"/>
              </w:rPr>
            </w:pPr>
          </w:p>
        </w:tc>
        <w:tc>
          <w:tcPr>
            <w:tcW w:w="1134" w:type="dxa"/>
          </w:tcPr>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 xml:space="preserve">　 </w:t>
            </w:r>
          </w:p>
        </w:tc>
        <w:tc>
          <w:tcPr>
            <w:tcW w:w="259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集体 </w:t>
            </w:r>
          </w:p>
        </w:tc>
        <w:tc>
          <w:tcPr>
            <w:tcW w:w="108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894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trPr>
        <w:tc>
          <w:tcPr>
            <w:tcW w:w="863" w:type="dxa"/>
          </w:tcPr>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 xml:space="preserve">　 </w:t>
            </w:r>
          </w:p>
        </w:tc>
        <w:tc>
          <w:tcPr>
            <w:tcW w:w="2647" w:type="dxa"/>
          </w:tcPr>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 xml:space="preserve">　 </w:t>
            </w:r>
          </w:p>
        </w:tc>
        <w:tc>
          <w:tcPr>
            <w:tcW w:w="1134" w:type="dxa"/>
          </w:tcPr>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 xml:space="preserve">　 </w:t>
            </w:r>
          </w:p>
        </w:tc>
        <w:tc>
          <w:tcPr>
            <w:tcW w:w="259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民办 </w:t>
            </w:r>
          </w:p>
        </w:tc>
        <w:tc>
          <w:tcPr>
            <w:tcW w:w="108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999 </w:t>
            </w:r>
          </w:p>
        </w:tc>
      </w:tr>
    </w:tbl>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第四组为“学校（机构）办学类型代码”，共3位。具体为：</w:t>
      </w:r>
    </w:p>
    <w:tbl>
      <w:tblPr>
        <w:tblStyle w:val="28"/>
        <w:tblW w:w="8236" w:type="dxa"/>
        <w:tblInd w:w="94" w:type="dxa"/>
        <w:tblLayout w:type="autofit"/>
        <w:tblCellMar>
          <w:top w:w="0" w:type="dxa"/>
          <w:left w:w="108" w:type="dxa"/>
          <w:bottom w:w="0" w:type="dxa"/>
          <w:right w:w="108" w:type="dxa"/>
        </w:tblCellMar>
      </w:tblPr>
      <w:tblGrid>
        <w:gridCol w:w="865"/>
        <w:gridCol w:w="4819"/>
        <w:gridCol w:w="2552"/>
      </w:tblGrid>
      <w:tr>
        <w:tblPrEx>
          <w:tblCellMar>
            <w:top w:w="0" w:type="dxa"/>
            <w:left w:w="108" w:type="dxa"/>
            <w:bottom w:w="0" w:type="dxa"/>
            <w:right w:w="108" w:type="dxa"/>
          </w:tblCellMar>
        </w:tblPrEx>
        <w:trPr>
          <w:trHeight w:val="57" w:hRule="atLeast"/>
        </w:trPr>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代码</w:t>
            </w:r>
          </w:p>
        </w:tc>
        <w:tc>
          <w:tcPr>
            <w:tcW w:w="48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办学类型</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学校</w:t>
            </w:r>
          </w:p>
        </w:tc>
      </w:tr>
      <w:tr>
        <w:tblPrEx>
          <w:tblCellMar>
            <w:top w:w="0" w:type="dxa"/>
            <w:left w:w="108" w:type="dxa"/>
            <w:bottom w:w="0" w:type="dxa"/>
            <w:right w:w="108" w:type="dxa"/>
          </w:tblCellMar>
        </w:tblPrEx>
        <w:trPr>
          <w:trHeight w:val="529" w:hRule="atLeast"/>
        </w:trPr>
        <w:tc>
          <w:tcPr>
            <w:tcW w:w="86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111</w:t>
            </w:r>
          </w:p>
        </w:tc>
        <w:tc>
          <w:tcPr>
            <w:tcW w:w="4819" w:type="dxa"/>
            <w:tcBorders>
              <w:top w:val="single" w:color="auto" w:sz="4" w:space="0"/>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幼儿园</w:t>
            </w:r>
          </w:p>
        </w:tc>
        <w:tc>
          <w:tcPr>
            <w:tcW w:w="2552" w:type="dxa"/>
            <w:vMerge w:val="restart"/>
            <w:tcBorders>
              <w:top w:val="single" w:color="auto" w:sz="4" w:space="0"/>
              <w:left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幼儿园</w:t>
            </w:r>
          </w:p>
        </w:tc>
      </w:tr>
      <w:tr>
        <w:tblPrEx>
          <w:tblCellMar>
            <w:top w:w="0" w:type="dxa"/>
            <w:left w:w="108" w:type="dxa"/>
            <w:bottom w:w="0" w:type="dxa"/>
            <w:right w:w="108" w:type="dxa"/>
          </w:tblCellMar>
        </w:tblPrEx>
        <w:trPr>
          <w:trHeight w:val="534" w:hRule="atLeast"/>
        </w:trPr>
        <w:tc>
          <w:tcPr>
            <w:tcW w:w="865" w:type="dxa"/>
            <w:tcBorders>
              <w:top w:val="nil"/>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119</w:t>
            </w:r>
          </w:p>
        </w:tc>
        <w:tc>
          <w:tcPr>
            <w:tcW w:w="4819" w:type="dxa"/>
            <w:tcBorders>
              <w:top w:val="nil"/>
              <w:left w:val="nil"/>
              <w:bottom w:val="single" w:color="auto" w:sz="8"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附设幼儿班</w:t>
            </w:r>
          </w:p>
        </w:tc>
        <w:tc>
          <w:tcPr>
            <w:tcW w:w="2552" w:type="dxa"/>
            <w:vMerge w:val="continue"/>
            <w:tcBorders>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211</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小学</w:t>
            </w:r>
          </w:p>
        </w:tc>
        <w:tc>
          <w:tcPr>
            <w:tcW w:w="2552" w:type="dxa"/>
            <w:vMerge w:val="restart"/>
            <w:tcBorders>
              <w:top w:val="nil"/>
              <w:left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小学</w:t>
            </w:r>
          </w:p>
          <w:p>
            <w:pPr>
              <w:widowControl/>
              <w:spacing w:before="156" w:beforeLines="50"/>
              <w:jc w:val="center"/>
              <w:rPr>
                <w:rFonts w:ascii="仿宋_GB2312" w:hAnsi="仿宋" w:cs="宋体"/>
                <w:color w:val="000000"/>
                <w:kern w:val="0"/>
                <w:szCs w:val="28"/>
              </w:rPr>
            </w:pPr>
          </w:p>
          <w:p>
            <w:pPr>
              <w:spacing w:before="156" w:beforeLines="50"/>
              <w:jc w:val="center"/>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218</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小学教学点</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219</w:t>
            </w:r>
          </w:p>
        </w:tc>
        <w:tc>
          <w:tcPr>
            <w:tcW w:w="4819" w:type="dxa"/>
            <w:tcBorders>
              <w:top w:val="nil"/>
              <w:left w:val="nil"/>
              <w:bottom w:val="single" w:color="auto" w:sz="8"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附设小学班</w:t>
            </w:r>
          </w:p>
        </w:tc>
        <w:tc>
          <w:tcPr>
            <w:tcW w:w="2552" w:type="dxa"/>
            <w:vMerge w:val="continue"/>
            <w:tcBorders>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221</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 xml:space="preserve">职工小学 </w:t>
            </w:r>
          </w:p>
        </w:tc>
        <w:tc>
          <w:tcPr>
            <w:tcW w:w="2552" w:type="dxa"/>
            <w:vMerge w:val="restart"/>
            <w:tcBorders>
              <w:top w:val="nil"/>
              <w:left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成人小学</w:t>
            </w: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spacing w:before="156" w:beforeLines="50"/>
              <w:jc w:val="center"/>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222</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 xml:space="preserve">农民小学 </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228</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成人小学班</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229</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扫盲班</w:t>
            </w:r>
          </w:p>
        </w:tc>
        <w:tc>
          <w:tcPr>
            <w:tcW w:w="2552" w:type="dxa"/>
            <w:vMerge w:val="continue"/>
            <w:tcBorders>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311</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初级中学</w:t>
            </w:r>
          </w:p>
        </w:tc>
        <w:tc>
          <w:tcPr>
            <w:tcW w:w="2552" w:type="dxa"/>
            <w:vMerge w:val="restart"/>
            <w:tcBorders>
              <w:top w:val="nil"/>
              <w:left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普通初中</w:t>
            </w:r>
          </w:p>
          <w:p>
            <w:pPr>
              <w:spacing w:before="156" w:beforeLines="50"/>
              <w:jc w:val="center"/>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312</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九年一贯制学校</w:t>
            </w:r>
          </w:p>
        </w:tc>
        <w:tc>
          <w:tcPr>
            <w:tcW w:w="2552" w:type="dxa"/>
            <w:vMerge w:val="continue"/>
            <w:tcBorders>
              <w:left w:val="single" w:color="auto" w:sz="4" w:space="0"/>
              <w:bottom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319</w:t>
            </w:r>
          </w:p>
        </w:tc>
        <w:tc>
          <w:tcPr>
            <w:tcW w:w="4819" w:type="dxa"/>
            <w:tcBorders>
              <w:top w:val="nil"/>
              <w:left w:val="nil"/>
              <w:bottom w:val="single" w:color="auto" w:sz="8"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附设普通初中班</w:t>
            </w:r>
          </w:p>
        </w:tc>
        <w:tc>
          <w:tcPr>
            <w:tcW w:w="2552" w:type="dxa"/>
            <w:vMerge w:val="continue"/>
            <w:tcBorders>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321</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职业初中</w:t>
            </w:r>
          </w:p>
        </w:tc>
        <w:tc>
          <w:tcPr>
            <w:tcW w:w="2552" w:type="dxa"/>
            <w:vMerge w:val="restart"/>
            <w:tcBorders>
              <w:top w:val="nil"/>
              <w:left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职业初中</w:t>
            </w:r>
          </w:p>
          <w:p>
            <w:pPr>
              <w:spacing w:before="156" w:beforeLines="50"/>
              <w:jc w:val="center"/>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329</w:t>
            </w:r>
          </w:p>
        </w:tc>
        <w:tc>
          <w:tcPr>
            <w:tcW w:w="4819" w:type="dxa"/>
            <w:tcBorders>
              <w:top w:val="nil"/>
              <w:left w:val="nil"/>
              <w:bottom w:val="single" w:color="auto" w:sz="8"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附设职业初中班</w:t>
            </w:r>
          </w:p>
        </w:tc>
        <w:tc>
          <w:tcPr>
            <w:tcW w:w="2552" w:type="dxa"/>
            <w:vMerge w:val="continue"/>
            <w:tcBorders>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331</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成人职工初中</w:t>
            </w:r>
          </w:p>
        </w:tc>
        <w:tc>
          <w:tcPr>
            <w:tcW w:w="2552" w:type="dxa"/>
            <w:vMerge w:val="restart"/>
            <w:tcBorders>
              <w:top w:val="nil"/>
              <w:left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成人初中</w:t>
            </w:r>
          </w:p>
          <w:p>
            <w:pPr>
              <w:spacing w:before="156" w:beforeLines="50"/>
              <w:jc w:val="center"/>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332</w:t>
            </w:r>
          </w:p>
        </w:tc>
        <w:tc>
          <w:tcPr>
            <w:tcW w:w="4819" w:type="dxa"/>
            <w:tcBorders>
              <w:top w:val="nil"/>
              <w:left w:val="nil"/>
              <w:bottom w:val="single" w:color="auto" w:sz="8"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成人农民初中</w:t>
            </w:r>
          </w:p>
        </w:tc>
        <w:tc>
          <w:tcPr>
            <w:tcW w:w="2552" w:type="dxa"/>
            <w:vMerge w:val="continue"/>
            <w:tcBorders>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341</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完全中学</w:t>
            </w:r>
          </w:p>
        </w:tc>
        <w:tc>
          <w:tcPr>
            <w:tcW w:w="2552" w:type="dxa"/>
            <w:vMerge w:val="restart"/>
            <w:tcBorders>
              <w:top w:val="nil"/>
              <w:left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普通高中</w:t>
            </w: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spacing w:before="156" w:beforeLines="50"/>
              <w:jc w:val="center"/>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342</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高级中学</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345</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十二年一贯制学校</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349</w:t>
            </w:r>
          </w:p>
        </w:tc>
        <w:tc>
          <w:tcPr>
            <w:tcW w:w="4819" w:type="dxa"/>
            <w:tcBorders>
              <w:top w:val="nil"/>
              <w:left w:val="nil"/>
              <w:bottom w:val="single" w:color="auto" w:sz="8"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附设普通高中班</w:t>
            </w:r>
          </w:p>
        </w:tc>
        <w:tc>
          <w:tcPr>
            <w:tcW w:w="2552" w:type="dxa"/>
            <w:vMerge w:val="continue"/>
            <w:tcBorders>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single" w:color="auto" w:sz="8" w:space="0"/>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351</w:t>
            </w:r>
          </w:p>
        </w:tc>
        <w:tc>
          <w:tcPr>
            <w:tcW w:w="4819" w:type="dxa"/>
            <w:tcBorders>
              <w:top w:val="single" w:color="auto" w:sz="8" w:space="0"/>
              <w:left w:val="single" w:color="auto" w:sz="4" w:space="0"/>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成人职工高中</w:t>
            </w:r>
          </w:p>
        </w:tc>
        <w:tc>
          <w:tcPr>
            <w:tcW w:w="2552" w:type="dxa"/>
            <w:vMerge w:val="restart"/>
            <w:tcBorders>
              <w:top w:val="single" w:color="auto" w:sz="8" w:space="0"/>
              <w:left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成人高中</w:t>
            </w:r>
          </w:p>
          <w:p>
            <w:pPr>
              <w:spacing w:before="156" w:beforeLines="50"/>
              <w:jc w:val="center"/>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single" w:color="auto" w:sz="4" w:space="0"/>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352</w:t>
            </w:r>
          </w:p>
        </w:tc>
        <w:tc>
          <w:tcPr>
            <w:tcW w:w="4819" w:type="dxa"/>
            <w:tcBorders>
              <w:top w:val="single" w:color="auto" w:sz="4" w:space="0"/>
              <w:left w:val="single" w:color="auto" w:sz="4" w:space="0"/>
              <w:bottom w:val="single" w:color="auto" w:sz="8"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成人农民高中</w:t>
            </w:r>
          </w:p>
        </w:tc>
        <w:tc>
          <w:tcPr>
            <w:tcW w:w="2552" w:type="dxa"/>
            <w:vMerge w:val="continue"/>
            <w:tcBorders>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361</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调整后中等职业学校</w:t>
            </w:r>
          </w:p>
        </w:tc>
        <w:tc>
          <w:tcPr>
            <w:tcW w:w="2552" w:type="dxa"/>
            <w:vMerge w:val="restart"/>
            <w:tcBorders>
              <w:top w:val="nil"/>
              <w:left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中等职业学校</w:t>
            </w: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spacing w:before="156" w:beforeLines="50"/>
              <w:jc w:val="center"/>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362</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中等技术学校</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363</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中等师范学校</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364</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成人中等专业学校</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365</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职业高中学校</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366</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技工学校</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367</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残疾人中等职业学校</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368</w:t>
            </w:r>
          </w:p>
        </w:tc>
        <w:tc>
          <w:tcPr>
            <w:tcW w:w="4819" w:type="dxa"/>
            <w:tcBorders>
              <w:top w:val="nil"/>
              <w:left w:val="nil"/>
              <w:bottom w:val="single" w:color="auto" w:sz="8"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附设中职班</w:t>
            </w:r>
          </w:p>
        </w:tc>
        <w:tc>
          <w:tcPr>
            <w:tcW w:w="2552" w:type="dxa"/>
            <w:vMerge w:val="continue"/>
            <w:tcBorders>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369</w:t>
            </w:r>
          </w:p>
        </w:tc>
        <w:tc>
          <w:tcPr>
            <w:tcW w:w="4819" w:type="dxa"/>
            <w:tcBorders>
              <w:top w:val="nil"/>
              <w:left w:val="nil"/>
              <w:bottom w:val="single" w:color="auto" w:sz="8"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其他中职机构</w:t>
            </w:r>
          </w:p>
        </w:tc>
        <w:tc>
          <w:tcPr>
            <w:tcW w:w="2552" w:type="dxa"/>
            <w:vMerge w:val="continue"/>
            <w:tcBorders>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371</w:t>
            </w:r>
          </w:p>
        </w:tc>
        <w:tc>
          <w:tcPr>
            <w:tcW w:w="4819" w:type="dxa"/>
            <w:tcBorders>
              <w:top w:val="nil"/>
              <w:left w:val="nil"/>
              <w:bottom w:val="single" w:color="auto" w:sz="8"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专门学校</w:t>
            </w:r>
          </w:p>
        </w:tc>
        <w:tc>
          <w:tcPr>
            <w:tcW w:w="2552" w:type="dxa"/>
            <w:tcBorders>
              <w:top w:val="nil"/>
              <w:left w:val="single" w:color="auto" w:sz="4" w:space="0"/>
              <w:bottom w:val="single" w:color="auto" w:sz="8"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专门学校</w:t>
            </w: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411</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本科院校：大学</w:t>
            </w:r>
          </w:p>
        </w:tc>
        <w:tc>
          <w:tcPr>
            <w:tcW w:w="2552" w:type="dxa"/>
            <w:vMerge w:val="restart"/>
            <w:tcBorders>
              <w:top w:val="nil"/>
              <w:left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普通高等学校</w:t>
            </w: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spacing w:before="156" w:beforeLines="50"/>
              <w:jc w:val="center"/>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412</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本科院校：学院</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413</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本科院校：独立学院</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414</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专科院校：高等专科学校</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415</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专科院校：高等职业学校</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419</w:t>
            </w:r>
          </w:p>
        </w:tc>
        <w:tc>
          <w:tcPr>
            <w:tcW w:w="4819" w:type="dxa"/>
            <w:tcBorders>
              <w:top w:val="nil"/>
              <w:left w:val="nil"/>
              <w:bottom w:val="single" w:color="auto" w:sz="8"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其他普通高教机构：分校、大专班</w:t>
            </w:r>
          </w:p>
        </w:tc>
        <w:tc>
          <w:tcPr>
            <w:tcW w:w="2552" w:type="dxa"/>
            <w:vMerge w:val="continue"/>
            <w:tcBorders>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421</w:t>
            </w:r>
          </w:p>
        </w:tc>
        <w:tc>
          <w:tcPr>
            <w:tcW w:w="4819" w:type="dxa"/>
            <w:tcBorders>
              <w:top w:val="single" w:color="auto" w:sz="4" w:space="0"/>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职工高校</w:t>
            </w:r>
          </w:p>
        </w:tc>
        <w:tc>
          <w:tcPr>
            <w:tcW w:w="2552" w:type="dxa"/>
            <w:vMerge w:val="restart"/>
            <w:tcBorders>
              <w:top w:val="single" w:color="auto" w:sz="4" w:space="0"/>
              <w:left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成人高等学校</w:t>
            </w: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spacing w:before="156" w:beforeLines="50"/>
              <w:jc w:val="center"/>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422</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农民高校</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423</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管理干部学院</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424</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教育学院</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425</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独立函授学院</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426</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广播电视大学</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429</w:t>
            </w:r>
          </w:p>
        </w:tc>
        <w:tc>
          <w:tcPr>
            <w:tcW w:w="4819" w:type="dxa"/>
            <w:tcBorders>
              <w:top w:val="nil"/>
              <w:left w:val="nil"/>
              <w:bottom w:val="single" w:color="auto" w:sz="8"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 xml:space="preserve">其他成人高教机构 </w:t>
            </w:r>
          </w:p>
        </w:tc>
        <w:tc>
          <w:tcPr>
            <w:tcW w:w="2552" w:type="dxa"/>
            <w:vMerge w:val="continue"/>
            <w:tcBorders>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511</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盲人学校</w:t>
            </w:r>
          </w:p>
        </w:tc>
        <w:tc>
          <w:tcPr>
            <w:tcW w:w="2552" w:type="dxa"/>
            <w:vMerge w:val="restart"/>
            <w:tcBorders>
              <w:top w:val="nil"/>
              <w:left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特殊教育</w:t>
            </w: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spacing w:before="156" w:beforeLines="50"/>
              <w:jc w:val="center"/>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512</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聋人学校</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513</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培智学校</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514</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 xml:space="preserve">其他特教学校（指对两类以上残疾人进行教育的学校） </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nil"/>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519</w:t>
            </w:r>
          </w:p>
        </w:tc>
        <w:tc>
          <w:tcPr>
            <w:tcW w:w="4819" w:type="dxa"/>
            <w:tcBorders>
              <w:top w:val="nil"/>
              <w:left w:val="nil"/>
              <w:bottom w:val="nil"/>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附设特教班</w:t>
            </w:r>
          </w:p>
        </w:tc>
        <w:tc>
          <w:tcPr>
            <w:tcW w:w="2552" w:type="dxa"/>
            <w:vMerge w:val="continue"/>
            <w:tcBorders>
              <w:left w:val="single" w:color="auto" w:sz="4" w:space="0"/>
              <w:bottom w:val="nil"/>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single" w:color="auto" w:sz="8" w:space="0"/>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911</w:t>
            </w:r>
          </w:p>
        </w:tc>
        <w:tc>
          <w:tcPr>
            <w:tcW w:w="4819" w:type="dxa"/>
            <w:tcBorders>
              <w:top w:val="single" w:color="auto" w:sz="8" w:space="0"/>
              <w:left w:val="nil"/>
              <w:bottom w:val="single" w:color="auto" w:sz="8"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培养研究生的科研机构</w:t>
            </w:r>
          </w:p>
        </w:tc>
        <w:tc>
          <w:tcPr>
            <w:tcW w:w="2552" w:type="dxa"/>
            <w:tcBorders>
              <w:top w:val="single" w:color="auto" w:sz="8" w:space="0"/>
              <w:left w:val="single" w:color="auto" w:sz="4" w:space="0"/>
              <w:bottom w:val="single" w:color="auto" w:sz="8"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培养研究生的科研机构</w:t>
            </w: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931</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职工技术培训学校（机构）</w:t>
            </w:r>
          </w:p>
        </w:tc>
        <w:tc>
          <w:tcPr>
            <w:tcW w:w="2552" w:type="dxa"/>
            <w:vMerge w:val="restart"/>
            <w:tcBorders>
              <w:top w:val="nil"/>
              <w:left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中等职业培训机构</w:t>
            </w:r>
          </w:p>
          <w:p>
            <w:pPr>
              <w:widowControl/>
              <w:spacing w:before="156" w:beforeLines="50"/>
              <w:jc w:val="center"/>
              <w:rPr>
                <w:rFonts w:ascii="仿宋_GB2312" w:hAnsi="仿宋" w:cs="宋体"/>
                <w:color w:val="000000"/>
                <w:kern w:val="0"/>
                <w:szCs w:val="28"/>
              </w:rPr>
            </w:pPr>
          </w:p>
          <w:p>
            <w:pPr>
              <w:spacing w:before="156" w:beforeLines="50"/>
              <w:jc w:val="center"/>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single" w:color="auto" w:sz="4" w:space="0"/>
              <w:left w:val="single" w:color="auto" w:sz="4" w:space="0"/>
              <w:bottom w:val="single" w:color="auto" w:sz="4" w:space="0"/>
              <w:right w:val="single" w:color="auto" w:sz="4" w:space="0"/>
            </w:tcBorders>
            <w:shd w:val="clear" w:color="000000"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932</w:t>
            </w:r>
          </w:p>
        </w:tc>
        <w:tc>
          <w:tcPr>
            <w:tcW w:w="4819" w:type="dxa"/>
            <w:tcBorders>
              <w:top w:val="single" w:color="auto" w:sz="4" w:space="0"/>
              <w:left w:val="nil"/>
              <w:bottom w:val="single" w:color="auto" w:sz="4" w:space="0"/>
              <w:right w:val="single" w:color="auto" w:sz="8" w:space="0"/>
            </w:tcBorders>
            <w:shd w:val="clear" w:color="000000"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农村成人文化技术培训学校（机构）</w:t>
            </w:r>
          </w:p>
        </w:tc>
        <w:tc>
          <w:tcPr>
            <w:tcW w:w="2552" w:type="dxa"/>
            <w:vMerge w:val="continue"/>
            <w:tcBorders>
              <w:left w:val="single" w:color="auto" w:sz="4" w:space="0"/>
              <w:right w:val="single" w:color="auto" w:sz="4" w:space="0"/>
            </w:tcBorders>
            <w:shd w:val="clear" w:color="000000" w:fill="DBE5F1"/>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365" w:hRule="atLeast"/>
        </w:trPr>
        <w:tc>
          <w:tcPr>
            <w:tcW w:w="865" w:type="dxa"/>
            <w:tcBorders>
              <w:top w:val="single" w:color="auto" w:sz="4" w:space="0"/>
              <w:left w:val="single" w:color="auto" w:sz="4" w:space="0"/>
              <w:bottom w:val="single" w:color="auto" w:sz="8" w:space="0"/>
              <w:right w:val="single" w:color="auto" w:sz="4" w:space="0"/>
            </w:tcBorders>
            <w:shd w:val="clear" w:color="000000"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933</w:t>
            </w:r>
          </w:p>
        </w:tc>
        <w:tc>
          <w:tcPr>
            <w:tcW w:w="4819" w:type="dxa"/>
            <w:tcBorders>
              <w:top w:val="single" w:color="auto" w:sz="4" w:space="0"/>
              <w:left w:val="nil"/>
              <w:bottom w:val="single" w:color="auto" w:sz="8" w:space="0"/>
              <w:right w:val="single" w:color="auto" w:sz="8" w:space="0"/>
            </w:tcBorders>
            <w:shd w:val="clear" w:color="000000"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其他培训机构（含社会培训机构）</w:t>
            </w:r>
          </w:p>
        </w:tc>
        <w:tc>
          <w:tcPr>
            <w:tcW w:w="2552" w:type="dxa"/>
            <w:vMerge w:val="continue"/>
            <w:tcBorders>
              <w:left w:val="single" w:color="auto" w:sz="4" w:space="0"/>
              <w:bottom w:val="single" w:color="auto" w:sz="8" w:space="0"/>
              <w:right w:val="single" w:color="auto" w:sz="4" w:space="0"/>
            </w:tcBorders>
            <w:shd w:val="clear" w:color="000000" w:fill="DBE5F1"/>
            <w:noWrap/>
            <w:vAlign w:val="center"/>
          </w:tcPr>
          <w:p>
            <w:pPr>
              <w:widowControl/>
              <w:spacing w:before="156" w:beforeLines="50"/>
              <w:jc w:val="left"/>
              <w:rPr>
                <w:rFonts w:ascii="仿宋_GB2312" w:hAnsi="仿宋" w:cs="宋体"/>
                <w:color w:val="000000"/>
                <w:kern w:val="0"/>
                <w:szCs w:val="28"/>
              </w:rPr>
            </w:pPr>
          </w:p>
        </w:tc>
      </w:tr>
    </w:tbl>
    <w:p>
      <w:pPr>
        <w:ind w:firstLine="840" w:firstLineChars="300"/>
        <w:rPr>
          <w:rFonts w:ascii="仿宋_GB2312" w:hAnsi="仿宋"/>
          <w:snapToGrid w:val="0"/>
          <w:color w:val="000000"/>
          <w:kern w:val="0"/>
          <w:szCs w:val="28"/>
        </w:rPr>
      </w:pPr>
    </w:p>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第五组为“学校（机构）性质类别代码”（2位）：只适用于</w:t>
      </w:r>
      <w:r>
        <w:rPr>
          <w:rFonts w:hint="eastAsia" w:ascii="仿宋_GB2312" w:hAnsi="仿宋" w:cs="宋体"/>
          <w:color w:val="000000"/>
          <w:kern w:val="0"/>
          <w:szCs w:val="28"/>
        </w:rPr>
        <w:t>普通高等教育学校</w:t>
      </w:r>
      <w:r>
        <w:rPr>
          <w:rFonts w:hint="eastAsia" w:ascii="仿宋_GB2312" w:hAnsi="仿宋"/>
          <w:snapToGrid w:val="0"/>
          <w:color w:val="000000"/>
          <w:kern w:val="0"/>
          <w:szCs w:val="28"/>
        </w:rPr>
        <w:t>（非普通高校为“00”），具体为：</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01综合大学</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02理工院校</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03农业院校</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04林业院校</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05医药院校</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06师范院校</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07语文院校</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08财经院校</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09政法院校</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10体育院校</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11艺术院校</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12民族院校</w:t>
      </w:r>
    </w:p>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第六组为“学校（机构）城乡分类代码”，共3位。学校（机构）城乡分类代码，引用《统计用城乡划分代码》中的 3位城乡分类代码。3位城乡分类代码已作为国家统计标准绑定统计用区划代码，用户不得自行更改。具体为：</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111  主城区</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112  城乡结合区</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121  镇中心区</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122  镇乡结合区</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123  特殊区域</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210  乡中心区</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220  村庄</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第七组为“独立设置的少数民族校代码”，共1位。用以标识是否独立设置的少数民族学校。</w:t>
      </w:r>
    </w:p>
    <w:p>
      <w:pPr>
        <w:spacing w:before="156" w:beforeLines="50"/>
        <w:ind w:firstLine="420"/>
        <w:rPr>
          <w:rFonts w:ascii="仿宋_GB2312" w:hAnsi="仿宋"/>
          <w:snapToGrid w:val="0"/>
          <w:color w:val="000000"/>
          <w:kern w:val="0"/>
          <w:szCs w:val="28"/>
        </w:rPr>
      </w:pPr>
      <w:r>
        <w:rPr>
          <w:rFonts w:hint="eastAsia" w:ascii="仿宋_GB2312" w:hAnsi="仿宋"/>
          <w:b/>
          <w:snapToGrid w:val="0"/>
          <w:color w:val="000000"/>
          <w:kern w:val="0"/>
          <w:szCs w:val="28"/>
        </w:rPr>
        <w:t>第三段</w:t>
      </w:r>
      <w:r>
        <w:rPr>
          <w:rFonts w:hint="eastAsia" w:ascii="仿宋_GB2312" w:hAnsi="仿宋"/>
          <w:snapToGrid w:val="0"/>
          <w:color w:val="000000"/>
          <w:kern w:val="0"/>
          <w:szCs w:val="28"/>
        </w:rPr>
        <w:t>为“国家扩展信息码”，不限位数。国家可依据管理需要，遵循国家规范标准和行业分类标准，结合学校（机构）标识码和学校（机构）核心信息码设置若干组扩展信息码。</w:t>
      </w:r>
    </w:p>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如：学校（机构）所在地为国家级贫困县（1位）</w:t>
      </w:r>
    </w:p>
    <w:p>
      <w:pPr>
        <w:spacing w:before="156" w:beforeLines="50"/>
        <w:ind w:firstLine="560" w:firstLineChars="200"/>
        <w:rPr>
          <w:rFonts w:ascii="仿宋_GB2312" w:hAnsi="仿宋"/>
          <w:snapToGrid w:val="0"/>
          <w:color w:val="000000"/>
          <w:kern w:val="0"/>
          <w:szCs w:val="28"/>
        </w:rPr>
      </w:pPr>
      <w:r>
        <w:rPr>
          <w:rFonts w:hint="eastAsia" w:ascii="仿宋_GB2312" w:hAnsi="仿宋"/>
          <w:color w:val="000000"/>
          <w:szCs w:val="28"/>
        </w:rPr>
        <w:t>学校</w:t>
      </w:r>
      <w:r>
        <w:rPr>
          <w:rFonts w:hint="eastAsia" w:ascii="仿宋_GB2312" w:hAnsi="仿宋"/>
          <w:snapToGrid w:val="0"/>
          <w:color w:val="000000"/>
          <w:kern w:val="0"/>
          <w:szCs w:val="28"/>
        </w:rPr>
        <w:t>（机构）</w:t>
      </w:r>
      <w:r>
        <w:rPr>
          <w:rFonts w:hint="eastAsia" w:ascii="仿宋_GB2312" w:hAnsi="仿宋"/>
          <w:color w:val="000000"/>
          <w:szCs w:val="28"/>
        </w:rPr>
        <w:t>所在地</w:t>
      </w:r>
      <w:r>
        <w:rPr>
          <w:rFonts w:hint="eastAsia" w:ascii="仿宋_GB2312" w:hAnsi="仿宋"/>
          <w:snapToGrid w:val="0"/>
          <w:color w:val="000000"/>
          <w:kern w:val="0"/>
          <w:szCs w:val="28"/>
        </w:rPr>
        <w:t>为少数民族县（1位）</w:t>
      </w:r>
    </w:p>
    <w:p>
      <w:pPr>
        <w:spacing w:before="156" w:beforeLines="50"/>
        <w:ind w:firstLine="560" w:firstLineChars="200"/>
        <w:rPr>
          <w:rFonts w:ascii="仿宋_GB2312" w:hAnsi="仿宋"/>
          <w:snapToGrid w:val="0"/>
          <w:color w:val="000000"/>
          <w:kern w:val="0"/>
          <w:szCs w:val="28"/>
        </w:rPr>
      </w:pPr>
      <w:r>
        <w:rPr>
          <w:rFonts w:hint="eastAsia" w:ascii="仿宋_GB2312" w:hAnsi="仿宋"/>
          <w:color w:val="000000"/>
          <w:szCs w:val="28"/>
        </w:rPr>
        <w:t>学校</w:t>
      </w:r>
      <w:r>
        <w:rPr>
          <w:rFonts w:hint="eastAsia" w:ascii="仿宋_GB2312" w:hAnsi="仿宋"/>
          <w:snapToGrid w:val="0"/>
          <w:color w:val="000000"/>
          <w:kern w:val="0"/>
          <w:szCs w:val="28"/>
        </w:rPr>
        <w:t>（机构）</w:t>
      </w:r>
      <w:r>
        <w:rPr>
          <w:rFonts w:hint="eastAsia" w:ascii="仿宋_GB2312" w:hAnsi="仿宋"/>
          <w:color w:val="000000"/>
          <w:szCs w:val="28"/>
        </w:rPr>
        <w:t>所在地</w:t>
      </w:r>
      <w:r>
        <w:rPr>
          <w:rFonts w:hint="eastAsia" w:ascii="仿宋_GB2312" w:hAnsi="仿宋"/>
          <w:snapToGrid w:val="0"/>
          <w:color w:val="000000"/>
          <w:kern w:val="0"/>
          <w:szCs w:val="28"/>
        </w:rPr>
        <w:t>为陆地边境县（1位）等</w:t>
      </w:r>
    </w:p>
    <w:p>
      <w:pPr>
        <w:spacing w:before="156" w:beforeLines="50"/>
        <w:ind w:firstLine="562" w:firstLineChars="200"/>
        <w:rPr>
          <w:rFonts w:ascii="仿宋_GB2312" w:hAnsi="仿宋"/>
          <w:snapToGrid w:val="0"/>
          <w:color w:val="000000"/>
          <w:kern w:val="0"/>
          <w:szCs w:val="28"/>
        </w:rPr>
      </w:pPr>
      <w:r>
        <w:rPr>
          <w:rFonts w:hint="eastAsia" w:ascii="仿宋_GB2312" w:hAnsi="仿宋"/>
          <w:b/>
          <w:snapToGrid w:val="0"/>
          <w:color w:val="000000"/>
          <w:kern w:val="0"/>
          <w:szCs w:val="28"/>
        </w:rPr>
        <w:t>第四段</w:t>
      </w:r>
      <w:r>
        <w:rPr>
          <w:rFonts w:hint="eastAsia" w:ascii="仿宋_GB2312" w:hAnsi="仿宋"/>
          <w:snapToGrid w:val="0"/>
          <w:color w:val="000000"/>
          <w:kern w:val="0"/>
          <w:szCs w:val="28"/>
        </w:rPr>
        <w:t>为</w:t>
      </w:r>
      <w:r>
        <w:rPr>
          <w:rFonts w:hint="eastAsia" w:ascii="仿宋_GB2312" w:hAnsi="仿宋"/>
          <w:color w:val="000000"/>
          <w:szCs w:val="28"/>
        </w:rPr>
        <w:t>“地方扩展信息码”</w:t>
      </w:r>
      <w:r>
        <w:rPr>
          <w:rFonts w:hint="eastAsia" w:ascii="仿宋_GB2312" w:hAnsi="仿宋"/>
          <w:snapToGrid w:val="0"/>
          <w:color w:val="000000"/>
          <w:kern w:val="0"/>
          <w:szCs w:val="28"/>
        </w:rPr>
        <w:t>，不限位数。地方扩展信息码是依据省、地、县级教育管理部门的管理需要，遵循辖区内的管理标准，结合学校（机构）标识码和学校（机构）核心信息码设置若干组扩展信息码。</w:t>
      </w:r>
    </w:p>
    <w:p>
      <w:pPr>
        <w:spacing w:before="156" w:beforeLines="50"/>
        <w:ind w:firstLine="420"/>
        <w:rPr>
          <w:rFonts w:ascii="仿宋_GB2312" w:hAnsi="仿宋"/>
          <w:snapToGrid w:val="0"/>
          <w:color w:val="000000"/>
          <w:kern w:val="0"/>
          <w:szCs w:val="28"/>
        </w:rPr>
      </w:pPr>
      <w:r>
        <w:rPr>
          <w:rFonts w:hint="eastAsia" w:ascii="仿宋_GB2312" w:hAnsi="仿宋"/>
          <w:snapToGrid w:val="0"/>
          <w:color w:val="000000"/>
          <w:kern w:val="0"/>
          <w:szCs w:val="28"/>
        </w:rPr>
        <w:t>如：省自用属地管理教育行政部门代码（12位）等</w:t>
      </w:r>
    </w:p>
    <w:p>
      <w:pPr>
        <w:spacing w:before="156" w:beforeLines="50"/>
        <w:ind w:firstLine="562" w:firstLineChars="200"/>
        <w:rPr>
          <w:rFonts w:ascii="仿宋_GB2312" w:hAnsi="仿宋"/>
          <w:b/>
          <w:snapToGrid w:val="0"/>
          <w:color w:val="000000"/>
          <w:kern w:val="0"/>
          <w:szCs w:val="28"/>
        </w:rPr>
      </w:pPr>
      <w:r>
        <w:rPr>
          <w:rFonts w:hint="eastAsia" w:ascii="仿宋_GB2312" w:hAnsi="仿宋"/>
          <w:b/>
          <w:snapToGrid w:val="0"/>
          <w:color w:val="000000"/>
          <w:kern w:val="0"/>
          <w:szCs w:val="28"/>
        </w:rPr>
        <w:t>六、代码更新与维护</w:t>
      </w:r>
    </w:p>
    <w:p>
      <w:pPr>
        <w:spacing w:before="156" w:beforeLines="50"/>
        <w:ind w:firstLine="560" w:firstLineChars="200"/>
        <w:rPr>
          <w:rFonts w:ascii="仿宋_GB2312" w:hAnsi="仿宋"/>
          <w:color w:val="000000"/>
          <w:szCs w:val="28"/>
        </w:rPr>
      </w:pPr>
      <w:r>
        <w:rPr>
          <w:rFonts w:hint="eastAsia" w:ascii="仿宋_GB2312" w:hAnsi="仿宋"/>
          <w:color w:val="000000"/>
          <w:szCs w:val="28"/>
        </w:rPr>
        <w:t>教育部根据国家统计局每年公布的《区划和城乡代码》及各地学校（机构）变动情况，统一修订学校（机构）代码，并将调整后的新代码提供给相关单位使用。各地要及时掌握本地区学校（机构）变动情况，定期对学校（机构）基本信息变动以及新生成代码进行审核，并及时报送我部。</w:t>
      </w:r>
    </w:p>
    <w:p>
      <w:pPr>
        <w:pStyle w:val="3"/>
        <w:numPr>
          <w:ilvl w:val="0"/>
          <w:numId w:val="3"/>
        </w:numPr>
        <w:ind w:left="0"/>
        <w:rPr>
          <w:rFonts w:hint="eastAsia" w:ascii="黑体" w:hAnsi="黑体" w:eastAsia="黑体"/>
          <w:sz w:val="28"/>
          <w:szCs w:val="28"/>
          <w:lang w:val="en-US" w:eastAsia="zh-CN"/>
        </w:rPr>
      </w:pPr>
      <w:r>
        <w:rPr>
          <w:rFonts w:hint="eastAsia" w:ascii="黑体" w:hAnsi="黑体" w:eastAsia="黑体"/>
          <w:sz w:val="28"/>
          <w:szCs w:val="28"/>
          <w:lang w:val="en-US" w:eastAsia="zh-CN"/>
        </w:rPr>
        <w:t>系统今年变动情况</w:t>
      </w:r>
    </w:p>
    <w:p>
      <w:pPr>
        <w:pStyle w:val="4"/>
        <w:spacing w:line="240" w:lineRule="auto"/>
        <w:ind w:left="0"/>
        <w:rPr>
          <w:rFonts w:hint="default" w:ascii="黑体" w:hAnsi="黑体" w:eastAsia="黑体" w:cstheme="minorBidi"/>
          <w:b/>
          <w:bCs/>
          <w:kern w:val="2"/>
          <w:sz w:val="28"/>
          <w:szCs w:val="28"/>
          <w:lang w:val="en-US" w:eastAsia="zh-CN" w:bidi="ar-SA"/>
        </w:rPr>
      </w:pPr>
      <w:r>
        <w:rPr>
          <w:rFonts w:hint="eastAsia" w:ascii="黑体" w:hAnsi="黑体" w:eastAsia="黑体" w:cstheme="minorBidi"/>
          <w:b/>
          <w:bCs/>
          <w:kern w:val="2"/>
          <w:sz w:val="28"/>
          <w:szCs w:val="28"/>
          <w:lang w:val="en-US" w:eastAsia="zh-CN" w:bidi="ar-SA"/>
        </w:rPr>
        <w:t>2.1特殊教育学校添加是否包含职业教育学生</w:t>
      </w:r>
    </w:p>
    <w:p>
      <w:pPr>
        <w:keepNext w:val="0"/>
        <w:keepLines w:val="0"/>
        <w:pageBreakBefore w:val="0"/>
        <w:widowControl w:val="0"/>
        <w:numPr>
          <w:numId w:val="0"/>
        </w:numPr>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特殊教育学校添加是否包含职业教育学生属性。若特殊教育学校包含职业教育学校，需要将“包含职业教育学生”选是。</w:t>
      </w:r>
    </w:p>
    <w:p>
      <w:pPr>
        <w:pStyle w:val="4"/>
        <w:bidi w:val="0"/>
        <w:ind w:left="0" w:leftChars="0" w:firstLine="0" w:firstLineChars="0"/>
        <w:rPr>
          <w:rFonts w:hint="eastAsia" w:ascii="黑体" w:hAnsi="黑体" w:eastAsia="黑体" w:cs="黑体"/>
          <w:b/>
          <w:bCs/>
          <w:lang w:val="en-US" w:eastAsia="zh-CN"/>
        </w:rPr>
      </w:pPr>
      <w:r>
        <w:rPr>
          <w:rFonts w:hint="eastAsia" w:ascii="黑体" w:hAnsi="黑体" w:eastAsia="黑体" w:cs="黑体"/>
          <w:b/>
          <w:bCs/>
          <w:lang w:val="en-US" w:eastAsia="zh-CN"/>
        </w:rPr>
        <w:t>2</w:t>
      </w:r>
      <w:r>
        <w:rPr>
          <w:rFonts w:hint="eastAsia" w:ascii="黑体" w:hAnsi="黑体" w:eastAsia="黑体" w:cs="黑体"/>
          <w:b/>
          <w:bCs/>
        </w:rPr>
        <w:t>.</w:t>
      </w:r>
      <w:r>
        <w:rPr>
          <w:rFonts w:hint="eastAsia" w:ascii="黑体" w:hAnsi="黑体" w:eastAsia="黑体" w:cs="黑体"/>
          <w:b/>
          <w:bCs/>
          <w:lang w:val="en-US" w:eastAsia="zh-CN"/>
        </w:rPr>
        <w:t>2无统一社会信用代码原因规则修改</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lang w:val="en-US" w:eastAsia="zh-CN"/>
        </w:rPr>
      </w:pPr>
      <w:r>
        <w:rPr>
          <w:rFonts w:hint="eastAsia"/>
          <w:lang w:val="en-US" w:eastAsia="zh-CN"/>
        </w:rPr>
        <w:t>若选择“组织机构代码证未到期”，需要填写组织机构代码证到期时间。若选择"是独立学校或教学点(包含分校，但不含分校区)"，必须选择"是否独立法人单位"。去掉原因“其他（填理由）”，选择“其他（填理由）”的学校需要重新进行选择。若选择“集体经济组织”，学校举办者必须为集体。若选择“军队事业单位”，学校举办者必须为军队。</w:t>
      </w:r>
      <w:r>
        <w:rPr>
          <w:rFonts w:hint="eastAsia"/>
          <w:lang w:val="en-US" w:eastAsia="zh-CN"/>
        </w:rPr>
        <w:br w:type="textWrapping"/>
      </w:r>
    </w:p>
    <w:p>
      <w:pPr>
        <w:pStyle w:val="2"/>
        <w:ind w:left="0" w:leftChars="0" w:firstLine="0" w:firstLineChars="0"/>
        <w:rPr>
          <w:rFonts w:hint="default"/>
          <w:lang w:val="en-US" w:eastAsia="zh-CN"/>
        </w:rPr>
      </w:pPr>
    </w:p>
    <w:p>
      <w:pPr>
        <w:pStyle w:val="3"/>
        <w:ind w:left="0"/>
        <w:rPr>
          <w:rFonts w:ascii="黑体" w:hAnsi="黑体" w:eastAsia="黑体"/>
          <w:sz w:val="28"/>
          <w:szCs w:val="28"/>
        </w:rPr>
      </w:pPr>
      <w:bookmarkStart w:id="17" w:name="_Toc389459285"/>
      <w:bookmarkStart w:id="18" w:name="_Toc1678122475"/>
      <w:bookmarkStart w:id="19" w:name="_Toc77528099"/>
      <w:r>
        <w:rPr>
          <w:rFonts w:hint="eastAsia" w:ascii="黑体" w:hAnsi="黑体" w:eastAsia="黑体"/>
          <w:sz w:val="28"/>
          <w:szCs w:val="28"/>
          <w:lang w:val="en-US" w:eastAsia="zh-CN"/>
        </w:rPr>
        <w:t>3</w:t>
      </w:r>
      <w:r>
        <w:rPr>
          <w:rFonts w:hint="eastAsia" w:ascii="黑体" w:hAnsi="黑体" w:eastAsia="黑体"/>
          <w:sz w:val="28"/>
          <w:szCs w:val="28"/>
        </w:rPr>
        <w:t>.</w:t>
      </w:r>
      <w:r>
        <w:rPr>
          <w:rFonts w:hint="eastAsia" w:ascii="黑体" w:hAnsi="黑体" w:eastAsia="黑体"/>
          <w:sz w:val="28"/>
          <w:szCs w:val="28"/>
          <w:lang w:val="en-US" w:eastAsia="zh-CN"/>
        </w:rPr>
        <w:t>普通高校</w:t>
      </w:r>
      <w:r>
        <w:rPr>
          <w:rFonts w:hint="eastAsia" w:ascii="黑体" w:hAnsi="黑体" w:eastAsia="黑体"/>
          <w:sz w:val="28"/>
          <w:szCs w:val="28"/>
        </w:rPr>
        <w:t>用户使用说明</w:t>
      </w:r>
    </w:p>
    <w:p>
      <w:pPr>
        <w:pStyle w:val="4"/>
        <w:spacing w:line="240" w:lineRule="auto"/>
        <w:ind w:left="0"/>
        <w:rPr>
          <w:rFonts w:ascii="仿宋_GB2312" w:eastAsia="仿宋_GB2312"/>
          <w:sz w:val="28"/>
        </w:rPr>
      </w:pPr>
      <w:r>
        <w:rPr>
          <w:rFonts w:hint="eastAsia" w:ascii="仿宋_GB2312" w:eastAsia="仿宋_GB2312"/>
          <w:sz w:val="28"/>
          <w:lang w:val="en-US" w:eastAsia="zh-CN"/>
        </w:rPr>
        <w:t>3</w:t>
      </w:r>
      <w:r>
        <w:rPr>
          <w:rFonts w:hint="eastAsia" w:ascii="仿宋_GB2312" w:eastAsia="仿宋_GB2312"/>
          <w:sz w:val="28"/>
        </w:rPr>
        <w:t>.1工作流程</w:t>
      </w:r>
      <w:bookmarkEnd w:id="17"/>
      <w:bookmarkEnd w:id="18"/>
    </w:p>
    <w:p>
      <w:pPr>
        <w:rPr>
          <w:rFonts w:ascii="仿宋_GB2312"/>
          <w:szCs w:val="28"/>
        </w:rPr>
      </w:pPr>
      <w:r>
        <w:rPr>
          <w:rFonts w:hint="eastAsia" w:ascii="仿宋_GB2312"/>
          <w:szCs w:val="28"/>
        </w:rPr>
        <w:object>
          <v:shape id="_x0000_i1025" o:spt="75" type="#_x0000_t75" style="height:378.75pt;width:416.25pt;" o:ole="t" filled="f" o:preferrelative="t" stroked="f" coordsize="21600,21600">
            <v:path/>
            <v:fill on="f" focussize="0,0"/>
            <v:stroke on="f" joinstyle="miter"/>
            <v:imagedata r:id="rId8" o:title=""/>
            <o:lock v:ext="edit" aspectratio="t"/>
            <w10:wrap type="none"/>
            <w10:anchorlock/>
          </v:shape>
          <o:OLEObject Type="Embed" ProgID="Visio.Drawing.15" ShapeID="_x0000_i1025" DrawAspect="Content" ObjectID="_1468075726" r:id="rId7">
            <o:LockedField>false</o:LockedField>
          </o:OLEObject>
        </w:object>
      </w:r>
    </w:p>
    <w:p>
      <w:pPr>
        <w:pStyle w:val="4"/>
        <w:spacing w:line="240" w:lineRule="auto"/>
        <w:ind w:left="0"/>
        <w:rPr>
          <w:rFonts w:ascii="仿宋_GB2312" w:eastAsia="仿宋_GB2312"/>
          <w:sz w:val="28"/>
        </w:rPr>
      </w:pPr>
      <w:bookmarkStart w:id="20" w:name="_Toc1173755093"/>
      <w:bookmarkStart w:id="21" w:name="_Toc74587633"/>
      <w:r>
        <w:rPr>
          <w:rFonts w:hint="eastAsia" w:ascii="仿宋_GB2312" w:eastAsia="仿宋_GB2312"/>
          <w:sz w:val="28"/>
          <w:lang w:val="en-US" w:eastAsia="zh-CN"/>
        </w:rPr>
        <w:t>3</w:t>
      </w:r>
      <w:r>
        <w:rPr>
          <w:rFonts w:hint="eastAsia" w:ascii="仿宋_GB2312" w:eastAsia="仿宋_GB2312"/>
          <w:sz w:val="28"/>
        </w:rPr>
        <w:t>.2进入系统</w:t>
      </w:r>
      <w:bookmarkEnd w:id="20"/>
      <w:bookmarkEnd w:id="21"/>
    </w:p>
    <w:p>
      <w:pPr>
        <w:ind w:left="-280" w:leftChars="-100" w:firstLine="280"/>
        <w:rPr>
          <w:rFonts w:ascii="仿宋_GB2312" w:hAnsi="仿宋"/>
          <w:szCs w:val="28"/>
        </w:rPr>
      </w:pPr>
      <w:r>
        <w:rPr>
          <w:rFonts w:hint="eastAsia" w:ascii="仿宋_GB2312" w:hAnsi="仿宋"/>
          <w:szCs w:val="28"/>
        </w:rPr>
        <w:t>登录网址：</w:t>
      </w:r>
    </w:p>
    <w:p>
      <w:pPr>
        <w:ind w:left="-280" w:leftChars="-100" w:firstLine="280"/>
      </w:pPr>
      <w:r>
        <w:rPr>
          <w:rFonts w:hint="eastAsia" w:ascii="仿宋_GB2312" w:hAnsi="仿宋"/>
          <w:szCs w:val="28"/>
        </w:rPr>
        <w:fldChar w:fldCharType="begin"/>
      </w:r>
      <w:r>
        <w:rPr>
          <w:rFonts w:hint="eastAsia" w:ascii="仿宋_GB2312" w:hAnsi="仿宋"/>
          <w:szCs w:val="28"/>
        </w:rPr>
        <w:instrText xml:space="preserve"> HYPERLINK "http://202.205.184.160/www/uc/user/login" </w:instrText>
      </w:r>
      <w:r>
        <w:rPr>
          <w:rFonts w:hint="eastAsia" w:ascii="仿宋_GB2312" w:hAnsi="仿宋"/>
          <w:szCs w:val="28"/>
        </w:rPr>
        <w:fldChar w:fldCharType="separate"/>
      </w:r>
      <w:r>
        <w:rPr>
          <w:rStyle w:val="31"/>
          <w:rFonts w:hint="eastAsia" w:ascii="仿宋_GB2312" w:hAnsi="仿宋"/>
          <w:szCs w:val="28"/>
        </w:rPr>
        <w:t>http://202.205.184.160/www/uc/user/login</w:t>
      </w:r>
      <w:r>
        <w:rPr>
          <w:rFonts w:hint="eastAsia" w:ascii="仿宋_GB2312" w:hAnsi="仿宋"/>
          <w:szCs w:val="28"/>
        </w:rPr>
        <w:fldChar w:fldCharType="end"/>
      </w:r>
    </w:p>
    <w:p>
      <w:pPr>
        <w:pStyle w:val="4"/>
        <w:keepNext/>
        <w:keepLines/>
        <w:pageBreakBefore w:val="0"/>
        <w:widowControl w:val="0"/>
        <w:kinsoku/>
        <w:wordWrap/>
        <w:overflowPunct/>
        <w:topLinePunct w:val="0"/>
        <w:autoSpaceDE/>
        <w:autoSpaceDN/>
        <w:bidi w:val="0"/>
        <w:adjustRightInd/>
        <w:snapToGrid/>
        <w:spacing w:line="240" w:lineRule="auto"/>
        <w:ind w:left="0"/>
        <w:textAlignment w:val="auto"/>
        <w:rPr>
          <w:rFonts w:hint="eastAsia" w:ascii="仿宋_GB2312" w:eastAsia="仿宋_GB2312"/>
          <w:sz w:val="28"/>
        </w:rPr>
      </w:pPr>
      <w:bookmarkStart w:id="22" w:name="_Toc359774274"/>
      <w:bookmarkStart w:id="23" w:name="_Toc88348069"/>
      <w:r>
        <w:rPr>
          <w:rFonts w:hint="eastAsia" w:ascii="仿宋_GB2312" w:eastAsia="仿宋_GB2312"/>
          <w:sz w:val="28"/>
        </w:rPr>
        <w:t>3.</w:t>
      </w:r>
      <w:r>
        <w:rPr>
          <w:rFonts w:ascii="仿宋_GB2312" w:eastAsia="仿宋_GB2312"/>
          <w:sz w:val="28"/>
        </w:rPr>
        <w:t>3</w:t>
      </w:r>
      <w:r>
        <w:rPr>
          <w:rFonts w:hint="eastAsia" w:ascii="仿宋_GB2312" w:eastAsia="仿宋_GB2312"/>
          <w:sz w:val="28"/>
        </w:rPr>
        <w:t>用户登录</w:t>
      </w:r>
      <w:bookmarkEnd w:id="22"/>
      <w:bookmarkEnd w:id="23"/>
    </w:p>
    <w:p>
      <w:r>
        <w:drawing>
          <wp:inline distT="0" distB="0" distL="114300" distR="114300">
            <wp:extent cx="5273675" cy="4684395"/>
            <wp:effectExtent l="0" t="0" r="3175" b="1905"/>
            <wp:docPr id="12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51"/>
                    <pic:cNvPicPr>
                      <a:picLocks noChangeAspect="1"/>
                    </pic:cNvPicPr>
                  </pic:nvPicPr>
                  <pic:blipFill>
                    <a:blip r:embed="rId9"/>
                    <a:stretch>
                      <a:fillRect/>
                    </a:stretch>
                  </pic:blipFill>
                  <pic:spPr>
                    <a:xfrm>
                      <a:off x="0" y="0"/>
                      <a:ext cx="5273675" cy="4684395"/>
                    </a:xfrm>
                    <a:prstGeom prst="rect">
                      <a:avLst/>
                    </a:prstGeom>
                    <a:noFill/>
                    <a:ln>
                      <a:noFill/>
                    </a:ln>
                  </pic:spPr>
                </pic:pic>
              </a:graphicData>
            </a:graphic>
          </wp:inline>
        </w:drawing>
      </w:r>
    </w:p>
    <w:p>
      <w:pPr>
        <w:pStyle w:val="2"/>
        <w:rPr>
          <w:rFonts w:hint="default" w:eastAsia="仿宋"/>
          <w:lang w:val="en-US" w:eastAsia="zh-CN"/>
        </w:rPr>
      </w:pPr>
      <w:r>
        <w:rPr>
          <w:rFonts w:hint="eastAsia"/>
          <w:lang w:val="en-US" w:eastAsia="zh-CN"/>
        </w:rPr>
        <w:t>点击学校登录，进入学校登录页面</w:t>
      </w:r>
    </w:p>
    <w:p>
      <w:pPr>
        <w:rPr>
          <w:szCs w:val="28"/>
        </w:rPr>
      </w:pPr>
      <w:r>
        <w:drawing>
          <wp:inline distT="0" distB="0" distL="114300" distR="114300">
            <wp:extent cx="4448175" cy="4067175"/>
            <wp:effectExtent l="0" t="0" r="9525" b="9525"/>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10"/>
                    <a:stretch>
                      <a:fillRect/>
                    </a:stretch>
                  </pic:blipFill>
                  <pic:spPr>
                    <a:xfrm>
                      <a:off x="0" y="0"/>
                      <a:ext cx="4448175" cy="4067175"/>
                    </a:xfrm>
                    <a:prstGeom prst="rect">
                      <a:avLst/>
                    </a:prstGeom>
                    <a:noFill/>
                    <a:ln>
                      <a:noFill/>
                    </a:ln>
                  </pic:spPr>
                </pic:pic>
              </a:graphicData>
            </a:graphic>
          </wp:inline>
        </w:drawing>
      </w:r>
    </w:p>
    <w:p>
      <w:pPr>
        <w:ind w:firstLine="560" w:firstLineChars="200"/>
        <w:rPr>
          <w:rFonts w:ascii="仿宋_GB2312" w:hAnsi="仿宋"/>
          <w:szCs w:val="28"/>
        </w:rPr>
      </w:pPr>
      <w:r>
        <w:rPr>
          <w:rFonts w:hint="eastAsia" w:ascii="仿宋_GB2312" w:hAnsi="仿宋"/>
          <w:szCs w:val="28"/>
        </w:rPr>
        <w:t>高校用户在</w:t>
      </w:r>
      <w:bookmarkStart w:id="77" w:name="_GoBack"/>
      <w:bookmarkEnd w:id="77"/>
      <w:r>
        <w:rPr>
          <w:rFonts w:hint="eastAsia" w:ascii="仿宋_GB2312" w:hAnsi="仿宋"/>
          <w:szCs w:val="28"/>
          <w:lang w:val="en-US" w:eastAsia="zh-CN"/>
        </w:rPr>
        <w:t>红</w:t>
      </w:r>
      <w:r>
        <w:rPr>
          <w:rFonts w:hint="eastAsia" w:ascii="仿宋_GB2312" w:hAnsi="仿宋"/>
          <w:szCs w:val="28"/>
        </w:rPr>
        <w:t>框中输入学校</w:t>
      </w:r>
      <w:r>
        <w:rPr>
          <w:rFonts w:hint="eastAsia" w:ascii="仿宋_GB2312" w:hAnsi="仿宋"/>
          <w:szCs w:val="28"/>
          <w:lang w:val="en-US" w:eastAsia="zh-CN"/>
        </w:rPr>
        <w:t>十位机构代码，填写密码和验证码后，点击登录按钮完成</w:t>
      </w:r>
      <w:r>
        <w:rPr>
          <w:rFonts w:hint="eastAsia" w:ascii="仿宋_GB2312" w:hAnsi="仿宋"/>
          <w:szCs w:val="28"/>
        </w:rPr>
        <w:t>登录操作。</w:t>
      </w:r>
    </w:p>
    <w:p>
      <w:pPr>
        <w:pStyle w:val="4"/>
        <w:rPr>
          <w:rFonts w:hint="eastAsia" w:ascii="黑体" w:hAnsi="黑体" w:eastAsia="黑体"/>
          <w:sz w:val="28"/>
        </w:rPr>
      </w:pPr>
      <w:bookmarkStart w:id="24" w:name="_Toc77528115"/>
      <w:bookmarkStart w:id="25" w:name="_Toc994590394"/>
      <w:bookmarkStart w:id="26" w:name="_Toc634362276"/>
      <w:r>
        <w:rPr>
          <w:rFonts w:hint="eastAsia" w:ascii="黑体" w:hAnsi="黑体" w:eastAsia="黑体"/>
          <w:sz w:val="28"/>
        </w:rPr>
        <w:t>3.4办学点填报</w:t>
      </w:r>
      <w:bookmarkEnd w:id="24"/>
      <w:bookmarkEnd w:id="25"/>
      <w:bookmarkEnd w:id="26"/>
    </w:p>
    <w:p>
      <w:pPr>
        <w:pStyle w:val="5"/>
        <w:numPr>
          <w:ilvl w:val="0"/>
          <w:numId w:val="0"/>
        </w:numPr>
        <w:ind w:left="420" w:hanging="420"/>
        <w:rPr>
          <w:rFonts w:hint="eastAsia"/>
        </w:rPr>
      </w:pPr>
      <w:r>
        <w:rPr>
          <w:rFonts w:ascii="黑体" w:hAnsi="黑体" w:eastAsia="黑体"/>
          <w:sz w:val="28"/>
        </w:rPr>
        <w:t>3.4.1</w:t>
      </w:r>
      <w:r>
        <w:rPr>
          <w:rFonts w:hint="eastAsia" w:ascii="黑体" w:hAnsi="黑体" w:eastAsia="黑体"/>
          <w:sz w:val="28"/>
          <w:lang w:val="en-US" w:eastAsia="zh-CN"/>
        </w:rPr>
        <w:t>进入校区管理界面</w:t>
      </w:r>
    </w:p>
    <w:p>
      <w:r>
        <w:drawing>
          <wp:inline distT="0" distB="0" distL="114300" distR="114300">
            <wp:extent cx="5270500" cy="1856740"/>
            <wp:effectExtent l="0" t="0" r="6350" b="10160"/>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11"/>
                    <a:stretch>
                      <a:fillRect/>
                    </a:stretch>
                  </pic:blipFill>
                  <pic:spPr>
                    <a:xfrm>
                      <a:off x="0" y="0"/>
                      <a:ext cx="5270500" cy="1856740"/>
                    </a:xfrm>
                    <a:prstGeom prst="rect">
                      <a:avLst/>
                    </a:prstGeom>
                    <a:noFill/>
                    <a:ln>
                      <a:noFill/>
                    </a:ln>
                  </pic:spPr>
                </pic:pic>
              </a:graphicData>
            </a:graphic>
          </wp:inline>
        </w:drawing>
      </w:r>
    </w:p>
    <w:p>
      <w:pPr>
        <w:pStyle w:val="34"/>
        <w:ind w:left="420" w:firstLine="0" w:firstLineChars="0"/>
        <w:rPr>
          <w:rFonts w:hint="eastAsia" w:ascii="仿宋" w:hAnsi="仿宋" w:eastAsia="仿宋"/>
          <w:szCs w:val="28"/>
          <w:lang w:val="en-US" w:eastAsia="zh-CN"/>
        </w:rPr>
      </w:pPr>
      <w:r>
        <w:rPr>
          <w:rFonts w:hint="eastAsia" w:ascii="仿宋" w:hAnsi="仿宋" w:eastAsia="仿宋"/>
          <w:szCs w:val="28"/>
          <w:lang w:val="en-US" w:eastAsia="zh-CN"/>
        </w:rPr>
        <w:t>点击信息管理页签，进入校区管理界面</w:t>
      </w:r>
    </w:p>
    <w:p>
      <w:pPr>
        <w:pStyle w:val="5"/>
        <w:numPr>
          <w:ilvl w:val="0"/>
          <w:numId w:val="0"/>
        </w:numPr>
        <w:ind w:left="420" w:hanging="420"/>
        <w:rPr>
          <w:rFonts w:hint="eastAsia" w:ascii="仿宋" w:hAnsi="仿宋" w:eastAsia="仿宋"/>
          <w:szCs w:val="28"/>
          <w:lang w:val="en-US" w:eastAsia="zh-CN"/>
        </w:rPr>
      </w:pPr>
      <w:r>
        <w:rPr>
          <w:rFonts w:ascii="黑体" w:hAnsi="黑体" w:eastAsia="黑体"/>
          <w:sz w:val="28"/>
        </w:rPr>
        <w:t>3.4.</w:t>
      </w:r>
      <w:r>
        <w:rPr>
          <w:rFonts w:hint="eastAsia" w:ascii="黑体" w:hAnsi="黑体" w:eastAsia="黑体"/>
          <w:sz w:val="28"/>
          <w:lang w:val="en-US" w:eastAsia="zh-CN"/>
        </w:rPr>
        <w:t>2 进入校区信息维护界面</w:t>
      </w:r>
    </w:p>
    <w:p>
      <w:pPr>
        <w:pStyle w:val="34"/>
        <w:ind w:left="420" w:firstLine="0" w:firstLineChars="0"/>
      </w:pPr>
      <w:r>
        <w:drawing>
          <wp:inline distT="0" distB="0" distL="114300" distR="114300">
            <wp:extent cx="5262880" cy="1186180"/>
            <wp:effectExtent l="0" t="0" r="13970" b="13970"/>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pic:cNvPicPr>
                  </pic:nvPicPr>
                  <pic:blipFill>
                    <a:blip r:embed="rId12"/>
                    <a:stretch>
                      <a:fillRect/>
                    </a:stretch>
                  </pic:blipFill>
                  <pic:spPr>
                    <a:xfrm>
                      <a:off x="0" y="0"/>
                      <a:ext cx="5262880" cy="1186180"/>
                    </a:xfrm>
                    <a:prstGeom prst="rect">
                      <a:avLst/>
                    </a:prstGeom>
                    <a:noFill/>
                    <a:ln>
                      <a:noFill/>
                    </a:ln>
                  </pic:spPr>
                </pic:pic>
              </a:graphicData>
            </a:graphic>
          </wp:inline>
        </w:drawing>
      </w:r>
    </w:p>
    <w:p>
      <w:pPr>
        <w:pStyle w:val="34"/>
        <w:ind w:left="420" w:firstLine="0" w:firstLineChars="0"/>
        <w:rPr>
          <w:rFonts w:hint="eastAsia"/>
          <w:lang w:val="en-US" w:eastAsia="zh-CN"/>
        </w:rPr>
      </w:pPr>
      <w:r>
        <w:rPr>
          <w:rFonts w:hint="eastAsia"/>
          <w:lang w:val="en-US" w:eastAsia="zh-CN"/>
        </w:rPr>
        <w:t>找到要修改的校区，点击修改按钮进入校区信息维护界面</w:t>
      </w:r>
    </w:p>
    <w:p>
      <w:pPr>
        <w:pStyle w:val="5"/>
        <w:numPr>
          <w:ilvl w:val="0"/>
          <w:numId w:val="0"/>
        </w:numPr>
        <w:ind w:left="420" w:hanging="420"/>
        <w:rPr>
          <w:rFonts w:hint="default" w:eastAsia="黑体"/>
          <w:lang w:val="en-US" w:eastAsia="zh-CN"/>
        </w:rPr>
      </w:pPr>
      <w:r>
        <w:rPr>
          <w:rFonts w:ascii="黑体" w:hAnsi="黑体" w:eastAsia="黑体"/>
          <w:sz w:val="28"/>
        </w:rPr>
        <w:t>3.4.</w:t>
      </w:r>
      <w:r>
        <w:rPr>
          <w:rFonts w:hint="eastAsia" w:ascii="黑体" w:hAnsi="黑体" w:eastAsia="黑体"/>
          <w:sz w:val="28"/>
          <w:lang w:val="en-US" w:eastAsia="zh-CN"/>
        </w:rPr>
        <w:t>3修改校区信息</w:t>
      </w:r>
    </w:p>
    <w:p>
      <w:pPr>
        <w:pStyle w:val="34"/>
        <w:ind w:left="420" w:firstLine="0" w:firstLineChars="0"/>
      </w:pPr>
      <w:r>
        <w:drawing>
          <wp:inline distT="0" distB="0" distL="114300" distR="114300">
            <wp:extent cx="5262880" cy="3406140"/>
            <wp:effectExtent l="0" t="0" r="13970" b="3810"/>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13"/>
                    <a:stretch>
                      <a:fillRect/>
                    </a:stretch>
                  </pic:blipFill>
                  <pic:spPr>
                    <a:xfrm>
                      <a:off x="0" y="0"/>
                      <a:ext cx="5262880" cy="3406140"/>
                    </a:xfrm>
                    <a:prstGeom prst="rect">
                      <a:avLst/>
                    </a:prstGeom>
                    <a:noFill/>
                    <a:ln>
                      <a:noFill/>
                    </a:ln>
                  </pic:spPr>
                </pic:pic>
              </a:graphicData>
            </a:graphic>
          </wp:inline>
        </w:drawing>
      </w:r>
    </w:p>
    <w:p>
      <w:pPr>
        <w:pStyle w:val="34"/>
        <w:ind w:left="420" w:firstLine="0" w:firstLineChars="0"/>
        <w:rPr>
          <w:rFonts w:hint="eastAsia"/>
          <w:lang w:val="en-US" w:eastAsia="zh-CN"/>
        </w:rPr>
      </w:pPr>
      <w:r>
        <w:rPr>
          <w:rFonts w:hint="eastAsia"/>
          <w:lang w:val="en-US" w:eastAsia="zh-CN"/>
        </w:rPr>
        <w:t>在界面中修改校区信息，修改后点击保存</w:t>
      </w:r>
    </w:p>
    <w:p>
      <w:pPr>
        <w:pStyle w:val="5"/>
        <w:numPr>
          <w:ilvl w:val="0"/>
          <w:numId w:val="0"/>
        </w:numPr>
        <w:ind w:left="420" w:hanging="420"/>
        <w:rPr>
          <w:rFonts w:hint="default" w:eastAsia="黑体"/>
          <w:lang w:val="en-US" w:eastAsia="zh-CN"/>
        </w:rPr>
      </w:pPr>
      <w:r>
        <w:rPr>
          <w:rFonts w:ascii="黑体" w:hAnsi="黑体" w:eastAsia="黑体"/>
          <w:sz w:val="28"/>
        </w:rPr>
        <w:t>3.4.</w:t>
      </w:r>
      <w:r>
        <w:rPr>
          <w:rFonts w:hint="eastAsia" w:ascii="黑体" w:hAnsi="黑体" w:eastAsia="黑体"/>
          <w:sz w:val="28"/>
          <w:lang w:val="en-US" w:eastAsia="zh-CN"/>
        </w:rPr>
        <w:t>4新建校区</w:t>
      </w:r>
    </w:p>
    <w:p>
      <w:pPr>
        <w:pStyle w:val="34"/>
      </w:pPr>
      <w:r>
        <w:drawing>
          <wp:inline distT="0" distB="0" distL="114300" distR="114300">
            <wp:extent cx="5273040" cy="1169670"/>
            <wp:effectExtent l="0" t="0" r="3810" b="11430"/>
            <wp:docPr id="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
                    <pic:cNvPicPr>
                      <a:picLocks noChangeAspect="1"/>
                    </pic:cNvPicPr>
                  </pic:nvPicPr>
                  <pic:blipFill>
                    <a:blip r:embed="rId14"/>
                    <a:stretch>
                      <a:fillRect/>
                    </a:stretch>
                  </pic:blipFill>
                  <pic:spPr>
                    <a:xfrm>
                      <a:off x="0" y="0"/>
                      <a:ext cx="5273040" cy="1169670"/>
                    </a:xfrm>
                    <a:prstGeom prst="rect">
                      <a:avLst/>
                    </a:prstGeom>
                    <a:noFill/>
                    <a:ln>
                      <a:noFill/>
                    </a:ln>
                  </pic:spPr>
                </pic:pic>
              </a:graphicData>
            </a:graphic>
          </wp:inline>
        </w:drawing>
      </w:r>
    </w:p>
    <w:p>
      <w:pPr>
        <w:pStyle w:val="34"/>
        <w:rPr>
          <w:rFonts w:hint="eastAsia"/>
          <w:lang w:val="en-US" w:eastAsia="zh-CN"/>
        </w:rPr>
      </w:pPr>
      <w:r>
        <w:rPr>
          <w:rFonts w:hint="eastAsia"/>
          <w:lang w:val="en-US" w:eastAsia="zh-CN"/>
        </w:rPr>
        <w:t>点击新建按钮，进入校区信息录入页面，录入信息后点击保存，完成新建校区工作</w:t>
      </w:r>
    </w:p>
    <w:p>
      <w:pPr>
        <w:pStyle w:val="5"/>
        <w:numPr>
          <w:ilvl w:val="0"/>
          <w:numId w:val="0"/>
        </w:numPr>
        <w:ind w:left="420" w:hanging="420"/>
        <w:rPr>
          <w:rFonts w:hint="default" w:eastAsia="黑体"/>
          <w:lang w:val="en-US" w:eastAsia="zh-CN"/>
        </w:rPr>
      </w:pPr>
      <w:r>
        <w:rPr>
          <w:rFonts w:ascii="黑体" w:hAnsi="黑体" w:eastAsia="黑体"/>
          <w:sz w:val="28"/>
        </w:rPr>
        <w:t>3.4.</w:t>
      </w:r>
      <w:r>
        <w:rPr>
          <w:rFonts w:hint="eastAsia" w:ascii="黑体" w:hAnsi="黑体" w:eastAsia="黑体"/>
          <w:sz w:val="28"/>
          <w:lang w:val="en-US" w:eastAsia="zh-CN"/>
        </w:rPr>
        <w:t>5撤销校区</w:t>
      </w:r>
    </w:p>
    <w:p>
      <w:pPr>
        <w:pStyle w:val="34"/>
        <w:ind w:left="0" w:leftChars="0" w:firstLine="0" w:firstLineChars="0"/>
      </w:pPr>
      <w:r>
        <w:drawing>
          <wp:inline distT="0" distB="0" distL="114300" distR="114300">
            <wp:extent cx="5266055" cy="1104265"/>
            <wp:effectExtent l="0" t="0" r="10795" b="635"/>
            <wp:docPr id="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
                    <pic:cNvPicPr>
                      <a:picLocks noChangeAspect="1"/>
                    </pic:cNvPicPr>
                  </pic:nvPicPr>
                  <pic:blipFill>
                    <a:blip r:embed="rId15"/>
                    <a:stretch>
                      <a:fillRect/>
                    </a:stretch>
                  </pic:blipFill>
                  <pic:spPr>
                    <a:xfrm>
                      <a:off x="0" y="0"/>
                      <a:ext cx="5266055" cy="1104265"/>
                    </a:xfrm>
                    <a:prstGeom prst="rect">
                      <a:avLst/>
                    </a:prstGeom>
                    <a:noFill/>
                    <a:ln>
                      <a:noFill/>
                    </a:ln>
                  </pic:spPr>
                </pic:pic>
              </a:graphicData>
            </a:graphic>
          </wp:inline>
        </w:drawing>
      </w:r>
    </w:p>
    <w:p>
      <w:pPr>
        <w:pStyle w:val="34"/>
        <w:ind w:left="0" w:leftChars="0" w:firstLine="0" w:firstLineChars="0"/>
        <w:rPr>
          <w:rFonts w:hint="eastAsia"/>
          <w:lang w:val="en-US" w:eastAsia="zh-CN"/>
        </w:rPr>
      </w:pPr>
      <w:r>
        <w:rPr>
          <w:rFonts w:hint="eastAsia"/>
          <w:lang w:val="en-US" w:eastAsia="zh-CN"/>
        </w:rPr>
        <w:t>在校区信息管理界面，点击校区操作列的撤销按钮进行撤销</w:t>
      </w:r>
    </w:p>
    <w:p>
      <w:pPr>
        <w:pStyle w:val="5"/>
        <w:numPr>
          <w:ilvl w:val="0"/>
          <w:numId w:val="0"/>
        </w:numPr>
        <w:ind w:left="420" w:hanging="420"/>
        <w:rPr>
          <w:rFonts w:hint="default" w:eastAsia="黑体"/>
          <w:lang w:val="en-US" w:eastAsia="zh-CN"/>
        </w:rPr>
      </w:pPr>
      <w:r>
        <w:rPr>
          <w:rFonts w:ascii="黑体" w:hAnsi="黑体" w:eastAsia="黑体"/>
          <w:sz w:val="28"/>
        </w:rPr>
        <w:t>3.4.</w:t>
      </w:r>
      <w:r>
        <w:rPr>
          <w:rFonts w:hint="eastAsia" w:ascii="黑体" w:hAnsi="黑体" w:eastAsia="黑体"/>
          <w:sz w:val="28"/>
          <w:lang w:val="en-US" w:eastAsia="zh-CN"/>
        </w:rPr>
        <w:t>6变动校区提交</w:t>
      </w:r>
    </w:p>
    <w:p>
      <w:pPr>
        <w:pStyle w:val="34"/>
        <w:ind w:left="0" w:leftChars="0" w:firstLine="0" w:firstLineChars="0"/>
      </w:pPr>
      <w:r>
        <w:drawing>
          <wp:inline distT="0" distB="0" distL="114300" distR="114300">
            <wp:extent cx="5272405" cy="1170940"/>
            <wp:effectExtent l="0" t="0" r="4445" b="10160"/>
            <wp:docPr id="5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0"/>
                    <pic:cNvPicPr>
                      <a:picLocks noChangeAspect="1"/>
                    </pic:cNvPicPr>
                  </pic:nvPicPr>
                  <pic:blipFill>
                    <a:blip r:embed="rId16"/>
                    <a:stretch>
                      <a:fillRect/>
                    </a:stretch>
                  </pic:blipFill>
                  <pic:spPr>
                    <a:xfrm>
                      <a:off x="0" y="0"/>
                      <a:ext cx="5272405" cy="1170940"/>
                    </a:xfrm>
                    <a:prstGeom prst="rect">
                      <a:avLst/>
                    </a:prstGeom>
                    <a:noFill/>
                    <a:ln>
                      <a:noFill/>
                    </a:ln>
                  </pic:spPr>
                </pic:pic>
              </a:graphicData>
            </a:graphic>
          </wp:inline>
        </w:drawing>
      </w:r>
    </w:p>
    <w:p>
      <w:pPr>
        <w:pStyle w:val="34"/>
        <w:ind w:left="0" w:leftChars="0" w:firstLine="0" w:firstLineChars="0"/>
        <w:rPr>
          <w:rFonts w:hint="default" w:eastAsia="仿宋_GB2312"/>
          <w:lang w:val="en-US" w:eastAsia="zh-CN"/>
        </w:rPr>
      </w:pPr>
      <w:r>
        <w:rPr>
          <w:rFonts w:hint="eastAsia"/>
          <w:lang w:val="en-US" w:eastAsia="zh-CN"/>
        </w:rPr>
        <w:t>进行过修改、设立、撤销的校区必须进行提交才能被上级审核。提交时可以选择校区右侧的提交按钮进行单个提交，也可以在左侧勾选要提交的校区，点击上方的提交按钮批量提交。</w:t>
      </w:r>
    </w:p>
    <w:p>
      <w:pPr>
        <w:pStyle w:val="3"/>
        <w:ind w:left="0"/>
        <w:rPr>
          <w:rFonts w:ascii="黑体" w:hAnsi="黑体" w:eastAsia="黑体"/>
          <w:sz w:val="28"/>
          <w:szCs w:val="28"/>
        </w:rPr>
      </w:pPr>
      <w:bookmarkStart w:id="27" w:name="_Toc1718788894"/>
      <w:bookmarkStart w:id="28" w:name="_Toc1740639313"/>
      <w:r>
        <w:rPr>
          <w:rFonts w:hint="eastAsia" w:ascii="黑体" w:hAnsi="黑体" w:eastAsia="黑体"/>
          <w:sz w:val="28"/>
          <w:szCs w:val="28"/>
        </w:rPr>
        <w:t>4.管理部门用户使用说明</w:t>
      </w:r>
      <w:bookmarkEnd w:id="19"/>
      <w:bookmarkEnd w:id="27"/>
      <w:bookmarkEnd w:id="28"/>
    </w:p>
    <w:p>
      <w:pPr>
        <w:pStyle w:val="4"/>
        <w:spacing w:line="240" w:lineRule="auto"/>
        <w:ind w:left="0"/>
        <w:rPr>
          <w:rFonts w:ascii="黑体" w:hAnsi="黑体" w:eastAsia="黑体"/>
          <w:sz w:val="28"/>
        </w:rPr>
      </w:pPr>
      <w:bookmarkStart w:id="29" w:name="_Toc77528100"/>
      <w:bookmarkStart w:id="30" w:name="_Toc1249536294"/>
      <w:bookmarkStart w:id="31" w:name="_Toc901972624"/>
      <w:r>
        <w:rPr>
          <w:rFonts w:ascii="黑体" w:hAnsi="黑体" w:eastAsia="黑体"/>
          <w:sz w:val="28"/>
        </w:rPr>
        <w:t>4.1</w:t>
      </w:r>
      <w:bookmarkEnd w:id="29"/>
      <w:r>
        <w:rPr>
          <w:rFonts w:hint="eastAsia" w:ascii="黑体" w:hAnsi="黑体" w:eastAsia="黑体"/>
          <w:sz w:val="28"/>
        </w:rPr>
        <w:t>工作流程</w:t>
      </w:r>
      <w:bookmarkEnd w:id="30"/>
      <w:bookmarkEnd w:id="31"/>
    </w:p>
    <w:p>
      <w:pPr>
        <w:pStyle w:val="5"/>
        <w:numPr>
          <w:ilvl w:val="0"/>
          <w:numId w:val="0"/>
        </w:numPr>
        <w:ind w:left="420" w:hanging="420"/>
        <w:rPr>
          <w:rFonts w:ascii="黑体" w:hAnsi="黑体" w:eastAsia="黑体"/>
          <w:sz w:val="28"/>
        </w:rPr>
      </w:pPr>
      <w:bookmarkStart w:id="32" w:name="_Toc1525812604"/>
      <w:bookmarkStart w:id="33" w:name="_Toc412249594"/>
      <w:r>
        <w:rPr>
          <w:rFonts w:hint="eastAsia" w:ascii="黑体" w:hAnsi="黑体" w:eastAsia="黑体"/>
          <w:sz w:val="28"/>
        </w:rPr>
        <w:t>4</w:t>
      </w:r>
      <w:r>
        <w:rPr>
          <w:rFonts w:ascii="黑体" w:hAnsi="黑体" w:eastAsia="黑体"/>
          <w:sz w:val="28"/>
        </w:rPr>
        <w:t>.1.1 县级教育</w:t>
      </w:r>
      <w:r>
        <w:rPr>
          <w:rFonts w:hint="eastAsia" w:ascii="黑体" w:hAnsi="黑体" w:eastAsia="黑体"/>
          <w:sz w:val="28"/>
        </w:rPr>
        <w:t>管理部门使用流程</w:t>
      </w:r>
      <w:bookmarkEnd w:id="32"/>
      <w:bookmarkEnd w:id="33"/>
    </w:p>
    <w:p>
      <w:pPr>
        <w:rPr>
          <w:szCs w:val="28"/>
        </w:rPr>
      </w:pPr>
      <w:r>
        <w:rPr>
          <w:szCs w:val="28"/>
        </w:rPr>
        <w:drawing>
          <wp:inline distT="0" distB="0" distL="0" distR="0">
            <wp:extent cx="5274310" cy="3218815"/>
            <wp:effectExtent l="0" t="0" r="2540" b="635"/>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pic:cNvPicPr>
                  </pic:nvPicPr>
                  <pic:blipFill>
                    <a:blip r:embed="rId17"/>
                    <a:stretch>
                      <a:fillRect/>
                    </a:stretch>
                  </pic:blipFill>
                  <pic:spPr>
                    <a:xfrm>
                      <a:off x="0" y="0"/>
                      <a:ext cx="5274310" cy="3218815"/>
                    </a:xfrm>
                    <a:prstGeom prst="rect">
                      <a:avLst/>
                    </a:prstGeom>
                  </pic:spPr>
                </pic:pic>
              </a:graphicData>
            </a:graphic>
          </wp:inline>
        </w:drawing>
      </w:r>
    </w:p>
    <w:p>
      <w:pPr>
        <w:pStyle w:val="2"/>
        <w:ind w:firstLine="560"/>
      </w:pPr>
    </w:p>
    <w:p/>
    <w:p>
      <w:pPr>
        <w:pStyle w:val="2"/>
        <w:ind w:firstLine="560"/>
      </w:pPr>
    </w:p>
    <w:p/>
    <w:p>
      <w:pPr>
        <w:pStyle w:val="2"/>
        <w:ind w:firstLine="560"/>
      </w:pPr>
    </w:p>
    <w:p/>
    <w:p>
      <w:pPr>
        <w:pStyle w:val="4"/>
        <w:spacing w:line="240" w:lineRule="auto"/>
        <w:ind w:left="0"/>
        <w:rPr>
          <w:rFonts w:ascii="黑体" w:hAnsi="黑体" w:eastAsia="黑体"/>
          <w:sz w:val="28"/>
        </w:rPr>
      </w:pPr>
      <w:bookmarkStart w:id="34" w:name="_Toc334216679"/>
      <w:bookmarkStart w:id="35" w:name="_Toc1498768246"/>
      <w:r>
        <w:rPr>
          <w:rFonts w:ascii="黑体" w:hAnsi="黑体" w:eastAsia="黑体"/>
          <w:sz w:val="28"/>
        </w:rPr>
        <w:t>4.2进入系统</w:t>
      </w:r>
      <w:bookmarkEnd w:id="34"/>
    </w:p>
    <w:bookmarkEnd w:id="35"/>
    <w:p>
      <w:pPr>
        <w:ind w:left="-280" w:leftChars="-100" w:firstLine="280"/>
        <w:rPr>
          <w:rFonts w:ascii="仿宋_GB2312" w:hAnsi="仿宋"/>
          <w:szCs w:val="28"/>
        </w:rPr>
      </w:pPr>
      <w:bookmarkStart w:id="36" w:name="_Toc77528101"/>
      <w:r>
        <w:rPr>
          <w:rFonts w:hint="eastAsia" w:ascii="仿宋_GB2312" w:hAnsi="仿宋"/>
          <w:szCs w:val="28"/>
        </w:rPr>
        <w:t>登录网址：</w:t>
      </w:r>
    </w:p>
    <w:p>
      <w:pPr>
        <w:ind w:left="-280" w:leftChars="-100" w:firstLine="280"/>
        <w:rPr>
          <w:szCs w:val="28"/>
        </w:rPr>
      </w:pPr>
      <w:r>
        <w:rPr>
          <w:rFonts w:hint="eastAsia" w:ascii="仿宋_GB2312" w:hAnsi="仿宋"/>
          <w:szCs w:val="28"/>
        </w:rPr>
        <w:fldChar w:fldCharType="begin"/>
      </w:r>
      <w:r>
        <w:rPr>
          <w:rFonts w:hint="eastAsia" w:ascii="仿宋_GB2312" w:hAnsi="仿宋"/>
          <w:szCs w:val="28"/>
        </w:rPr>
        <w:instrText xml:space="preserve"> HYPERLINK "http://202.205.184.160/www/uc/user/login" </w:instrText>
      </w:r>
      <w:r>
        <w:rPr>
          <w:rFonts w:hint="eastAsia" w:ascii="仿宋_GB2312" w:hAnsi="仿宋"/>
          <w:szCs w:val="28"/>
        </w:rPr>
        <w:fldChar w:fldCharType="separate"/>
      </w:r>
      <w:r>
        <w:rPr>
          <w:rStyle w:val="31"/>
          <w:rFonts w:hint="eastAsia" w:ascii="仿宋_GB2312" w:hAnsi="仿宋"/>
          <w:szCs w:val="28"/>
        </w:rPr>
        <w:t>http://202.205.184.160/www/uc/user/login</w:t>
      </w:r>
      <w:r>
        <w:rPr>
          <w:rFonts w:hint="eastAsia" w:ascii="仿宋_GB2312" w:hAnsi="仿宋"/>
          <w:szCs w:val="28"/>
        </w:rPr>
        <w:fldChar w:fldCharType="end"/>
      </w:r>
    </w:p>
    <w:p>
      <w:pPr>
        <w:pStyle w:val="4"/>
        <w:spacing w:line="240" w:lineRule="auto"/>
        <w:ind w:left="0"/>
        <w:rPr>
          <w:rFonts w:ascii="黑体" w:hAnsi="黑体" w:eastAsia="黑体"/>
          <w:sz w:val="28"/>
        </w:rPr>
      </w:pPr>
      <w:bookmarkStart w:id="37" w:name="_Toc19461880"/>
      <w:bookmarkStart w:id="38" w:name="_Toc2098837644"/>
      <w:r>
        <w:rPr>
          <w:rFonts w:ascii="黑体" w:hAnsi="黑体" w:eastAsia="黑体"/>
          <w:sz w:val="28"/>
        </w:rPr>
        <w:t>4.3</w:t>
      </w:r>
      <w:r>
        <w:rPr>
          <w:rFonts w:hint="eastAsia" w:ascii="黑体" w:hAnsi="黑体" w:eastAsia="黑体"/>
          <w:sz w:val="28"/>
        </w:rPr>
        <w:t>用户登录</w:t>
      </w:r>
      <w:bookmarkEnd w:id="36"/>
      <w:bookmarkEnd w:id="37"/>
      <w:bookmarkEnd w:id="38"/>
    </w:p>
    <w:p>
      <w:pPr>
        <w:ind w:firstLine="560" w:firstLineChars="200"/>
        <w:rPr>
          <w:rFonts w:hint="eastAsia" w:ascii="仿宋_GB2312" w:hAnsi="仿宋"/>
          <w:szCs w:val="28"/>
        </w:rPr>
      </w:pPr>
      <w:r>
        <w:drawing>
          <wp:inline distT="0" distB="0" distL="114300" distR="114300">
            <wp:extent cx="5273040" cy="3992880"/>
            <wp:effectExtent l="0" t="0" r="3810" b="7620"/>
            <wp:docPr id="5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1"/>
                    <pic:cNvPicPr>
                      <a:picLocks noChangeAspect="1"/>
                    </pic:cNvPicPr>
                  </pic:nvPicPr>
                  <pic:blipFill>
                    <a:blip r:embed="rId18"/>
                    <a:stretch>
                      <a:fillRect/>
                    </a:stretch>
                  </pic:blipFill>
                  <pic:spPr>
                    <a:xfrm>
                      <a:off x="0" y="0"/>
                      <a:ext cx="5273040" cy="3992880"/>
                    </a:xfrm>
                    <a:prstGeom prst="rect">
                      <a:avLst/>
                    </a:prstGeom>
                    <a:noFill/>
                    <a:ln>
                      <a:noFill/>
                    </a:ln>
                  </pic:spPr>
                </pic:pic>
              </a:graphicData>
            </a:graphic>
          </wp:inline>
        </w:drawing>
      </w:r>
    </w:p>
    <w:p>
      <w:pPr>
        <w:ind w:firstLine="560" w:firstLineChars="200"/>
        <w:rPr>
          <w:rFonts w:ascii="仿宋_GB2312" w:hAnsi="仿宋"/>
          <w:szCs w:val="28"/>
        </w:rPr>
      </w:pPr>
      <w:r>
        <w:rPr>
          <w:rFonts w:hint="eastAsia" w:ascii="仿宋_GB2312" w:hAnsi="仿宋"/>
          <w:szCs w:val="28"/>
        </w:rPr>
        <w:t>选择业务职能，业务职能分为管理，高等教育，中等职业教育，基础教育。</w:t>
      </w:r>
    </w:p>
    <w:p>
      <w:pPr>
        <w:ind w:firstLine="560" w:firstLineChars="200"/>
        <w:rPr>
          <w:rFonts w:ascii="仿宋_GB2312" w:hAnsi="仿宋"/>
          <w:szCs w:val="28"/>
        </w:rPr>
      </w:pPr>
      <w:r>
        <w:rPr>
          <w:rFonts w:hint="eastAsia" w:ascii="仿宋_GB2312" w:hAnsi="仿宋"/>
          <w:szCs w:val="28"/>
        </w:rPr>
        <w:t>管理:如果是省级单位，那么可以同时对高等教育，中等职业教育，基础教育三类学校进行管理。</w:t>
      </w:r>
    </w:p>
    <w:p>
      <w:pPr>
        <w:ind w:firstLine="560" w:firstLineChars="200"/>
        <w:rPr>
          <w:rFonts w:ascii="仿宋_GB2312" w:hAnsi="仿宋"/>
          <w:szCs w:val="28"/>
        </w:rPr>
      </w:pPr>
      <w:r>
        <w:rPr>
          <w:rFonts w:hint="eastAsia" w:ascii="仿宋_GB2312" w:hAnsi="仿宋"/>
          <w:szCs w:val="28"/>
        </w:rPr>
        <w:t>高等教育：可以对高等教育学校进行管理。</w:t>
      </w:r>
    </w:p>
    <w:p>
      <w:pPr>
        <w:ind w:firstLine="560" w:firstLineChars="200"/>
        <w:rPr>
          <w:rFonts w:ascii="仿宋_GB2312" w:hAnsi="仿宋"/>
          <w:szCs w:val="28"/>
        </w:rPr>
      </w:pPr>
      <w:r>
        <w:rPr>
          <w:rFonts w:hint="eastAsia" w:ascii="仿宋_GB2312" w:hAnsi="仿宋"/>
          <w:szCs w:val="28"/>
        </w:rPr>
        <w:t>中等职业教育：可以对中等职业教育学校进行管理。</w:t>
      </w:r>
    </w:p>
    <w:p>
      <w:pPr>
        <w:ind w:firstLine="560" w:firstLineChars="200"/>
        <w:rPr>
          <w:rFonts w:ascii="仿宋_GB2312" w:hAnsi="仿宋"/>
          <w:szCs w:val="28"/>
        </w:rPr>
      </w:pPr>
      <w:r>
        <w:rPr>
          <w:rFonts w:hint="eastAsia" w:ascii="仿宋_GB2312" w:hAnsi="仿宋"/>
          <w:szCs w:val="28"/>
        </w:rPr>
        <w:t>基础教育：可以对基础教育学校进行管理。</w:t>
      </w:r>
    </w:p>
    <w:p>
      <w:pPr>
        <w:ind w:firstLine="560" w:firstLineChars="200"/>
        <w:rPr>
          <w:rFonts w:ascii="仿宋_GB2312" w:hAnsi="仿宋"/>
          <w:szCs w:val="28"/>
        </w:rPr>
      </w:pPr>
      <w:r>
        <w:rPr>
          <w:rFonts w:hint="eastAsia" w:ascii="仿宋_GB2312" w:hAnsi="仿宋"/>
          <w:szCs w:val="28"/>
        </w:rPr>
        <w:t>选择好单位代码和业务职能后，输入登录口令，点击进入按钮，进入系统</w:t>
      </w:r>
    </w:p>
    <w:p>
      <w:pPr>
        <w:pStyle w:val="4"/>
        <w:spacing w:line="240" w:lineRule="auto"/>
        <w:ind w:left="0"/>
        <w:rPr>
          <w:rFonts w:hint="eastAsia" w:ascii="黑体" w:hAnsi="黑体" w:eastAsia="黑体"/>
          <w:sz w:val="28"/>
          <w:lang w:val="en-US" w:eastAsia="zh-CN"/>
        </w:rPr>
      </w:pPr>
      <w:bookmarkStart w:id="39" w:name="_Toc1143064436"/>
      <w:bookmarkStart w:id="40" w:name="_Toc1792373000"/>
      <w:bookmarkStart w:id="41" w:name="_Toc77528104"/>
      <w:r>
        <w:rPr>
          <w:rFonts w:ascii="黑体" w:hAnsi="黑体" w:eastAsia="黑体"/>
          <w:sz w:val="28"/>
        </w:rPr>
        <w:t>4.4</w:t>
      </w:r>
      <w:bookmarkEnd w:id="39"/>
      <w:bookmarkEnd w:id="40"/>
      <w:bookmarkEnd w:id="41"/>
      <w:r>
        <w:rPr>
          <w:rFonts w:hint="eastAsia" w:ascii="黑体" w:hAnsi="黑体" w:eastAsia="黑体"/>
          <w:sz w:val="28"/>
          <w:lang w:val="en-US" w:eastAsia="zh-CN"/>
        </w:rPr>
        <w:t>首页</w:t>
      </w:r>
    </w:p>
    <w:p>
      <w:pPr>
        <w:pStyle w:val="5"/>
        <w:numPr>
          <w:ilvl w:val="0"/>
          <w:numId w:val="0"/>
        </w:numPr>
        <w:ind w:left="420" w:hanging="420"/>
        <w:rPr>
          <w:rFonts w:hint="default" w:eastAsia="黑体"/>
          <w:lang w:val="en-US" w:eastAsia="zh-CN"/>
        </w:rPr>
      </w:pPr>
      <w:r>
        <w:rPr>
          <w:rFonts w:hint="eastAsia" w:ascii="黑体" w:hAnsi="黑体" w:eastAsia="黑体"/>
          <w:sz w:val="28"/>
        </w:rPr>
        <w:t>4</w:t>
      </w:r>
      <w:r>
        <w:rPr>
          <w:rFonts w:ascii="黑体" w:hAnsi="黑体" w:eastAsia="黑体"/>
          <w:sz w:val="28"/>
        </w:rPr>
        <w:t>.</w:t>
      </w:r>
      <w:r>
        <w:rPr>
          <w:rFonts w:hint="eastAsia" w:ascii="黑体" w:hAnsi="黑体" w:eastAsia="黑体"/>
          <w:sz w:val="28"/>
          <w:lang w:val="en-US" w:eastAsia="zh-CN"/>
        </w:rPr>
        <w:t>4</w:t>
      </w:r>
      <w:r>
        <w:rPr>
          <w:rFonts w:ascii="黑体" w:hAnsi="黑体" w:eastAsia="黑体"/>
          <w:sz w:val="28"/>
        </w:rPr>
        <w:t xml:space="preserve">.1 </w:t>
      </w:r>
      <w:r>
        <w:rPr>
          <w:rFonts w:hint="eastAsia" w:ascii="黑体" w:hAnsi="黑体" w:eastAsia="黑体"/>
          <w:sz w:val="28"/>
          <w:lang w:val="en-US" w:eastAsia="zh-CN"/>
        </w:rPr>
        <w:t>首页内容</w:t>
      </w:r>
    </w:p>
    <w:p>
      <w:pPr>
        <w:pStyle w:val="34"/>
        <w:keepNext w:val="0"/>
        <w:keepLines w:val="0"/>
        <w:pageBreakBefore w:val="0"/>
        <w:widowControl w:val="0"/>
        <w:kinsoku/>
        <w:wordWrap/>
        <w:overflowPunct/>
        <w:topLinePunct w:val="0"/>
        <w:autoSpaceDE/>
        <w:autoSpaceDN/>
        <w:bidi w:val="0"/>
        <w:adjustRightInd/>
        <w:snapToGrid/>
        <w:ind w:left="420" w:firstLine="560" w:firstLineChars="200"/>
        <w:textAlignment w:val="auto"/>
      </w:pPr>
      <w:r>
        <w:rPr>
          <w:rFonts w:hint="eastAsia"/>
          <w:lang w:val="en-US" w:eastAsia="zh-CN"/>
        </w:rPr>
        <w:t>点击上方的问题数据、重点核查、数据审核、工作进度模块，会跳转到对应页面</w:t>
      </w:r>
    </w:p>
    <w:p>
      <w:pPr>
        <w:pStyle w:val="34"/>
        <w:ind w:left="420" w:firstLine="0" w:firstLineChars="0"/>
        <w:rPr>
          <w:rFonts w:ascii="仿宋" w:hAnsi="仿宋" w:eastAsia="仿宋"/>
          <w:szCs w:val="28"/>
        </w:rPr>
      </w:pPr>
      <w:r>
        <w:drawing>
          <wp:inline distT="0" distB="0" distL="114300" distR="114300">
            <wp:extent cx="5263515" cy="2143125"/>
            <wp:effectExtent l="0" t="0" r="13335" b="9525"/>
            <wp:docPr id="5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2"/>
                    <pic:cNvPicPr>
                      <a:picLocks noChangeAspect="1"/>
                    </pic:cNvPicPr>
                  </pic:nvPicPr>
                  <pic:blipFill>
                    <a:blip r:embed="rId19"/>
                    <a:stretch>
                      <a:fillRect/>
                    </a:stretch>
                  </pic:blipFill>
                  <pic:spPr>
                    <a:xfrm>
                      <a:off x="0" y="0"/>
                      <a:ext cx="5263515" cy="2143125"/>
                    </a:xfrm>
                    <a:prstGeom prst="rect">
                      <a:avLst/>
                    </a:prstGeom>
                    <a:noFill/>
                    <a:ln>
                      <a:noFill/>
                    </a:ln>
                  </pic:spPr>
                </pic:pic>
              </a:graphicData>
            </a:graphic>
          </wp:inline>
        </w:drawing>
      </w:r>
    </w:p>
    <w:p>
      <w:pPr>
        <w:pStyle w:val="34"/>
        <w:ind w:left="420" w:firstLine="0" w:firstLineChars="0"/>
      </w:pPr>
      <w:r>
        <w:rPr>
          <w:rFonts w:hint="eastAsia"/>
          <w:lang w:val="en-US" w:eastAsia="zh-CN"/>
        </w:rPr>
        <w:t>下方图表显示部门内部学校情况，可根据红框内的条件进行筛选</w:t>
      </w:r>
      <w:bookmarkStart w:id="42" w:name="_Toc1459528092"/>
      <w:bookmarkStart w:id="43" w:name="_Toc77528105"/>
      <w:bookmarkStart w:id="44" w:name="_Toc1218616987"/>
      <w:r>
        <w:drawing>
          <wp:inline distT="0" distB="0" distL="114300" distR="114300">
            <wp:extent cx="5262880" cy="2123440"/>
            <wp:effectExtent l="0" t="0" r="13970" b="10160"/>
            <wp:docPr id="5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4"/>
                    <pic:cNvPicPr>
                      <a:picLocks noChangeAspect="1"/>
                    </pic:cNvPicPr>
                  </pic:nvPicPr>
                  <pic:blipFill>
                    <a:blip r:embed="rId20"/>
                    <a:stretch>
                      <a:fillRect/>
                    </a:stretch>
                  </pic:blipFill>
                  <pic:spPr>
                    <a:xfrm>
                      <a:off x="0" y="0"/>
                      <a:ext cx="5262880" cy="2123440"/>
                    </a:xfrm>
                    <a:prstGeom prst="rect">
                      <a:avLst/>
                    </a:prstGeom>
                    <a:noFill/>
                    <a:ln>
                      <a:noFill/>
                    </a:ln>
                  </pic:spPr>
                </pic:pic>
              </a:graphicData>
            </a:graphic>
          </wp:inline>
        </w:drawing>
      </w:r>
    </w:p>
    <w:p>
      <w:pPr>
        <w:pStyle w:val="5"/>
        <w:numPr>
          <w:ilvl w:val="0"/>
          <w:numId w:val="0"/>
        </w:numPr>
        <w:ind w:left="420" w:hanging="420"/>
        <w:rPr>
          <w:rFonts w:hint="eastAsia" w:ascii="黑体" w:hAnsi="黑体" w:eastAsia="黑体"/>
          <w:sz w:val="28"/>
          <w:lang w:val="en-US" w:eastAsia="zh-CN"/>
        </w:rPr>
      </w:pPr>
      <w:r>
        <w:rPr>
          <w:rFonts w:hint="eastAsia" w:ascii="黑体" w:hAnsi="黑体" w:eastAsia="黑体"/>
          <w:sz w:val="28"/>
        </w:rPr>
        <w:t>4</w:t>
      </w:r>
      <w:r>
        <w:rPr>
          <w:rFonts w:ascii="黑体" w:hAnsi="黑体" w:eastAsia="黑体"/>
          <w:sz w:val="28"/>
        </w:rPr>
        <w:t>.</w:t>
      </w:r>
      <w:r>
        <w:rPr>
          <w:rFonts w:hint="eastAsia" w:ascii="黑体" w:hAnsi="黑体" w:eastAsia="黑体"/>
          <w:sz w:val="28"/>
          <w:lang w:val="en-US" w:eastAsia="zh-CN"/>
        </w:rPr>
        <w:t>4</w:t>
      </w:r>
      <w:r>
        <w:rPr>
          <w:rFonts w:ascii="黑体" w:hAnsi="黑体" w:eastAsia="黑体"/>
          <w:sz w:val="28"/>
        </w:rPr>
        <w:t>.</w:t>
      </w:r>
      <w:r>
        <w:rPr>
          <w:rFonts w:hint="eastAsia" w:ascii="黑体" w:hAnsi="黑体" w:eastAsia="黑体"/>
          <w:sz w:val="28"/>
          <w:lang w:val="en-US" w:eastAsia="zh-CN"/>
        </w:rPr>
        <w:t>2</w:t>
      </w:r>
      <w:r>
        <w:rPr>
          <w:rFonts w:ascii="黑体" w:hAnsi="黑体" w:eastAsia="黑体"/>
          <w:sz w:val="28"/>
        </w:rPr>
        <w:t xml:space="preserve"> </w:t>
      </w:r>
      <w:r>
        <w:rPr>
          <w:rFonts w:hint="eastAsia" w:ascii="黑体" w:hAnsi="黑体" w:eastAsia="黑体"/>
          <w:sz w:val="28"/>
          <w:lang w:val="en-US" w:eastAsia="zh-CN"/>
        </w:rPr>
        <w:t>修改自身密码</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eastAsia"/>
          <w:lang w:val="en-US" w:eastAsia="zh-CN"/>
        </w:rPr>
        <w:t>在首页左侧点击修改密码，可修改用户登录密码</w:t>
      </w:r>
    </w:p>
    <w:p>
      <w:r>
        <w:drawing>
          <wp:inline distT="0" distB="0" distL="114300" distR="114300">
            <wp:extent cx="5265420" cy="2821940"/>
            <wp:effectExtent l="0" t="0" r="11430" b="16510"/>
            <wp:docPr id="6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5"/>
                    <pic:cNvPicPr>
                      <a:picLocks noChangeAspect="1"/>
                    </pic:cNvPicPr>
                  </pic:nvPicPr>
                  <pic:blipFill>
                    <a:blip r:embed="rId21"/>
                    <a:stretch>
                      <a:fillRect/>
                    </a:stretch>
                  </pic:blipFill>
                  <pic:spPr>
                    <a:xfrm>
                      <a:off x="0" y="0"/>
                      <a:ext cx="5265420" cy="2821940"/>
                    </a:xfrm>
                    <a:prstGeom prst="rect">
                      <a:avLst/>
                    </a:prstGeom>
                    <a:noFill/>
                    <a:ln>
                      <a:noFill/>
                    </a:ln>
                  </pic:spPr>
                </pic:pic>
              </a:graphicData>
            </a:graphic>
          </wp:inline>
        </w:drawing>
      </w:r>
    </w:p>
    <w:p>
      <w:pPr>
        <w:pStyle w:val="4"/>
        <w:spacing w:line="240" w:lineRule="auto"/>
        <w:ind w:left="0"/>
        <w:rPr>
          <w:rFonts w:hint="eastAsia" w:ascii="黑体" w:hAnsi="黑体" w:eastAsia="黑体"/>
          <w:sz w:val="28"/>
          <w:lang w:val="en-US" w:eastAsia="zh-CN"/>
        </w:rPr>
      </w:pPr>
      <w:r>
        <w:rPr>
          <w:rFonts w:hint="eastAsia" w:ascii="黑体" w:hAnsi="黑体" w:eastAsia="黑体"/>
          <w:sz w:val="28"/>
        </w:rPr>
        <w:t>4.5</w:t>
      </w:r>
      <w:bookmarkEnd w:id="42"/>
      <w:bookmarkEnd w:id="43"/>
      <w:bookmarkEnd w:id="44"/>
      <w:r>
        <w:rPr>
          <w:rFonts w:hint="eastAsia" w:ascii="黑体" w:hAnsi="黑体" w:eastAsia="黑体"/>
          <w:sz w:val="28"/>
          <w:lang w:val="en-US" w:eastAsia="zh-CN"/>
        </w:rPr>
        <w:t xml:space="preserve"> 部门信息管理</w:t>
      </w:r>
    </w:p>
    <w:p>
      <w:pPr>
        <w:pStyle w:val="5"/>
        <w:numPr>
          <w:ilvl w:val="0"/>
          <w:numId w:val="0"/>
        </w:numPr>
        <w:ind w:left="420" w:hanging="420"/>
        <w:rPr>
          <w:rFonts w:hint="default" w:eastAsia="黑体"/>
          <w:lang w:val="en-US" w:eastAsia="zh-CN"/>
        </w:rPr>
      </w:pPr>
      <w:r>
        <w:rPr>
          <w:rFonts w:hint="eastAsia" w:ascii="黑体" w:hAnsi="黑体" w:eastAsia="黑体"/>
          <w:sz w:val="28"/>
        </w:rPr>
        <w:t>4</w:t>
      </w:r>
      <w:r>
        <w:rPr>
          <w:rFonts w:ascii="黑体" w:hAnsi="黑体" w:eastAsia="黑体"/>
          <w:sz w:val="28"/>
        </w:rPr>
        <w:t>.</w:t>
      </w:r>
      <w:r>
        <w:rPr>
          <w:rFonts w:hint="eastAsia" w:ascii="黑体" w:hAnsi="黑体" w:eastAsia="黑体"/>
          <w:sz w:val="28"/>
          <w:lang w:val="en-US" w:eastAsia="zh-CN"/>
        </w:rPr>
        <w:t>5</w:t>
      </w:r>
      <w:r>
        <w:rPr>
          <w:rFonts w:ascii="黑体" w:hAnsi="黑体" w:eastAsia="黑体"/>
          <w:sz w:val="28"/>
        </w:rPr>
        <w:t xml:space="preserve">.1 </w:t>
      </w:r>
      <w:r>
        <w:rPr>
          <w:rFonts w:hint="eastAsia" w:ascii="黑体" w:hAnsi="黑体" w:eastAsia="黑体"/>
          <w:sz w:val="28"/>
          <w:lang w:val="en-US" w:eastAsia="zh-CN"/>
        </w:rPr>
        <w:t>修改部门信息</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eastAsia="仿宋" w:asciiTheme="minorHAnsi" w:hAnsiTheme="minorHAnsi" w:cstheme="minorBidi"/>
          <w:kern w:val="2"/>
          <w:sz w:val="28"/>
          <w:szCs w:val="21"/>
          <w:lang w:val="en-US" w:eastAsia="zh-CN" w:bidi="ar-SA"/>
        </w:rPr>
      </w:pPr>
      <w:r>
        <w:rPr>
          <w:rFonts w:hint="eastAsia" w:eastAsia="仿宋" w:asciiTheme="minorHAnsi" w:hAnsiTheme="minorHAnsi" w:cstheme="minorBidi"/>
          <w:kern w:val="2"/>
          <w:sz w:val="28"/>
          <w:szCs w:val="21"/>
          <w:lang w:val="en-US" w:eastAsia="zh-CN" w:bidi="ar-SA"/>
        </w:rPr>
        <w:t>在左侧区划树中选择要修改信息的部门，点击修改按钮在弹出的窗口中进行维护，维护后点击确定，完成修改部门信息工作。</w:t>
      </w:r>
    </w:p>
    <w:p>
      <w:pPr>
        <w:pStyle w:val="2"/>
      </w:pPr>
      <w:r>
        <w:drawing>
          <wp:inline distT="0" distB="0" distL="114300" distR="114300">
            <wp:extent cx="5274310" cy="2264410"/>
            <wp:effectExtent l="0" t="0" r="2540" b="2540"/>
            <wp:docPr id="6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6"/>
                    <pic:cNvPicPr>
                      <a:picLocks noChangeAspect="1"/>
                    </pic:cNvPicPr>
                  </pic:nvPicPr>
                  <pic:blipFill>
                    <a:blip r:embed="rId22"/>
                    <a:stretch>
                      <a:fillRect/>
                    </a:stretch>
                  </pic:blipFill>
                  <pic:spPr>
                    <a:xfrm>
                      <a:off x="0" y="0"/>
                      <a:ext cx="5274310" cy="2264410"/>
                    </a:xfrm>
                    <a:prstGeom prst="rect">
                      <a:avLst/>
                    </a:prstGeom>
                    <a:noFill/>
                    <a:ln>
                      <a:noFill/>
                    </a:ln>
                  </pic:spPr>
                </pic:pic>
              </a:graphicData>
            </a:graphic>
          </wp:inline>
        </w:drawing>
      </w:r>
    </w:p>
    <w:p>
      <w:pPr>
        <w:pStyle w:val="5"/>
        <w:numPr>
          <w:ilvl w:val="0"/>
          <w:numId w:val="0"/>
        </w:numPr>
        <w:ind w:left="420" w:hanging="420"/>
        <w:rPr>
          <w:rFonts w:hint="default" w:eastAsia="黑体"/>
          <w:lang w:val="en-US" w:eastAsia="zh-CN"/>
        </w:rPr>
      </w:pPr>
      <w:r>
        <w:rPr>
          <w:rFonts w:hint="eastAsia" w:ascii="黑体" w:hAnsi="黑体" w:eastAsia="黑体"/>
          <w:sz w:val="28"/>
        </w:rPr>
        <w:t>4</w:t>
      </w:r>
      <w:r>
        <w:rPr>
          <w:rFonts w:ascii="黑体" w:hAnsi="黑体" w:eastAsia="黑体"/>
          <w:sz w:val="28"/>
        </w:rPr>
        <w:t>.</w:t>
      </w:r>
      <w:r>
        <w:rPr>
          <w:rFonts w:hint="eastAsia" w:ascii="黑体" w:hAnsi="黑体" w:eastAsia="黑体"/>
          <w:sz w:val="28"/>
          <w:lang w:val="en-US" w:eastAsia="zh-CN"/>
        </w:rPr>
        <w:t>5</w:t>
      </w:r>
      <w:r>
        <w:rPr>
          <w:rFonts w:ascii="黑体" w:hAnsi="黑体" w:eastAsia="黑体"/>
          <w:sz w:val="28"/>
        </w:rPr>
        <w:t>.</w:t>
      </w:r>
      <w:r>
        <w:rPr>
          <w:rFonts w:hint="eastAsia" w:ascii="黑体" w:hAnsi="黑体" w:eastAsia="黑体"/>
          <w:sz w:val="28"/>
          <w:lang w:val="en-US" w:eastAsia="zh-CN"/>
        </w:rPr>
        <w:t>2</w:t>
      </w:r>
      <w:r>
        <w:rPr>
          <w:rFonts w:ascii="黑体" w:hAnsi="黑体" w:eastAsia="黑体"/>
          <w:sz w:val="28"/>
        </w:rPr>
        <w:t xml:space="preserve"> </w:t>
      </w:r>
      <w:r>
        <w:rPr>
          <w:rFonts w:hint="eastAsia" w:ascii="黑体" w:hAnsi="黑体" w:eastAsia="黑体"/>
          <w:sz w:val="28"/>
          <w:lang w:val="en-US" w:eastAsia="zh-CN"/>
        </w:rPr>
        <w:t>修改部门称谓</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eastAsia="仿宋" w:asciiTheme="minorHAnsi" w:hAnsiTheme="minorHAnsi" w:cstheme="minorBidi"/>
          <w:kern w:val="2"/>
          <w:sz w:val="28"/>
          <w:szCs w:val="21"/>
          <w:lang w:val="en-US" w:eastAsia="zh-CN" w:bidi="ar-SA"/>
        </w:rPr>
      </w:pPr>
      <w:r>
        <w:rPr>
          <w:rFonts w:hint="eastAsia" w:eastAsia="仿宋" w:asciiTheme="minorHAnsi" w:hAnsiTheme="minorHAnsi" w:cstheme="minorBidi"/>
          <w:kern w:val="2"/>
          <w:sz w:val="28"/>
          <w:szCs w:val="21"/>
          <w:lang w:val="en-US" w:eastAsia="zh-CN" w:bidi="ar-SA"/>
        </w:rPr>
        <w:t>在左侧区划树中选择要修改称谓的部门，点击修改部门名称按钮在弹出的窗口中进行维护，维护后点击确定，完成修改部门称谓工作。</w:t>
      </w:r>
    </w:p>
    <w:p>
      <w:r>
        <w:drawing>
          <wp:inline distT="0" distB="0" distL="114300" distR="114300">
            <wp:extent cx="5264150" cy="2279015"/>
            <wp:effectExtent l="0" t="0" r="12700" b="6985"/>
            <wp:docPr id="6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7"/>
                    <pic:cNvPicPr>
                      <a:picLocks noChangeAspect="1"/>
                    </pic:cNvPicPr>
                  </pic:nvPicPr>
                  <pic:blipFill>
                    <a:blip r:embed="rId23"/>
                    <a:stretch>
                      <a:fillRect/>
                    </a:stretch>
                  </pic:blipFill>
                  <pic:spPr>
                    <a:xfrm>
                      <a:off x="0" y="0"/>
                      <a:ext cx="5264150" cy="2279015"/>
                    </a:xfrm>
                    <a:prstGeom prst="rect">
                      <a:avLst/>
                    </a:prstGeom>
                    <a:noFill/>
                    <a:ln>
                      <a:noFill/>
                    </a:ln>
                  </pic:spPr>
                </pic:pic>
              </a:graphicData>
            </a:graphic>
          </wp:inline>
        </w:drawing>
      </w:r>
    </w:p>
    <w:p>
      <w:pPr>
        <w:pStyle w:val="5"/>
        <w:numPr>
          <w:ilvl w:val="0"/>
          <w:numId w:val="0"/>
        </w:numPr>
        <w:ind w:left="420" w:hanging="420"/>
        <w:rPr>
          <w:rFonts w:hint="default" w:eastAsia="黑体"/>
          <w:lang w:val="en-US" w:eastAsia="zh-CN"/>
        </w:rPr>
      </w:pPr>
      <w:r>
        <w:rPr>
          <w:rFonts w:hint="eastAsia" w:ascii="黑体" w:hAnsi="黑体" w:eastAsia="黑体"/>
          <w:sz w:val="28"/>
        </w:rPr>
        <w:t>4</w:t>
      </w:r>
      <w:r>
        <w:rPr>
          <w:rFonts w:ascii="黑体" w:hAnsi="黑体" w:eastAsia="黑体"/>
          <w:sz w:val="28"/>
        </w:rPr>
        <w:t>.</w:t>
      </w:r>
      <w:r>
        <w:rPr>
          <w:rFonts w:hint="eastAsia" w:ascii="黑体" w:hAnsi="黑体" w:eastAsia="黑体"/>
          <w:sz w:val="28"/>
          <w:lang w:val="en-US" w:eastAsia="zh-CN"/>
        </w:rPr>
        <w:t>5</w:t>
      </w:r>
      <w:r>
        <w:rPr>
          <w:rFonts w:ascii="黑体" w:hAnsi="黑体" w:eastAsia="黑体"/>
          <w:sz w:val="28"/>
        </w:rPr>
        <w:t>.</w:t>
      </w:r>
      <w:r>
        <w:rPr>
          <w:rFonts w:hint="eastAsia" w:ascii="黑体" w:hAnsi="黑体" w:eastAsia="黑体"/>
          <w:sz w:val="28"/>
          <w:lang w:val="en-US" w:eastAsia="zh-CN"/>
        </w:rPr>
        <w:t>3</w:t>
      </w:r>
      <w:r>
        <w:rPr>
          <w:rFonts w:ascii="黑体" w:hAnsi="黑体" w:eastAsia="黑体"/>
          <w:sz w:val="28"/>
        </w:rPr>
        <w:t xml:space="preserve"> </w:t>
      </w:r>
      <w:r>
        <w:rPr>
          <w:rFonts w:hint="eastAsia" w:ascii="黑体" w:hAnsi="黑体" w:eastAsia="黑体"/>
          <w:sz w:val="28"/>
          <w:lang w:val="en-US" w:eastAsia="zh-CN"/>
        </w:rPr>
        <w:t>自建采集部门</w:t>
      </w:r>
    </w:p>
    <w:p>
      <w:pPr>
        <w:pStyle w:val="2"/>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default"/>
          <w:lang w:val="en-US" w:eastAsia="zh-CN"/>
        </w:rPr>
      </w:pPr>
      <w:r>
        <w:rPr>
          <w:rFonts w:hint="eastAsia"/>
          <w:lang w:val="en-US" w:eastAsia="zh-CN"/>
        </w:rPr>
        <w:t>在左侧区划树中选择要自建部门的上级部门，点击添加按钮在弹出的窗口中进行维护，维护后点击确定，完成自建采集部门工作。</w:t>
      </w:r>
    </w:p>
    <w:p>
      <w:pPr>
        <w:pStyle w:val="2"/>
        <w:ind w:left="0" w:leftChars="0" w:firstLine="0" w:firstLineChars="0"/>
      </w:pPr>
      <w:r>
        <w:drawing>
          <wp:inline distT="0" distB="0" distL="114300" distR="114300">
            <wp:extent cx="5262880" cy="1635125"/>
            <wp:effectExtent l="0" t="0" r="13970" b="3175"/>
            <wp:docPr id="6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8"/>
                    <pic:cNvPicPr>
                      <a:picLocks noChangeAspect="1"/>
                    </pic:cNvPicPr>
                  </pic:nvPicPr>
                  <pic:blipFill>
                    <a:blip r:embed="rId24"/>
                    <a:stretch>
                      <a:fillRect/>
                    </a:stretch>
                  </pic:blipFill>
                  <pic:spPr>
                    <a:xfrm>
                      <a:off x="0" y="0"/>
                      <a:ext cx="5262880" cy="1635125"/>
                    </a:xfrm>
                    <a:prstGeom prst="rect">
                      <a:avLst/>
                    </a:prstGeom>
                    <a:noFill/>
                    <a:ln>
                      <a:noFill/>
                    </a:ln>
                  </pic:spPr>
                </pic:pic>
              </a:graphicData>
            </a:graphic>
          </wp:inline>
        </w:drawing>
      </w:r>
    </w:p>
    <w:p>
      <w:pPr>
        <w:pStyle w:val="5"/>
        <w:numPr>
          <w:ilvl w:val="0"/>
          <w:numId w:val="0"/>
        </w:numPr>
        <w:ind w:left="420" w:hanging="420"/>
        <w:rPr>
          <w:rFonts w:hint="default" w:eastAsia="黑体"/>
          <w:lang w:val="en-US" w:eastAsia="zh-CN"/>
        </w:rPr>
      </w:pPr>
      <w:r>
        <w:rPr>
          <w:rFonts w:hint="eastAsia" w:ascii="黑体" w:hAnsi="黑体" w:eastAsia="黑体"/>
          <w:sz w:val="28"/>
        </w:rPr>
        <w:t>4</w:t>
      </w:r>
      <w:r>
        <w:rPr>
          <w:rFonts w:ascii="黑体" w:hAnsi="黑体" w:eastAsia="黑体"/>
          <w:sz w:val="28"/>
        </w:rPr>
        <w:t>.</w:t>
      </w:r>
      <w:r>
        <w:rPr>
          <w:rFonts w:hint="eastAsia" w:ascii="黑体" w:hAnsi="黑体" w:eastAsia="黑体"/>
          <w:sz w:val="28"/>
          <w:lang w:val="en-US" w:eastAsia="zh-CN"/>
        </w:rPr>
        <w:t>5</w:t>
      </w:r>
      <w:r>
        <w:rPr>
          <w:rFonts w:ascii="黑体" w:hAnsi="黑体" w:eastAsia="黑体"/>
          <w:sz w:val="28"/>
        </w:rPr>
        <w:t>.</w:t>
      </w:r>
      <w:r>
        <w:rPr>
          <w:rFonts w:hint="eastAsia" w:ascii="黑体" w:hAnsi="黑体" w:eastAsia="黑体"/>
          <w:sz w:val="28"/>
          <w:lang w:val="en-US" w:eastAsia="zh-CN"/>
        </w:rPr>
        <w:t>4</w:t>
      </w:r>
      <w:r>
        <w:rPr>
          <w:rFonts w:ascii="黑体" w:hAnsi="黑体" w:eastAsia="黑体"/>
          <w:sz w:val="28"/>
        </w:rPr>
        <w:t xml:space="preserve"> </w:t>
      </w:r>
      <w:r>
        <w:rPr>
          <w:rFonts w:hint="eastAsia" w:ascii="黑体" w:hAnsi="黑体" w:eastAsia="黑体"/>
          <w:sz w:val="28"/>
          <w:lang w:val="en-US" w:eastAsia="zh-CN"/>
        </w:rPr>
        <w:t>删除自建部门</w:t>
      </w:r>
    </w:p>
    <w:p>
      <w:pPr>
        <w:pStyle w:val="2"/>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default"/>
          <w:lang w:val="en-US" w:eastAsia="zh-CN"/>
        </w:rPr>
      </w:pPr>
      <w:r>
        <w:rPr>
          <w:rFonts w:hint="eastAsia"/>
          <w:lang w:val="en-US" w:eastAsia="zh-CN"/>
        </w:rPr>
        <w:t>在左侧区划树中选择要自建部门的上级部门，点击添加按钮在弹出的窗口中进行维护，维护后点击确定，完成自建采集部门工作。</w:t>
      </w:r>
    </w:p>
    <w:p>
      <w:r>
        <w:drawing>
          <wp:inline distT="0" distB="0" distL="114300" distR="114300">
            <wp:extent cx="5272405" cy="1711960"/>
            <wp:effectExtent l="0" t="0" r="4445" b="2540"/>
            <wp:docPr id="6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9"/>
                    <pic:cNvPicPr>
                      <a:picLocks noChangeAspect="1"/>
                    </pic:cNvPicPr>
                  </pic:nvPicPr>
                  <pic:blipFill>
                    <a:blip r:embed="rId25"/>
                    <a:stretch>
                      <a:fillRect/>
                    </a:stretch>
                  </pic:blipFill>
                  <pic:spPr>
                    <a:xfrm>
                      <a:off x="0" y="0"/>
                      <a:ext cx="5272405" cy="1711960"/>
                    </a:xfrm>
                    <a:prstGeom prst="rect">
                      <a:avLst/>
                    </a:prstGeom>
                    <a:noFill/>
                    <a:ln>
                      <a:noFill/>
                    </a:ln>
                  </pic:spPr>
                </pic:pic>
              </a:graphicData>
            </a:graphic>
          </wp:inline>
        </w:drawing>
      </w:r>
    </w:p>
    <w:p>
      <w:pPr>
        <w:pStyle w:val="5"/>
        <w:numPr>
          <w:ilvl w:val="0"/>
          <w:numId w:val="0"/>
        </w:numPr>
        <w:ind w:left="420" w:hanging="420"/>
        <w:rPr>
          <w:rFonts w:hint="default" w:eastAsia="黑体"/>
          <w:lang w:val="en-US" w:eastAsia="zh-CN"/>
        </w:rPr>
      </w:pPr>
      <w:r>
        <w:rPr>
          <w:rFonts w:hint="eastAsia" w:ascii="黑体" w:hAnsi="黑体" w:eastAsia="黑体"/>
          <w:sz w:val="28"/>
        </w:rPr>
        <w:t>4</w:t>
      </w:r>
      <w:r>
        <w:rPr>
          <w:rFonts w:ascii="黑体" w:hAnsi="黑体" w:eastAsia="黑体"/>
          <w:sz w:val="28"/>
        </w:rPr>
        <w:t>.</w:t>
      </w:r>
      <w:r>
        <w:rPr>
          <w:rFonts w:hint="eastAsia" w:ascii="黑体" w:hAnsi="黑体" w:eastAsia="黑体"/>
          <w:sz w:val="28"/>
          <w:lang w:val="en-US" w:eastAsia="zh-CN"/>
        </w:rPr>
        <w:t>5</w:t>
      </w:r>
      <w:r>
        <w:rPr>
          <w:rFonts w:ascii="黑体" w:hAnsi="黑体" w:eastAsia="黑体"/>
          <w:sz w:val="28"/>
        </w:rPr>
        <w:t>.</w:t>
      </w:r>
      <w:r>
        <w:rPr>
          <w:rFonts w:hint="eastAsia" w:ascii="黑体" w:hAnsi="黑体" w:eastAsia="黑体"/>
          <w:sz w:val="28"/>
          <w:lang w:val="en-US" w:eastAsia="zh-CN"/>
        </w:rPr>
        <w:t>5</w:t>
      </w:r>
      <w:r>
        <w:rPr>
          <w:rFonts w:ascii="黑体" w:hAnsi="黑体" w:eastAsia="黑体"/>
          <w:sz w:val="28"/>
        </w:rPr>
        <w:t xml:space="preserve"> </w:t>
      </w:r>
      <w:r>
        <w:rPr>
          <w:rFonts w:hint="eastAsia" w:ascii="黑体" w:hAnsi="黑体" w:eastAsia="黑体"/>
          <w:sz w:val="28"/>
          <w:lang w:val="en-US" w:eastAsia="zh-CN"/>
        </w:rPr>
        <w:t>部门人员管理</w:t>
      </w:r>
    </w:p>
    <w:p>
      <w:pPr>
        <w:pStyle w:val="2"/>
        <w:keepNext w:val="0"/>
        <w:keepLines w:val="0"/>
        <w:pageBreakBefore w:val="0"/>
        <w:widowControl w:val="0"/>
        <w:kinsoku/>
        <w:wordWrap/>
        <w:overflowPunct/>
        <w:topLinePunct w:val="0"/>
        <w:autoSpaceDE/>
        <w:autoSpaceDN/>
        <w:bidi w:val="0"/>
        <w:adjustRightInd/>
        <w:snapToGrid/>
        <w:ind w:left="0" w:leftChars="0" w:firstLine="560" w:firstLineChars="200"/>
        <w:textAlignment w:val="auto"/>
      </w:pPr>
      <w:r>
        <w:rPr>
          <w:rFonts w:hint="eastAsia"/>
          <w:lang w:val="en-US" w:eastAsia="zh-CN"/>
        </w:rPr>
        <w:t>在右侧基本信息的下方是部门人员信息。点击人员右侧的查看按钮，可以查看人员信息。点击编辑按钮，可以修改用户的邮箱和电话。点击重置密码，可以将用户的密码重置，密码重置后与用户名相同。</w:t>
      </w:r>
      <w:r>
        <w:drawing>
          <wp:inline distT="0" distB="0" distL="114300" distR="114300">
            <wp:extent cx="5269865" cy="1109345"/>
            <wp:effectExtent l="0" t="0" r="6985" b="14605"/>
            <wp:docPr id="7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0"/>
                    <pic:cNvPicPr>
                      <a:picLocks noChangeAspect="1"/>
                    </pic:cNvPicPr>
                  </pic:nvPicPr>
                  <pic:blipFill>
                    <a:blip r:embed="rId26"/>
                    <a:stretch>
                      <a:fillRect/>
                    </a:stretch>
                  </pic:blipFill>
                  <pic:spPr>
                    <a:xfrm>
                      <a:off x="0" y="0"/>
                      <a:ext cx="5269865" cy="1109345"/>
                    </a:xfrm>
                    <a:prstGeom prst="rect">
                      <a:avLst/>
                    </a:prstGeom>
                    <a:noFill/>
                    <a:ln>
                      <a:noFill/>
                    </a:ln>
                  </pic:spPr>
                </pic:pic>
              </a:graphicData>
            </a:graphic>
          </wp:inline>
        </w:drawing>
      </w:r>
    </w:p>
    <w:p>
      <w:pPr>
        <w:pStyle w:val="4"/>
        <w:spacing w:line="240" w:lineRule="auto"/>
        <w:ind w:left="0"/>
        <w:rPr>
          <w:rFonts w:hint="default" w:ascii="黑体" w:hAnsi="黑体" w:eastAsia="黑体"/>
          <w:sz w:val="28"/>
          <w:lang w:val="en-US" w:eastAsia="zh-CN"/>
        </w:rPr>
      </w:pPr>
      <w:bookmarkStart w:id="45" w:name="_Toc1558300457"/>
      <w:bookmarkStart w:id="46" w:name="_Toc77528106"/>
      <w:bookmarkStart w:id="47" w:name="_Toc168719543"/>
      <w:r>
        <w:rPr>
          <w:rFonts w:hint="eastAsia" w:ascii="黑体" w:hAnsi="黑体" w:eastAsia="黑体"/>
          <w:sz w:val="28"/>
        </w:rPr>
        <w:t>4.6</w:t>
      </w:r>
      <w:bookmarkEnd w:id="45"/>
      <w:bookmarkEnd w:id="46"/>
      <w:bookmarkEnd w:id="47"/>
      <w:r>
        <w:rPr>
          <w:rFonts w:hint="eastAsia" w:ascii="黑体" w:hAnsi="黑体" w:eastAsia="黑体"/>
          <w:sz w:val="28"/>
          <w:lang w:val="en-US" w:eastAsia="zh-CN"/>
        </w:rPr>
        <w:t xml:space="preserve"> 学校信息管理</w:t>
      </w:r>
    </w:p>
    <w:p>
      <w:pPr>
        <w:pStyle w:val="5"/>
        <w:numPr>
          <w:ilvl w:val="0"/>
          <w:numId w:val="0"/>
        </w:numPr>
        <w:ind w:left="420" w:hanging="420"/>
        <w:rPr>
          <w:rFonts w:hint="eastAsia" w:ascii="黑体" w:hAnsi="黑体" w:eastAsia="黑体"/>
          <w:sz w:val="28"/>
        </w:rPr>
      </w:pPr>
      <w:bookmarkStart w:id="48" w:name="_Toc77528107"/>
      <w:bookmarkStart w:id="49" w:name="_Toc1256083694"/>
      <w:bookmarkStart w:id="50" w:name="_Toc1533212922"/>
      <w:r>
        <w:rPr>
          <w:rFonts w:hint="eastAsia" w:ascii="黑体" w:hAnsi="黑体" w:eastAsia="黑体"/>
          <w:sz w:val="28"/>
        </w:rPr>
        <w:t>4.6.1</w:t>
      </w:r>
      <w:r>
        <w:rPr>
          <w:rFonts w:hint="eastAsia" w:ascii="黑体" w:hAnsi="黑体" w:eastAsia="黑体"/>
          <w:sz w:val="28"/>
          <w:lang w:val="en-US" w:eastAsia="zh-CN"/>
        </w:rPr>
        <w:t>学校信息查看</w:t>
      </w:r>
      <w:bookmarkEnd w:id="48"/>
      <w:bookmarkEnd w:id="49"/>
      <w:bookmarkEnd w:id="50"/>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eastAsia="仿宋_GB2312"/>
          <w:lang w:val="en-US" w:eastAsia="zh-CN"/>
        </w:rPr>
      </w:pPr>
      <w:r>
        <w:rPr>
          <w:rFonts w:hint="eastAsia" w:ascii="仿宋_GB2312" w:hAnsi="仿宋"/>
          <w:szCs w:val="28"/>
          <w:lang w:val="en-US" w:eastAsia="zh-CN"/>
        </w:rPr>
        <w:t>点击上方菜单栏的信息管理，选择左侧的学校信息管理进入学校信息维护界面。在左侧区划树中选择要查看学校所在部门，在右侧筛选框中可对学校进行筛选。筛选框中带有大漏斗的字段需要手动输入条件，带有小三角的字段可以在已有条件中进行选择，已有条件支持多选。也可直接在右上角的搜索框中输入信息，点击放大镜图标进行搜索。</w:t>
      </w:r>
    </w:p>
    <w:p>
      <w:pPr>
        <w:rPr>
          <w:rFonts w:hint="default" w:ascii="黑体" w:hAnsi="黑体" w:eastAsia="黑体"/>
          <w:sz w:val="28"/>
          <w:lang w:val="en-US" w:eastAsia="zh-CN"/>
        </w:rPr>
      </w:pPr>
      <w:r>
        <w:drawing>
          <wp:inline distT="0" distB="0" distL="114300" distR="114300">
            <wp:extent cx="5274310" cy="1532890"/>
            <wp:effectExtent l="0" t="0" r="2540" b="10160"/>
            <wp:docPr id="7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1"/>
                    <pic:cNvPicPr>
                      <a:picLocks noChangeAspect="1"/>
                    </pic:cNvPicPr>
                  </pic:nvPicPr>
                  <pic:blipFill>
                    <a:blip r:embed="rId27"/>
                    <a:stretch>
                      <a:fillRect/>
                    </a:stretch>
                  </pic:blipFill>
                  <pic:spPr>
                    <a:xfrm>
                      <a:off x="0" y="0"/>
                      <a:ext cx="5274310" cy="1532890"/>
                    </a:xfrm>
                    <a:prstGeom prst="rect">
                      <a:avLst/>
                    </a:prstGeom>
                    <a:noFill/>
                    <a:ln>
                      <a:noFill/>
                    </a:ln>
                  </pic:spPr>
                </pic:pic>
              </a:graphicData>
            </a:graphic>
          </wp:inline>
        </w:drawing>
      </w:r>
    </w:p>
    <w:p>
      <w:pPr>
        <w:pStyle w:val="5"/>
        <w:numPr>
          <w:ilvl w:val="0"/>
          <w:numId w:val="0"/>
        </w:numPr>
        <w:ind w:left="420" w:hanging="420"/>
        <w:rPr>
          <w:rFonts w:hint="default"/>
          <w:lang w:val="en-US" w:eastAsia="zh-CN"/>
        </w:rPr>
      </w:pPr>
      <w:r>
        <w:rPr>
          <w:rFonts w:hint="eastAsia" w:ascii="黑体" w:hAnsi="黑体" w:eastAsia="黑体"/>
          <w:sz w:val="28"/>
        </w:rPr>
        <w:t>4.6.</w:t>
      </w:r>
      <w:r>
        <w:rPr>
          <w:rFonts w:hint="eastAsia" w:ascii="黑体" w:hAnsi="黑体" w:eastAsia="黑体"/>
          <w:sz w:val="28"/>
          <w:lang w:val="en-US" w:eastAsia="zh-CN"/>
        </w:rPr>
        <w:t>2新建学校</w:t>
      </w:r>
    </w:p>
    <w:p>
      <w:pPr>
        <w:ind w:firstLine="560" w:firstLineChars="200"/>
        <w:rPr>
          <w:rFonts w:hint="default" w:ascii="仿宋_GB2312" w:hAnsi="仿宋" w:eastAsia="仿宋_GB2312"/>
          <w:szCs w:val="28"/>
          <w:lang w:val="en-US" w:eastAsia="zh-CN"/>
        </w:rPr>
      </w:pPr>
      <w:r>
        <w:rPr>
          <w:rFonts w:hint="eastAsia" w:ascii="仿宋_GB2312" w:hAnsi="仿宋"/>
          <w:szCs w:val="28"/>
          <w:lang w:val="en-US" w:eastAsia="zh-CN"/>
        </w:rPr>
        <w:t>点击新建学校按钮，进入新建页面</w:t>
      </w:r>
      <w:r>
        <w:rPr>
          <w:rFonts w:hint="eastAsia" w:ascii="仿宋_GB2312" w:hAnsi="仿宋"/>
          <w:szCs w:val="28"/>
        </w:rPr>
        <w:t>。</w:t>
      </w:r>
      <w:r>
        <w:rPr>
          <w:rFonts w:hint="eastAsia" w:ascii="仿宋_GB2312" w:hAnsi="仿宋"/>
          <w:szCs w:val="28"/>
          <w:lang w:val="en-US" w:eastAsia="zh-CN"/>
        </w:rPr>
        <w:t>在页面中填写学校信息，上传审批认证文件后点击保存，完成新建学校操作。</w:t>
      </w:r>
    </w:p>
    <w:p>
      <w:pPr>
        <w:pStyle w:val="34"/>
        <w:ind w:left="420" w:firstLine="0" w:firstLineChars="0"/>
        <w:rPr>
          <w:rFonts w:ascii="仿宋_GB2312" w:hAnsi="仿宋"/>
          <w:szCs w:val="28"/>
        </w:rPr>
      </w:pPr>
      <w:r>
        <w:drawing>
          <wp:inline distT="0" distB="0" distL="114300" distR="114300">
            <wp:extent cx="5270500" cy="631190"/>
            <wp:effectExtent l="0" t="0" r="6350" b="16510"/>
            <wp:docPr id="7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2"/>
                    <pic:cNvPicPr>
                      <a:picLocks noChangeAspect="1"/>
                    </pic:cNvPicPr>
                  </pic:nvPicPr>
                  <pic:blipFill>
                    <a:blip r:embed="rId28"/>
                    <a:stretch>
                      <a:fillRect/>
                    </a:stretch>
                  </pic:blipFill>
                  <pic:spPr>
                    <a:xfrm>
                      <a:off x="0" y="0"/>
                      <a:ext cx="5270500" cy="631190"/>
                    </a:xfrm>
                    <a:prstGeom prst="rect">
                      <a:avLst/>
                    </a:prstGeom>
                    <a:noFill/>
                    <a:ln>
                      <a:noFill/>
                    </a:ln>
                  </pic:spPr>
                </pic:pic>
              </a:graphicData>
            </a:graphic>
          </wp:inline>
        </w:drawing>
      </w:r>
    </w:p>
    <w:p>
      <w:pPr>
        <w:ind w:firstLine="560" w:firstLineChars="200"/>
        <w:rPr>
          <w:rFonts w:ascii="仿宋_GB2312" w:hAnsi="仿宋"/>
          <w:szCs w:val="28"/>
        </w:rPr>
      </w:pPr>
      <w:r>
        <w:rPr>
          <w:rFonts w:hint="eastAsia" w:ascii="仿宋_GB2312" w:hAnsi="仿宋"/>
          <w:szCs w:val="28"/>
        </w:rPr>
        <w:t>可通过选择市级</w:t>
      </w:r>
      <w:r>
        <w:rPr>
          <w:rFonts w:hint="eastAsia" w:ascii="仿宋_GB2312" w:hAnsi="仿宋"/>
          <w:szCs w:val="28"/>
        </w:rPr>
        <w:drawing>
          <wp:inline distT="0" distB="0" distL="0" distR="0">
            <wp:extent cx="1314450" cy="2952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9" cstate="print"/>
                    <a:stretch>
                      <a:fillRect/>
                    </a:stretch>
                  </pic:blipFill>
                  <pic:spPr>
                    <a:xfrm>
                      <a:off x="0" y="0"/>
                      <a:ext cx="1314450" cy="295275"/>
                    </a:xfrm>
                    <a:prstGeom prst="rect">
                      <a:avLst/>
                    </a:prstGeom>
                  </pic:spPr>
                </pic:pic>
              </a:graphicData>
            </a:graphic>
          </wp:inline>
        </w:drawing>
      </w:r>
      <w:r>
        <w:rPr>
          <w:rFonts w:hint="eastAsia" w:ascii="仿宋_GB2312" w:hAnsi="仿宋"/>
          <w:szCs w:val="28"/>
        </w:rPr>
        <w:t>后点击</w:t>
      </w:r>
      <w:r>
        <w:rPr>
          <w:rFonts w:hint="eastAsia" w:ascii="仿宋_GB2312" w:hAnsi="仿宋"/>
          <w:szCs w:val="28"/>
        </w:rPr>
        <w:drawing>
          <wp:inline distT="0" distB="0" distL="0" distR="0">
            <wp:extent cx="390525" cy="28575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0" cstate="print"/>
                    <a:stretch>
                      <a:fillRect/>
                    </a:stretch>
                  </pic:blipFill>
                  <pic:spPr>
                    <a:xfrm>
                      <a:off x="0" y="0"/>
                      <a:ext cx="390525" cy="285750"/>
                    </a:xfrm>
                    <a:prstGeom prst="rect">
                      <a:avLst/>
                    </a:prstGeom>
                  </pic:spPr>
                </pic:pic>
              </a:graphicData>
            </a:graphic>
          </wp:inline>
        </w:drawing>
      </w:r>
      <w:r>
        <w:rPr>
          <w:rFonts w:hint="eastAsia" w:ascii="仿宋_GB2312" w:hAnsi="仿宋"/>
          <w:szCs w:val="28"/>
        </w:rPr>
        <w:t>，可将所有市级的用户筛选出来，若选择</w:t>
      </w:r>
      <w:r>
        <w:rPr>
          <w:rFonts w:hint="eastAsia" w:ascii="仿宋_GB2312" w:hAnsi="仿宋"/>
          <w:szCs w:val="28"/>
        </w:rPr>
        <w:drawing>
          <wp:inline distT="0" distB="0" distL="0" distR="0">
            <wp:extent cx="533400" cy="2571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1" cstate="print"/>
                    <a:stretch>
                      <a:fillRect/>
                    </a:stretch>
                  </pic:blipFill>
                  <pic:spPr>
                    <a:xfrm>
                      <a:off x="0" y="0"/>
                      <a:ext cx="533400" cy="257175"/>
                    </a:xfrm>
                    <a:prstGeom prst="rect">
                      <a:avLst/>
                    </a:prstGeom>
                  </pic:spPr>
                </pic:pic>
              </a:graphicData>
            </a:graphic>
          </wp:inline>
        </w:drawing>
      </w:r>
      <w:r>
        <w:rPr>
          <w:rFonts w:hint="eastAsia" w:ascii="仿宋_GB2312" w:hAnsi="仿宋"/>
          <w:szCs w:val="28"/>
        </w:rPr>
        <w:t>后点击</w:t>
      </w:r>
      <w:r>
        <w:rPr>
          <w:rFonts w:hint="eastAsia" w:ascii="仿宋_GB2312" w:hAnsi="仿宋"/>
          <w:szCs w:val="28"/>
        </w:rPr>
        <w:drawing>
          <wp:inline distT="0" distB="0" distL="0" distR="0">
            <wp:extent cx="390525" cy="2857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stretch>
                      <a:fillRect/>
                    </a:stretch>
                  </pic:blipFill>
                  <pic:spPr>
                    <a:xfrm>
                      <a:off x="0" y="0"/>
                      <a:ext cx="390525" cy="285750"/>
                    </a:xfrm>
                    <a:prstGeom prst="rect">
                      <a:avLst/>
                    </a:prstGeom>
                  </pic:spPr>
                </pic:pic>
              </a:graphicData>
            </a:graphic>
          </wp:inline>
        </w:drawing>
      </w:r>
      <w:r>
        <w:rPr>
          <w:rFonts w:hint="eastAsia" w:ascii="仿宋_GB2312" w:hAnsi="仿宋"/>
          <w:szCs w:val="28"/>
        </w:rPr>
        <w:t>，可将所有县级的用户筛选出来。</w:t>
      </w:r>
    </w:p>
    <w:p>
      <w:pPr>
        <w:pStyle w:val="5"/>
        <w:numPr>
          <w:ilvl w:val="0"/>
          <w:numId w:val="0"/>
        </w:numPr>
        <w:ind w:left="420" w:hanging="420"/>
        <w:rPr>
          <w:rFonts w:hint="default"/>
          <w:lang w:val="en-US" w:eastAsia="zh-CN"/>
        </w:rPr>
      </w:pPr>
      <w:r>
        <w:rPr>
          <w:rFonts w:hint="eastAsia" w:ascii="黑体" w:hAnsi="黑体" w:eastAsia="黑体"/>
          <w:sz w:val="28"/>
        </w:rPr>
        <w:t>4.6.</w:t>
      </w:r>
      <w:r>
        <w:rPr>
          <w:rFonts w:hint="eastAsia" w:ascii="黑体" w:hAnsi="黑体" w:eastAsia="黑体"/>
          <w:sz w:val="28"/>
          <w:lang w:val="en-US" w:eastAsia="zh-CN"/>
        </w:rPr>
        <w:t>2撤销学校</w:t>
      </w:r>
    </w:p>
    <w:p>
      <w:pPr>
        <w:ind w:firstLine="560" w:firstLineChars="200"/>
        <w:rPr>
          <w:rFonts w:hint="eastAsia" w:ascii="仿宋_GB2312" w:hAnsi="仿宋"/>
          <w:szCs w:val="28"/>
          <w:lang w:val="en-US" w:eastAsia="zh-CN"/>
        </w:rPr>
      </w:pPr>
      <w:r>
        <w:rPr>
          <w:rFonts w:hint="eastAsia" w:ascii="仿宋_GB2312" w:hAnsi="仿宋"/>
          <w:szCs w:val="28"/>
          <w:lang w:val="en-US" w:eastAsia="zh-CN"/>
        </w:rPr>
        <w:t>在学校信息左侧勾选要撤销的学校，点击撤销按钮，进入撤销学校页面。</w:t>
      </w:r>
    </w:p>
    <w:p>
      <w:pPr>
        <w:pStyle w:val="2"/>
      </w:pPr>
      <w:r>
        <w:drawing>
          <wp:inline distT="0" distB="0" distL="114300" distR="114300">
            <wp:extent cx="5266690" cy="1490980"/>
            <wp:effectExtent l="0" t="0" r="10160" b="13970"/>
            <wp:docPr id="7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3"/>
                    <pic:cNvPicPr>
                      <a:picLocks noChangeAspect="1"/>
                    </pic:cNvPicPr>
                  </pic:nvPicPr>
                  <pic:blipFill>
                    <a:blip r:embed="rId32"/>
                    <a:stretch>
                      <a:fillRect/>
                    </a:stretch>
                  </pic:blipFill>
                  <pic:spPr>
                    <a:xfrm>
                      <a:off x="0" y="0"/>
                      <a:ext cx="5266690" cy="1490980"/>
                    </a:xfrm>
                    <a:prstGeom prst="rect">
                      <a:avLst/>
                    </a:prstGeom>
                    <a:noFill/>
                    <a:ln>
                      <a:noFill/>
                    </a:ln>
                  </pic:spPr>
                </pic:pic>
              </a:graphicData>
            </a:graphic>
          </wp:inline>
        </w:drawing>
      </w:r>
    </w:p>
    <w:p>
      <w:pPr>
        <w:ind w:firstLine="560" w:firstLineChars="200"/>
      </w:pPr>
      <w:r>
        <w:rPr>
          <w:rFonts w:hint="eastAsia" w:ascii="仿宋_GB2312" w:hAnsi="仿宋"/>
          <w:szCs w:val="28"/>
          <w:lang w:val="en-US" w:eastAsia="zh-CN"/>
        </w:rPr>
        <w:t>在撤销页面上传撤销文件，填写相关文件信息后，点击右上撤销学校按钮，完成学校撤销操作。</w:t>
      </w:r>
    </w:p>
    <w:p>
      <w:pPr>
        <w:pStyle w:val="2"/>
      </w:pPr>
      <w:r>
        <w:drawing>
          <wp:inline distT="0" distB="0" distL="114300" distR="114300">
            <wp:extent cx="5269865" cy="1181735"/>
            <wp:effectExtent l="0" t="0" r="6985" b="18415"/>
            <wp:docPr id="7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4"/>
                    <pic:cNvPicPr>
                      <a:picLocks noChangeAspect="1"/>
                    </pic:cNvPicPr>
                  </pic:nvPicPr>
                  <pic:blipFill>
                    <a:blip r:embed="rId33"/>
                    <a:stretch>
                      <a:fillRect/>
                    </a:stretch>
                  </pic:blipFill>
                  <pic:spPr>
                    <a:xfrm>
                      <a:off x="0" y="0"/>
                      <a:ext cx="5269865" cy="1181735"/>
                    </a:xfrm>
                    <a:prstGeom prst="rect">
                      <a:avLst/>
                    </a:prstGeom>
                    <a:noFill/>
                    <a:ln>
                      <a:noFill/>
                    </a:ln>
                  </pic:spPr>
                </pic:pic>
              </a:graphicData>
            </a:graphic>
          </wp:inline>
        </w:drawing>
      </w:r>
    </w:p>
    <w:p>
      <w:pPr>
        <w:pStyle w:val="5"/>
        <w:numPr>
          <w:ilvl w:val="0"/>
          <w:numId w:val="0"/>
        </w:numPr>
        <w:ind w:left="420" w:hanging="420"/>
        <w:rPr>
          <w:rFonts w:hint="default"/>
          <w:lang w:val="en-US" w:eastAsia="zh-CN"/>
        </w:rPr>
      </w:pPr>
      <w:r>
        <w:rPr>
          <w:rFonts w:hint="eastAsia" w:ascii="黑体" w:hAnsi="黑体" w:eastAsia="黑体"/>
          <w:sz w:val="28"/>
        </w:rPr>
        <w:t>4.6.</w:t>
      </w:r>
      <w:r>
        <w:rPr>
          <w:rFonts w:hint="eastAsia" w:ascii="黑体" w:hAnsi="黑体" w:eastAsia="黑体"/>
          <w:sz w:val="28"/>
          <w:lang w:val="en-US" w:eastAsia="zh-CN"/>
        </w:rPr>
        <w:t>3合并学校</w:t>
      </w:r>
    </w:p>
    <w:p>
      <w:pPr>
        <w:ind w:firstLine="560" w:firstLineChars="200"/>
        <w:rPr>
          <w:rFonts w:hint="eastAsia" w:ascii="仿宋_GB2312" w:hAnsi="仿宋"/>
          <w:szCs w:val="28"/>
          <w:lang w:val="en-US" w:eastAsia="zh-CN"/>
        </w:rPr>
      </w:pPr>
      <w:r>
        <w:rPr>
          <w:rFonts w:hint="eastAsia" w:ascii="仿宋_GB2312" w:hAnsi="仿宋"/>
          <w:szCs w:val="28"/>
          <w:lang w:val="en-US" w:eastAsia="zh-CN"/>
        </w:rPr>
        <w:t>点击合并按钮，进入合并学校页面。</w:t>
      </w:r>
    </w:p>
    <w:p>
      <w:r>
        <w:drawing>
          <wp:inline distT="0" distB="0" distL="114300" distR="114300">
            <wp:extent cx="5271135" cy="1125855"/>
            <wp:effectExtent l="0" t="0" r="5715" b="17145"/>
            <wp:docPr id="7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5"/>
                    <pic:cNvPicPr>
                      <a:picLocks noChangeAspect="1"/>
                    </pic:cNvPicPr>
                  </pic:nvPicPr>
                  <pic:blipFill>
                    <a:blip r:embed="rId34"/>
                    <a:stretch>
                      <a:fillRect/>
                    </a:stretch>
                  </pic:blipFill>
                  <pic:spPr>
                    <a:xfrm>
                      <a:off x="0" y="0"/>
                      <a:ext cx="5271135" cy="1125855"/>
                    </a:xfrm>
                    <a:prstGeom prst="rect">
                      <a:avLst/>
                    </a:prstGeom>
                    <a:noFill/>
                    <a:ln>
                      <a:noFill/>
                    </a:ln>
                  </pic:spPr>
                </pic:pic>
              </a:graphicData>
            </a:graphic>
          </wp:inline>
        </w:drawing>
      </w:r>
    </w:p>
    <w:p>
      <w:pPr>
        <w:pStyle w:val="2"/>
        <w:rPr>
          <w:rFonts w:hint="default" w:eastAsia="仿宋"/>
          <w:lang w:val="en-US" w:eastAsia="zh-CN"/>
        </w:rPr>
      </w:pPr>
      <w:r>
        <w:rPr>
          <w:rFonts w:hint="eastAsia"/>
          <w:lang w:val="en-US" w:eastAsia="zh-CN"/>
        </w:rPr>
        <w:t>在合并页面上方输入查询条件点击查询，下方就会出现符合条件的学校。在下方勾选要设置的学校，点击橙色按钮，学校会被添加到左侧，点击蓝色按钮会被添加到右侧。左侧学校是要进行合并操作的学校，右侧学校是合并的目标学校。学校设置好后，点击确定按钮，完成合并操作。</w:t>
      </w:r>
    </w:p>
    <w:p>
      <w:r>
        <w:drawing>
          <wp:inline distT="0" distB="0" distL="114300" distR="114300">
            <wp:extent cx="5271770" cy="2766060"/>
            <wp:effectExtent l="0" t="0" r="5080" b="15240"/>
            <wp:docPr id="8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6"/>
                    <pic:cNvPicPr>
                      <a:picLocks noChangeAspect="1"/>
                    </pic:cNvPicPr>
                  </pic:nvPicPr>
                  <pic:blipFill>
                    <a:blip r:embed="rId35"/>
                    <a:stretch>
                      <a:fillRect/>
                    </a:stretch>
                  </pic:blipFill>
                  <pic:spPr>
                    <a:xfrm>
                      <a:off x="0" y="0"/>
                      <a:ext cx="5271770" cy="2766060"/>
                    </a:xfrm>
                    <a:prstGeom prst="rect">
                      <a:avLst/>
                    </a:prstGeom>
                    <a:noFill/>
                    <a:ln>
                      <a:noFill/>
                    </a:ln>
                  </pic:spPr>
                </pic:pic>
              </a:graphicData>
            </a:graphic>
          </wp:inline>
        </w:drawing>
      </w:r>
    </w:p>
    <w:p>
      <w:pPr>
        <w:pStyle w:val="5"/>
        <w:numPr>
          <w:ilvl w:val="0"/>
          <w:numId w:val="0"/>
        </w:numPr>
        <w:ind w:left="420" w:hanging="420"/>
        <w:rPr>
          <w:rFonts w:hint="default"/>
          <w:lang w:val="en-US" w:eastAsia="zh-CN"/>
        </w:rPr>
      </w:pPr>
      <w:r>
        <w:rPr>
          <w:rFonts w:hint="eastAsia" w:ascii="黑体" w:hAnsi="黑体" w:eastAsia="黑体"/>
          <w:sz w:val="28"/>
        </w:rPr>
        <w:t>4.6.</w:t>
      </w:r>
      <w:r>
        <w:rPr>
          <w:rFonts w:hint="eastAsia" w:ascii="黑体" w:hAnsi="黑体" w:eastAsia="黑体"/>
          <w:sz w:val="28"/>
          <w:lang w:val="en-US" w:eastAsia="zh-CN"/>
        </w:rPr>
        <w:t>4设置经纬度</w:t>
      </w:r>
    </w:p>
    <w:p>
      <w:pPr>
        <w:ind w:firstLine="560" w:firstLineChars="200"/>
        <w:rPr>
          <w:rFonts w:hint="eastAsia" w:ascii="仿宋_GB2312" w:hAnsi="仿宋"/>
          <w:szCs w:val="28"/>
          <w:lang w:val="en-US" w:eastAsia="zh-CN"/>
        </w:rPr>
      </w:pPr>
      <w:r>
        <w:rPr>
          <w:rFonts w:hint="eastAsia" w:ascii="仿宋_GB2312" w:hAnsi="仿宋"/>
          <w:szCs w:val="28"/>
          <w:lang w:val="en-US" w:eastAsia="zh-CN"/>
        </w:rPr>
        <w:t>在下方勾选学校后，点击设置经纬度按钮，为勾选的学校设置经纬度。</w:t>
      </w:r>
    </w:p>
    <w:p>
      <w:pPr>
        <w:pStyle w:val="2"/>
        <w:ind w:left="0" w:leftChars="0" w:firstLine="0" w:firstLineChars="0"/>
      </w:pPr>
      <w:r>
        <w:drawing>
          <wp:inline distT="0" distB="0" distL="114300" distR="114300">
            <wp:extent cx="5273040" cy="1127760"/>
            <wp:effectExtent l="0" t="0" r="3810" b="15240"/>
            <wp:docPr id="8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7"/>
                    <pic:cNvPicPr>
                      <a:picLocks noChangeAspect="1"/>
                    </pic:cNvPicPr>
                  </pic:nvPicPr>
                  <pic:blipFill>
                    <a:blip r:embed="rId36"/>
                    <a:stretch>
                      <a:fillRect/>
                    </a:stretch>
                  </pic:blipFill>
                  <pic:spPr>
                    <a:xfrm>
                      <a:off x="0" y="0"/>
                      <a:ext cx="5273040" cy="1127760"/>
                    </a:xfrm>
                    <a:prstGeom prst="rect">
                      <a:avLst/>
                    </a:prstGeom>
                    <a:noFill/>
                    <a:ln>
                      <a:noFill/>
                    </a:ln>
                  </pic:spPr>
                </pic:pic>
              </a:graphicData>
            </a:graphic>
          </wp:inline>
        </w:drawing>
      </w:r>
    </w:p>
    <w:p>
      <w:pPr>
        <w:pStyle w:val="5"/>
        <w:numPr>
          <w:ilvl w:val="0"/>
          <w:numId w:val="0"/>
        </w:numPr>
        <w:ind w:left="420" w:hanging="420"/>
        <w:rPr>
          <w:rFonts w:hint="default"/>
          <w:lang w:val="en-US" w:eastAsia="zh-CN"/>
        </w:rPr>
      </w:pPr>
      <w:r>
        <w:rPr>
          <w:rFonts w:hint="eastAsia" w:ascii="黑体" w:hAnsi="黑体" w:eastAsia="黑体"/>
          <w:sz w:val="28"/>
        </w:rPr>
        <w:t>4.6.</w:t>
      </w:r>
      <w:r>
        <w:rPr>
          <w:rFonts w:hint="eastAsia" w:ascii="黑体" w:hAnsi="黑体" w:eastAsia="黑体"/>
          <w:sz w:val="28"/>
          <w:lang w:val="en-US" w:eastAsia="zh-CN"/>
        </w:rPr>
        <w:t>5修改学校信息</w:t>
      </w:r>
    </w:p>
    <w:p>
      <w:pPr>
        <w:ind w:firstLine="560" w:firstLineChars="200"/>
      </w:pPr>
      <w:r>
        <w:rPr>
          <w:rFonts w:hint="eastAsia" w:ascii="仿宋_GB2312" w:hAnsi="仿宋"/>
          <w:szCs w:val="28"/>
          <w:lang w:val="en-US" w:eastAsia="zh-CN"/>
        </w:rPr>
        <w:t>点击学校右侧的信息修改按钮，进入学校信息修改界面。</w:t>
      </w:r>
    </w:p>
    <w:p>
      <w:r>
        <w:drawing>
          <wp:inline distT="0" distB="0" distL="114300" distR="114300">
            <wp:extent cx="5264150" cy="1347470"/>
            <wp:effectExtent l="0" t="0" r="12700" b="5080"/>
            <wp:docPr id="8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9"/>
                    <pic:cNvPicPr>
                      <a:picLocks noChangeAspect="1"/>
                    </pic:cNvPicPr>
                  </pic:nvPicPr>
                  <pic:blipFill>
                    <a:blip r:embed="rId37"/>
                    <a:stretch>
                      <a:fillRect/>
                    </a:stretch>
                  </pic:blipFill>
                  <pic:spPr>
                    <a:xfrm>
                      <a:off x="0" y="0"/>
                      <a:ext cx="5264150" cy="1347470"/>
                    </a:xfrm>
                    <a:prstGeom prst="rect">
                      <a:avLst/>
                    </a:prstGeom>
                    <a:noFill/>
                    <a:ln>
                      <a:noFill/>
                    </a:ln>
                  </pic:spPr>
                </pic:pic>
              </a:graphicData>
            </a:graphic>
          </wp:inline>
        </w:drawing>
      </w:r>
    </w:p>
    <w:p>
      <w:pPr>
        <w:ind w:firstLine="560" w:firstLineChars="200"/>
        <w:rPr>
          <w:rFonts w:hint="default"/>
          <w:lang w:val="en-US"/>
        </w:rPr>
      </w:pPr>
      <w:r>
        <w:rPr>
          <w:rFonts w:hint="eastAsia" w:ascii="仿宋_GB2312" w:hAnsi="仿宋"/>
          <w:szCs w:val="28"/>
          <w:lang w:val="en-US" w:eastAsia="zh-CN"/>
        </w:rPr>
        <w:t>学校信息分为三部分，在基础信息中可以维护学校的主体信息和上传审批文件。</w:t>
      </w:r>
    </w:p>
    <w:p>
      <w:pPr>
        <w:pStyle w:val="2"/>
      </w:pPr>
      <w:r>
        <w:drawing>
          <wp:inline distT="0" distB="0" distL="114300" distR="114300">
            <wp:extent cx="5272405" cy="1311910"/>
            <wp:effectExtent l="0" t="0" r="4445" b="2540"/>
            <wp:docPr id="8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0"/>
                    <pic:cNvPicPr>
                      <a:picLocks noChangeAspect="1"/>
                    </pic:cNvPicPr>
                  </pic:nvPicPr>
                  <pic:blipFill>
                    <a:blip r:embed="rId38"/>
                    <a:stretch>
                      <a:fillRect/>
                    </a:stretch>
                  </pic:blipFill>
                  <pic:spPr>
                    <a:xfrm>
                      <a:off x="0" y="0"/>
                      <a:ext cx="5272405" cy="13119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在办学详情中，可以维护学校主体校和附设班的信息</w:t>
      </w:r>
    </w:p>
    <w:p>
      <w:pPr>
        <w:pStyle w:val="2"/>
      </w:pPr>
      <w:r>
        <w:drawing>
          <wp:inline distT="0" distB="0" distL="114300" distR="114300">
            <wp:extent cx="4000500" cy="838200"/>
            <wp:effectExtent l="0" t="0" r="0" b="0"/>
            <wp:docPr id="9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2"/>
                    <pic:cNvPicPr>
                      <a:picLocks noChangeAspect="1"/>
                    </pic:cNvPicPr>
                  </pic:nvPicPr>
                  <pic:blipFill>
                    <a:blip r:embed="rId39"/>
                    <a:stretch>
                      <a:fillRect/>
                    </a:stretch>
                  </pic:blipFill>
                  <pic:spPr>
                    <a:xfrm>
                      <a:off x="0" y="0"/>
                      <a:ext cx="4000500" cy="8382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textAlignment w:val="auto"/>
      </w:pPr>
      <w:r>
        <w:rPr>
          <w:rFonts w:hint="eastAsia"/>
          <w:lang w:val="en-US" w:eastAsia="zh-CN"/>
        </w:rPr>
        <w:t>在审批文件中，可以查看学校上传的所有文件</w:t>
      </w:r>
    </w:p>
    <w:p>
      <w:r>
        <w:drawing>
          <wp:inline distT="0" distB="0" distL="114300" distR="114300">
            <wp:extent cx="5267325" cy="1071245"/>
            <wp:effectExtent l="0" t="0" r="9525" b="14605"/>
            <wp:docPr id="9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3"/>
                    <pic:cNvPicPr>
                      <a:picLocks noChangeAspect="1"/>
                    </pic:cNvPicPr>
                  </pic:nvPicPr>
                  <pic:blipFill>
                    <a:blip r:embed="rId40"/>
                    <a:stretch>
                      <a:fillRect/>
                    </a:stretch>
                  </pic:blipFill>
                  <pic:spPr>
                    <a:xfrm>
                      <a:off x="0" y="0"/>
                      <a:ext cx="5267325" cy="1071245"/>
                    </a:xfrm>
                    <a:prstGeom prst="rect">
                      <a:avLst/>
                    </a:prstGeom>
                    <a:noFill/>
                    <a:ln>
                      <a:noFill/>
                    </a:ln>
                  </pic:spPr>
                </pic:pic>
              </a:graphicData>
            </a:graphic>
          </wp:inline>
        </w:drawing>
      </w:r>
    </w:p>
    <w:p>
      <w:pPr>
        <w:pStyle w:val="5"/>
        <w:numPr>
          <w:ilvl w:val="0"/>
          <w:numId w:val="0"/>
        </w:numPr>
        <w:ind w:left="420" w:hanging="420"/>
        <w:rPr>
          <w:rFonts w:hint="default"/>
          <w:lang w:val="en-US" w:eastAsia="zh-CN"/>
        </w:rPr>
      </w:pPr>
      <w:r>
        <w:rPr>
          <w:rFonts w:hint="eastAsia" w:ascii="黑体" w:hAnsi="黑体" w:eastAsia="黑体"/>
          <w:sz w:val="28"/>
        </w:rPr>
        <w:t>4.6.</w:t>
      </w:r>
      <w:r>
        <w:rPr>
          <w:rFonts w:hint="eastAsia" w:ascii="黑体" w:hAnsi="黑体" w:eastAsia="黑体"/>
          <w:sz w:val="28"/>
          <w:lang w:val="en-US" w:eastAsia="zh-CN"/>
        </w:rPr>
        <w:t>6新建附设班</w:t>
      </w:r>
    </w:p>
    <w:p>
      <w:pPr>
        <w:pStyle w:val="2"/>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lang w:val="en-US" w:eastAsia="zh-CN"/>
        </w:rPr>
      </w:pPr>
      <w:r>
        <w:rPr>
          <w:rFonts w:hint="eastAsia"/>
          <w:lang w:val="en-US" w:eastAsia="zh-CN"/>
        </w:rPr>
        <w:t>在办学详情中，点击新建附设班按钮，在弹出的窗口中完善附设班信息，完成新建附设班操作。</w:t>
      </w:r>
    </w:p>
    <w:p>
      <w:r>
        <w:drawing>
          <wp:inline distT="0" distB="0" distL="114300" distR="114300">
            <wp:extent cx="4943475" cy="1371600"/>
            <wp:effectExtent l="0" t="0" r="9525" b="0"/>
            <wp:docPr id="9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4"/>
                    <pic:cNvPicPr>
                      <a:picLocks noChangeAspect="1"/>
                    </pic:cNvPicPr>
                  </pic:nvPicPr>
                  <pic:blipFill>
                    <a:blip r:embed="rId41"/>
                    <a:stretch>
                      <a:fillRect/>
                    </a:stretch>
                  </pic:blipFill>
                  <pic:spPr>
                    <a:xfrm>
                      <a:off x="0" y="0"/>
                      <a:ext cx="4943475" cy="1371600"/>
                    </a:xfrm>
                    <a:prstGeom prst="rect">
                      <a:avLst/>
                    </a:prstGeom>
                    <a:noFill/>
                    <a:ln>
                      <a:noFill/>
                    </a:ln>
                  </pic:spPr>
                </pic:pic>
              </a:graphicData>
            </a:graphic>
          </wp:inline>
        </w:drawing>
      </w:r>
    </w:p>
    <w:p>
      <w:pPr>
        <w:pStyle w:val="5"/>
        <w:numPr>
          <w:ilvl w:val="0"/>
          <w:numId w:val="0"/>
        </w:numPr>
        <w:ind w:left="420" w:hanging="420"/>
        <w:rPr>
          <w:rFonts w:hint="default"/>
          <w:lang w:val="en-US" w:eastAsia="zh-CN"/>
        </w:rPr>
      </w:pPr>
      <w:r>
        <w:rPr>
          <w:rFonts w:hint="eastAsia" w:ascii="黑体" w:hAnsi="黑体" w:eastAsia="黑体"/>
          <w:sz w:val="28"/>
        </w:rPr>
        <w:t>4.6.</w:t>
      </w:r>
      <w:r>
        <w:rPr>
          <w:rFonts w:hint="eastAsia" w:ascii="黑体" w:hAnsi="黑体" w:eastAsia="黑体"/>
          <w:sz w:val="28"/>
          <w:lang w:val="en-US" w:eastAsia="zh-CN"/>
        </w:rPr>
        <w:t>7撤销附设班</w:t>
      </w:r>
    </w:p>
    <w:p>
      <w:pPr>
        <w:pStyle w:val="2"/>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lang w:val="en-US" w:eastAsia="zh-CN"/>
        </w:rPr>
      </w:pPr>
      <w:r>
        <w:rPr>
          <w:rFonts w:hint="eastAsia"/>
          <w:lang w:val="en-US" w:eastAsia="zh-CN"/>
        </w:rPr>
        <w:t>在办学详情中，点击要撤销的附设班右侧的撤销按钮，完成撤销附设班操作。</w:t>
      </w:r>
    </w:p>
    <w:p>
      <w:pPr>
        <w:pStyle w:val="2"/>
      </w:pPr>
      <w:r>
        <w:drawing>
          <wp:inline distT="0" distB="0" distL="114300" distR="114300">
            <wp:extent cx="5273040" cy="1407160"/>
            <wp:effectExtent l="0" t="0" r="3810" b="2540"/>
            <wp:docPr id="9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5"/>
                    <pic:cNvPicPr>
                      <a:picLocks noChangeAspect="1"/>
                    </pic:cNvPicPr>
                  </pic:nvPicPr>
                  <pic:blipFill>
                    <a:blip r:embed="rId42"/>
                    <a:stretch>
                      <a:fillRect/>
                    </a:stretch>
                  </pic:blipFill>
                  <pic:spPr>
                    <a:xfrm>
                      <a:off x="0" y="0"/>
                      <a:ext cx="5273040" cy="1407160"/>
                    </a:xfrm>
                    <a:prstGeom prst="rect">
                      <a:avLst/>
                    </a:prstGeom>
                    <a:noFill/>
                    <a:ln>
                      <a:noFill/>
                    </a:ln>
                  </pic:spPr>
                </pic:pic>
              </a:graphicData>
            </a:graphic>
          </wp:inline>
        </w:drawing>
      </w:r>
    </w:p>
    <w:p>
      <w:pPr>
        <w:pStyle w:val="4"/>
        <w:spacing w:line="240" w:lineRule="auto"/>
        <w:ind w:left="0"/>
        <w:rPr>
          <w:rFonts w:hint="default" w:ascii="黑体" w:hAnsi="黑体" w:eastAsia="黑体"/>
          <w:sz w:val="28"/>
          <w:lang w:val="en-US" w:eastAsia="zh-CN"/>
        </w:rPr>
      </w:pPr>
      <w:r>
        <w:rPr>
          <w:rFonts w:hint="eastAsia" w:ascii="黑体" w:hAnsi="黑体" w:eastAsia="黑体"/>
          <w:sz w:val="28"/>
        </w:rPr>
        <w:t>4.</w:t>
      </w:r>
      <w:r>
        <w:rPr>
          <w:rFonts w:hint="eastAsia" w:ascii="黑体" w:hAnsi="黑体" w:eastAsia="黑体"/>
          <w:sz w:val="28"/>
          <w:lang w:val="en-US" w:eastAsia="zh-CN"/>
        </w:rPr>
        <w:t>7 问题数据</w:t>
      </w:r>
    </w:p>
    <w:p>
      <w:pPr>
        <w:pStyle w:val="5"/>
        <w:numPr>
          <w:ilvl w:val="0"/>
          <w:numId w:val="0"/>
        </w:numPr>
        <w:ind w:left="420" w:hanging="420"/>
        <w:rPr>
          <w:rFonts w:hint="default"/>
          <w:lang w:val="en-US" w:eastAsia="zh-CN"/>
        </w:rPr>
      </w:pPr>
      <w:r>
        <w:rPr>
          <w:rFonts w:hint="eastAsia" w:ascii="黑体" w:hAnsi="黑体" w:eastAsia="黑体"/>
          <w:sz w:val="28"/>
        </w:rPr>
        <w:t>4.</w:t>
      </w:r>
      <w:r>
        <w:rPr>
          <w:rFonts w:hint="eastAsia" w:ascii="黑体" w:hAnsi="黑体" w:eastAsia="黑体"/>
          <w:sz w:val="28"/>
          <w:lang w:val="en-US" w:eastAsia="zh-CN"/>
        </w:rPr>
        <w:t>7</w:t>
      </w:r>
      <w:r>
        <w:rPr>
          <w:rFonts w:hint="eastAsia" w:ascii="黑体" w:hAnsi="黑体" w:eastAsia="黑体"/>
          <w:sz w:val="28"/>
        </w:rPr>
        <w:t>.</w:t>
      </w:r>
      <w:r>
        <w:rPr>
          <w:rFonts w:hint="eastAsia" w:ascii="黑体" w:hAnsi="黑体" w:eastAsia="黑体"/>
          <w:sz w:val="28"/>
          <w:lang w:val="en-US" w:eastAsia="zh-CN"/>
        </w:rPr>
        <w:t>1归属错误</w:t>
      </w:r>
    </w:p>
    <w:p>
      <w:pPr>
        <w:ind w:firstLine="560" w:firstLineChars="200"/>
        <w:rPr>
          <w:rFonts w:hint="default"/>
          <w:lang w:val="en-US"/>
        </w:rPr>
      </w:pPr>
      <w:r>
        <w:rPr>
          <w:rFonts w:hint="eastAsia" w:ascii="仿宋_GB2312" w:hAnsi="仿宋"/>
          <w:szCs w:val="28"/>
          <w:lang w:val="en-US" w:eastAsia="zh-CN"/>
        </w:rPr>
        <w:t>点击上方菜单栏的信息管理，选择左侧的归属错误进入归属错误维护界面。在上年管理部门那里选择好要调整的学校的上年部门，下方就会出现学校信息。勾选下方要调整的学校，在上方右侧选择好采集部门、统计部门后点击归属调整按钮，完成归属操作。</w:t>
      </w:r>
    </w:p>
    <w:p>
      <w:r>
        <w:drawing>
          <wp:inline distT="0" distB="0" distL="114300" distR="114300">
            <wp:extent cx="5272405" cy="1291590"/>
            <wp:effectExtent l="0" t="0" r="4445" b="3810"/>
            <wp:docPr id="10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7"/>
                    <pic:cNvPicPr>
                      <a:picLocks noChangeAspect="1"/>
                    </pic:cNvPicPr>
                  </pic:nvPicPr>
                  <pic:blipFill>
                    <a:blip r:embed="rId43"/>
                    <a:stretch>
                      <a:fillRect/>
                    </a:stretch>
                  </pic:blipFill>
                  <pic:spPr>
                    <a:xfrm>
                      <a:off x="0" y="0"/>
                      <a:ext cx="5272405" cy="1291590"/>
                    </a:xfrm>
                    <a:prstGeom prst="rect">
                      <a:avLst/>
                    </a:prstGeom>
                    <a:noFill/>
                    <a:ln>
                      <a:noFill/>
                    </a:ln>
                  </pic:spPr>
                </pic:pic>
              </a:graphicData>
            </a:graphic>
          </wp:inline>
        </w:drawing>
      </w:r>
    </w:p>
    <w:p>
      <w:pPr>
        <w:pStyle w:val="5"/>
        <w:numPr>
          <w:ilvl w:val="0"/>
          <w:numId w:val="0"/>
        </w:numPr>
        <w:ind w:left="420" w:hanging="420"/>
        <w:rPr>
          <w:rFonts w:hint="default"/>
          <w:lang w:val="en-US" w:eastAsia="zh-CN"/>
        </w:rPr>
      </w:pPr>
      <w:r>
        <w:rPr>
          <w:rFonts w:hint="eastAsia" w:ascii="黑体" w:hAnsi="黑体" w:eastAsia="黑体"/>
          <w:sz w:val="28"/>
        </w:rPr>
        <w:t>4.</w:t>
      </w:r>
      <w:r>
        <w:rPr>
          <w:rFonts w:hint="eastAsia" w:ascii="黑体" w:hAnsi="黑体" w:eastAsia="黑体"/>
          <w:sz w:val="28"/>
          <w:lang w:val="en-US" w:eastAsia="zh-CN"/>
        </w:rPr>
        <w:t>7</w:t>
      </w:r>
      <w:r>
        <w:rPr>
          <w:rFonts w:hint="eastAsia" w:ascii="黑体" w:hAnsi="黑体" w:eastAsia="黑体"/>
          <w:sz w:val="28"/>
        </w:rPr>
        <w:t>.</w:t>
      </w:r>
      <w:r>
        <w:rPr>
          <w:rFonts w:hint="eastAsia" w:ascii="黑体" w:hAnsi="黑体" w:eastAsia="黑体"/>
          <w:sz w:val="28"/>
          <w:lang w:val="en-US" w:eastAsia="zh-CN"/>
        </w:rPr>
        <w:t>2统一社会信用代码有误</w:t>
      </w:r>
    </w:p>
    <w:p>
      <w:pPr>
        <w:pStyle w:val="2"/>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default" w:ascii="仿宋_GB2312" w:hAnsi="仿宋"/>
          <w:szCs w:val="28"/>
          <w:lang w:val="en-US" w:eastAsia="zh-CN"/>
        </w:rPr>
      </w:pPr>
      <w:r>
        <w:rPr>
          <w:rFonts w:hint="eastAsia" w:ascii="仿宋_GB2312" w:hAnsi="仿宋"/>
          <w:szCs w:val="28"/>
          <w:lang w:val="en-US" w:eastAsia="zh-CN"/>
        </w:rPr>
        <w:t>点击上方菜单栏的信息管理，选择左侧统一社会信用代码有误进入归统一社会信用代码有误学校维护界面。在下方显示的学校的统一社会信用代码均不符合规范，需要调整统一社会信用代码后提交审核。</w:t>
      </w:r>
    </w:p>
    <w:p>
      <w:r>
        <w:drawing>
          <wp:inline distT="0" distB="0" distL="114300" distR="114300">
            <wp:extent cx="5271770" cy="1416050"/>
            <wp:effectExtent l="0" t="0" r="5080" b="12700"/>
            <wp:docPr id="10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8"/>
                    <pic:cNvPicPr>
                      <a:picLocks noChangeAspect="1"/>
                    </pic:cNvPicPr>
                  </pic:nvPicPr>
                  <pic:blipFill>
                    <a:blip r:embed="rId44"/>
                    <a:stretch>
                      <a:fillRect/>
                    </a:stretch>
                  </pic:blipFill>
                  <pic:spPr>
                    <a:xfrm>
                      <a:off x="0" y="0"/>
                      <a:ext cx="5271770" cy="1416050"/>
                    </a:xfrm>
                    <a:prstGeom prst="rect">
                      <a:avLst/>
                    </a:prstGeom>
                    <a:noFill/>
                    <a:ln>
                      <a:noFill/>
                    </a:ln>
                  </pic:spPr>
                </pic:pic>
              </a:graphicData>
            </a:graphic>
          </wp:inline>
        </w:drawing>
      </w:r>
    </w:p>
    <w:p>
      <w:pPr>
        <w:pStyle w:val="5"/>
        <w:numPr>
          <w:ilvl w:val="0"/>
          <w:numId w:val="0"/>
        </w:numPr>
        <w:ind w:left="420" w:hanging="420"/>
        <w:rPr>
          <w:rFonts w:hint="default"/>
          <w:lang w:val="en-US" w:eastAsia="zh-CN"/>
        </w:rPr>
      </w:pPr>
      <w:r>
        <w:rPr>
          <w:rFonts w:hint="eastAsia" w:ascii="黑体" w:hAnsi="黑体" w:eastAsia="黑体"/>
          <w:sz w:val="28"/>
        </w:rPr>
        <w:t>4.</w:t>
      </w:r>
      <w:r>
        <w:rPr>
          <w:rFonts w:hint="eastAsia" w:ascii="黑体" w:hAnsi="黑体" w:eastAsia="黑体"/>
          <w:sz w:val="28"/>
          <w:lang w:val="en-US" w:eastAsia="zh-CN"/>
        </w:rPr>
        <w:t>7</w:t>
      </w:r>
      <w:r>
        <w:rPr>
          <w:rFonts w:hint="eastAsia" w:ascii="黑体" w:hAnsi="黑体" w:eastAsia="黑体"/>
          <w:sz w:val="28"/>
        </w:rPr>
        <w:t>.</w:t>
      </w:r>
      <w:r>
        <w:rPr>
          <w:rFonts w:hint="eastAsia" w:ascii="黑体" w:hAnsi="黑体" w:eastAsia="黑体"/>
          <w:sz w:val="28"/>
          <w:lang w:val="en-US" w:eastAsia="zh-CN"/>
        </w:rPr>
        <w:t>3信息不全</w:t>
      </w:r>
    </w:p>
    <w:p>
      <w:pPr>
        <w:pStyle w:val="2"/>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default" w:ascii="仿宋_GB2312" w:hAnsi="仿宋"/>
          <w:szCs w:val="28"/>
          <w:lang w:val="en-US" w:eastAsia="zh-CN"/>
        </w:rPr>
      </w:pPr>
      <w:r>
        <w:rPr>
          <w:rFonts w:hint="eastAsia" w:ascii="仿宋_GB2312" w:hAnsi="仿宋"/>
          <w:szCs w:val="28"/>
          <w:lang w:val="en-US" w:eastAsia="zh-CN"/>
        </w:rPr>
        <w:t>点击上方菜单栏的信息管理，选择左侧信息不全进入信息不全维护界面。在下方显示的学校都是信息不全学校，具体原因会在情况说明中显示，需要补全信息后提交审核。若还有信息不全学校，部门将无法上报。</w:t>
      </w:r>
    </w:p>
    <w:p>
      <w:pPr>
        <w:pStyle w:val="2"/>
        <w:ind w:left="0" w:leftChars="0" w:firstLine="0" w:firstLineChars="0"/>
      </w:pPr>
    </w:p>
    <w:p>
      <w:pPr>
        <w:pStyle w:val="2"/>
        <w:ind w:left="0" w:leftChars="0" w:firstLine="0" w:firstLineChars="0"/>
      </w:pPr>
      <w:r>
        <w:drawing>
          <wp:inline distT="0" distB="0" distL="114300" distR="114300">
            <wp:extent cx="5263515" cy="1540510"/>
            <wp:effectExtent l="0" t="0" r="13335" b="2540"/>
            <wp:docPr id="10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9"/>
                    <pic:cNvPicPr>
                      <a:picLocks noChangeAspect="1"/>
                    </pic:cNvPicPr>
                  </pic:nvPicPr>
                  <pic:blipFill>
                    <a:blip r:embed="rId45"/>
                    <a:stretch>
                      <a:fillRect/>
                    </a:stretch>
                  </pic:blipFill>
                  <pic:spPr>
                    <a:xfrm>
                      <a:off x="0" y="0"/>
                      <a:ext cx="5263515" cy="1540510"/>
                    </a:xfrm>
                    <a:prstGeom prst="rect">
                      <a:avLst/>
                    </a:prstGeom>
                    <a:noFill/>
                    <a:ln>
                      <a:noFill/>
                    </a:ln>
                  </pic:spPr>
                </pic:pic>
              </a:graphicData>
            </a:graphic>
          </wp:inline>
        </w:drawing>
      </w:r>
    </w:p>
    <w:p>
      <w:pPr>
        <w:pStyle w:val="4"/>
        <w:spacing w:line="240" w:lineRule="auto"/>
        <w:ind w:left="0"/>
        <w:rPr>
          <w:rFonts w:hint="default" w:ascii="黑体" w:hAnsi="黑体" w:eastAsia="黑体"/>
          <w:sz w:val="28"/>
          <w:lang w:val="en-US" w:eastAsia="zh-CN"/>
        </w:rPr>
      </w:pPr>
      <w:r>
        <w:rPr>
          <w:rFonts w:hint="eastAsia" w:ascii="黑体" w:hAnsi="黑体" w:eastAsia="黑体"/>
          <w:sz w:val="28"/>
        </w:rPr>
        <w:t>4.</w:t>
      </w:r>
      <w:r>
        <w:rPr>
          <w:rFonts w:hint="eastAsia" w:ascii="黑体" w:hAnsi="黑体" w:eastAsia="黑体"/>
          <w:sz w:val="28"/>
          <w:lang w:val="en-US" w:eastAsia="zh-CN"/>
        </w:rPr>
        <w:t>8 校区信息管理</w:t>
      </w:r>
    </w:p>
    <w:p>
      <w:pPr>
        <w:pStyle w:val="2"/>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default"/>
          <w:lang w:val="en-US" w:eastAsia="zh-CN"/>
        </w:rPr>
      </w:pPr>
      <w:r>
        <w:rPr>
          <w:rFonts w:hint="eastAsia" w:ascii="仿宋_GB2312" w:hAnsi="仿宋"/>
          <w:szCs w:val="28"/>
          <w:lang w:val="en-US" w:eastAsia="zh-CN"/>
        </w:rPr>
        <w:t>点击上方菜单栏的信息管理，选择左侧校区信息管理进入校区信息管理维护界面，该界面只有县级管理部门可以进入。校区信息管理界面功能与学校信息管理相同。</w:t>
      </w:r>
    </w:p>
    <w:p>
      <w:pPr>
        <w:rPr>
          <w:rFonts w:hint="default"/>
          <w:lang w:val="en-US" w:eastAsia="zh-CN"/>
        </w:rPr>
      </w:pPr>
      <w:r>
        <w:drawing>
          <wp:inline distT="0" distB="0" distL="114300" distR="114300">
            <wp:extent cx="5269865" cy="813435"/>
            <wp:effectExtent l="0" t="0" r="6985" b="5715"/>
            <wp:docPr id="10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40"/>
                    <pic:cNvPicPr>
                      <a:picLocks noChangeAspect="1"/>
                    </pic:cNvPicPr>
                  </pic:nvPicPr>
                  <pic:blipFill>
                    <a:blip r:embed="rId46"/>
                    <a:stretch>
                      <a:fillRect/>
                    </a:stretch>
                  </pic:blipFill>
                  <pic:spPr>
                    <a:xfrm>
                      <a:off x="0" y="0"/>
                      <a:ext cx="5269865" cy="813435"/>
                    </a:xfrm>
                    <a:prstGeom prst="rect">
                      <a:avLst/>
                    </a:prstGeom>
                    <a:noFill/>
                    <a:ln>
                      <a:noFill/>
                    </a:ln>
                  </pic:spPr>
                </pic:pic>
              </a:graphicData>
            </a:graphic>
          </wp:inline>
        </w:drawing>
      </w:r>
    </w:p>
    <w:p>
      <w:pPr>
        <w:rPr>
          <w:rFonts w:hint="default"/>
          <w:lang w:val="en-US" w:eastAsia="zh-CN"/>
        </w:rPr>
      </w:pPr>
    </w:p>
    <w:p>
      <w:pPr>
        <w:pStyle w:val="4"/>
        <w:spacing w:line="240" w:lineRule="auto"/>
        <w:ind w:left="0"/>
        <w:rPr>
          <w:rFonts w:hint="eastAsia" w:ascii="黑体" w:hAnsi="黑体" w:eastAsia="黑体"/>
          <w:sz w:val="28"/>
          <w:lang w:val="en-US" w:eastAsia="zh-CN"/>
        </w:rPr>
      </w:pPr>
      <w:bookmarkStart w:id="51" w:name="_Toc624004572"/>
      <w:bookmarkStart w:id="52" w:name="_Toc517527354"/>
      <w:bookmarkStart w:id="53" w:name="_Toc77528109"/>
      <w:r>
        <w:rPr>
          <w:rFonts w:hint="eastAsia" w:ascii="黑体" w:hAnsi="黑体" w:eastAsia="黑体"/>
          <w:sz w:val="28"/>
        </w:rPr>
        <w:t>4.</w:t>
      </w:r>
      <w:r>
        <w:rPr>
          <w:rFonts w:hint="eastAsia" w:ascii="黑体" w:hAnsi="黑体" w:eastAsia="黑体"/>
          <w:sz w:val="28"/>
          <w:lang w:val="en-US" w:eastAsia="zh-CN"/>
        </w:rPr>
        <w:t>9 重点核查</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ascii="仿宋_GB2312" w:hAnsi="仿宋"/>
          <w:szCs w:val="28"/>
          <w:lang w:val="en-US" w:eastAsia="zh-CN"/>
        </w:rPr>
        <w:t>点击上方菜单栏的重点核查，左侧会显示各类情况的核查。核查显示的数据并非错误，但需要用户自行核实是否需要修改。如果要查看具体信息，可点击右侧的操作按钮。</w:t>
      </w:r>
    </w:p>
    <w:p>
      <w:r>
        <w:drawing>
          <wp:inline distT="0" distB="0" distL="114300" distR="114300">
            <wp:extent cx="5269230" cy="2195830"/>
            <wp:effectExtent l="0" t="0" r="7620" b="13970"/>
            <wp:docPr id="10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41"/>
                    <pic:cNvPicPr>
                      <a:picLocks noChangeAspect="1"/>
                    </pic:cNvPicPr>
                  </pic:nvPicPr>
                  <pic:blipFill>
                    <a:blip r:embed="rId47"/>
                    <a:stretch>
                      <a:fillRect/>
                    </a:stretch>
                  </pic:blipFill>
                  <pic:spPr>
                    <a:xfrm>
                      <a:off x="0" y="0"/>
                      <a:ext cx="5269230" cy="2195830"/>
                    </a:xfrm>
                    <a:prstGeom prst="rect">
                      <a:avLst/>
                    </a:prstGeom>
                    <a:noFill/>
                    <a:ln>
                      <a:noFill/>
                    </a:ln>
                  </pic:spPr>
                </pic:pic>
              </a:graphicData>
            </a:graphic>
          </wp:inline>
        </w:drawing>
      </w:r>
    </w:p>
    <w:p>
      <w:pPr>
        <w:pStyle w:val="4"/>
        <w:spacing w:line="240" w:lineRule="auto"/>
        <w:ind w:left="0"/>
        <w:rPr>
          <w:rFonts w:hint="default" w:ascii="黑体" w:hAnsi="黑体" w:eastAsia="黑体"/>
          <w:sz w:val="28"/>
          <w:lang w:val="en-US" w:eastAsia="zh-CN"/>
        </w:rPr>
      </w:pPr>
      <w:r>
        <w:rPr>
          <w:rFonts w:hint="eastAsia" w:ascii="黑体" w:hAnsi="黑体" w:eastAsia="黑体"/>
          <w:sz w:val="28"/>
        </w:rPr>
        <w:t>4.</w:t>
      </w:r>
      <w:r>
        <w:rPr>
          <w:rFonts w:hint="eastAsia" w:ascii="黑体" w:hAnsi="黑体" w:eastAsia="黑体"/>
          <w:sz w:val="28"/>
          <w:lang w:val="en-US" w:eastAsia="zh-CN"/>
        </w:rPr>
        <w:t>10 数据审核</w:t>
      </w:r>
    </w:p>
    <w:p>
      <w:pPr>
        <w:pStyle w:val="5"/>
        <w:numPr>
          <w:ilvl w:val="0"/>
          <w:numId w:val="0"/>
        </w:numPr>
        <w:ind w:left="420" w:hanging="420"/>
        <w:rPr>
          <w:rFonts w:hint="eastAsia" w:ascii="黑体" w:hAnsi="黑体" w:eastAsia="黑体"/>
          <w:sz w:val="28"/>
          <w:lang w:val="en-US" w:eastAsia="zh-CN"/>
        </w:rPr>
      </w:pPr>
      <w:r>
        <w:rPr>
          <w:rFonts w:hint="eastAsia" w:ascii="黑体" w:hAnsi="黑体" w:eastAsia="黑体"/>
          <w:sz w:val="28"/>
        </w:rPr>
        <w:t>4.</w:t>
      </w:r>
      <w:r>
        <w:rPr>
          <w:rFonts w:hint="eastAsia" w:ascii="黑体" w:hAnsi="黑体" w:eastAsia="黑体"/>
          <w:sz w:val="28"/>
          <w:lang w:val="en-US" w:eastAsia="zh-CN"/>
        </w:rPr>
        <w:t>10</w:t>
      </w:r>
      <w:r>
        <w:rPr>
          <w:rFonts w:hint="eastAsia" w:ascii="黑体" w:hAnsi="黑体" w:eastAsia="黑体"/>
          <w:sz w:val="28"/>
        </w:rPr>
        <w:t>.</w:t>
      </w:r>
      <w:r>
        <w:rPr>
          <w:rFonts w:hint="eastAsia" w:ascii="黑体" w:hAnsi="黑体" w:eastAsia="黑体"/>
          <w:sz w:val="28"/>
          <w:lang w:val="en-US" w:eastAsia="zh-CN"/>
        </w:rPr>
        <w:t>1学校审核</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ascii="仿宋_GB2312" w:hAnsi="仿宋"/>
          <w:szCs w:val="28"/>
          <w:lang w:val="en-US" w:eastAsia="zh-CN"/>
        </w:rPr>
        <w:t>点击上方菜单栏的数据审核，左侧选择学校审核，进入学校审核界面。显示在下方的学校是待审核学校，可以点击详情按钮查看学校信息。若要审核单个或多个学校，在下方勾选要审核的学校，点击审核按钮，进行审核。若想审核某一部门下所有学校，也可在左侧选中部门，点击批量审核按钮。</w:t>
      </w:r>
    </w:p>
    <w:p>
      <w:pPr>
        <w:pStyle w:val="5"/>
        <w:keepNext/>
        <w:keepLines/>
        <w:pageBreakBefore w:val="0"/>
        <w:widowControl w:val="0"/>
        <w:numPr>
          <w:ilvl w:val="0"/>
          <w:numId w:val="0"/>
        </w:numPr>
        <w:kinsoku/>
        <w:wordWrap/>
        <w:overflowPunct/>
        <w:topLinePunct w:val="0"/>
        <w:autoSpaceDE/>
        <w:autoSpaceDN/>
        <w:bidi w:val="0"/>
        <w:adjustRightInd/>
        <w:snapToGrid/>
        <w:ind w:left="0" w:firstLine="0"/>
        <w:textAlignment w:val="auto"/>
        <w:rPr>
          <w:rFonts w:hint="eastAsia" w:ascii="黑体" w:hAnsi="黑体" w:eastAsia="黑体"/>
          <w:sz w:val="28"/>
          <w:lang w:val="en-US" w:eastAsia="zh-CN"/>
        </w:rPr>
      </w:pPr>
      <w:r>
        <w:drawing>
          <wp:inline distT="0" distB="0" distL="114300" distR="114300">
            <wp:extent cx="5266690" cy="1628140"/>
            <wp:effectExtent l="0" t="0" r="10160" b="10160"/>
            <wp:docPr id="10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42"/>
                    <pic:cNvPicPr>
                      <a:picLocks noChangeAspect="1"/>
                    </pic:cNvPicPr>
                  </pic:nvPicPr>
                  <pic:blipFill>
                    <a:blip r:embed="rId48"/>
                    <a:stretch>
                      <a:fillRect/>
                    </a:stretch>
                  </pic:blipFill>
                  <pic:spPr>
                    <a:xfrm>
                      <a:off x="0" y="0"/>
                      <a:ext cx="5266690" cy="1628140"/>
                    </a:xfrm>
                    <a:prstGeom prst="rect">
                      <a:avLst/>
                    </a:prstGeom>
                    <a:noFill/>
                    <a:ln>
                      <a:noFill/>
                    </a:ln>
                  </pic:spPr>
                </pic:pic>
              </a:graphicData>
            </a:graphic>
          </wp:inline>
        </w:drawing>
      </w:r>
      <w:r>
        <w:rPr>
          <w:rFonts w:hint="eastAsia" w:ascii="黑体" w:hAnsi="黑体" w:eastAsia="黑体"/>
          <w:sz w:val="28"/>
        </w:rPr>
        <w:t>4.</w:t>
      </w:r>
      <w:r>
        <w:rPr>
          <w:rFonts w:hint="eastAsia" w:ascii="黑体" w:hAnsi="黑体" w:eastAsia="黑体"/>
          <w:sz w:val="28"/>
          <w:lang w:val="en-US" w:eastAsia="zh-CN"/>
        </w:rPr>
        <w:t>10</w:t>
      </w:r>
      <w:r>
        <w:rPr>
          <w:rFonts w:hint="eastAsia" w:ascii="黑体" w:hAnsi="黑体" w:eastAsia="黑体"/>
          <w:sz w:val="28"/>
        </w:rPr>
        <w:t>.</w:t>
      </w:r>
      <w:r>
        <w:rPr>
          <w:rFonts w:hint="eastAsia" w:ascii="黑体" w:hAnsi="黑体" w:eastAsia="黑体"/>
          <w:sz w:val="28"/>
          <w:lang w:val="en-US" w:eastAsia="zh-CN"/>
        </w:rPr>
        <w:t>2校区审核</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eastAsia" w:ascii="仿宋_GB2312" w:hAnsi="仿宋"/>
          <w:szCs w:val="28"/>
          <w:lang w:val="en-US" w:eastAsia="zh-CN"/>
        </w:rPr>
        <w:t>点击上方菜单栏的数据审核，左侧选择校区审核，进入校区审核界面。校区审核功能与学校审核相同。</w:t>
      </w:r>
    </w:p>
    <w:p>
      <w:pPr>
        <w:pStyle w:val="2"/>
        <w:ind w:left="0" w:leftChars="0" w:firstLine="0" w:firstLineChars="0"/>
      </w:pPr>
      <w:r>
        <w:drawing>
          <wp:inline distT="0" distB="0" distL="114300" distR="114300">
            <wp:extent cx="5265420" cy="1206500"/>
            <wp:effectExtent l="0" t="0" r="11430" b="12700"/>
            <wp:docPr id="11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3"/>
                    <pic:cNvPicPr>
                      <a:picLocks noChangeAspect="1"/>
                    </pic:cNvPicPr>
                  </pic:nvPicPr>
                  <pic:blipFill>
                    <a:blip r:embed="rId49"/>
                    <a:stretch>
                      <a:fillRect/>
                    </a:stretch>
                  </pic:blipFill>
                  <pic:spPr>
                    <a:xfrm>
                      <a:off x="0" y="0"/>
                      <a:ext cx="5265420" cy="1206500"/>
                    </a:xfrm>
                    <a:prstGeom prst="rect">
                      <a:avLst/>
                    </a:prstGeom>
                    <a:noFill/>
                    <a:ln>
                      <a:noFill/>
                    </a:ln>
                  </pic:spPr>
                </pic:pic>
              </a:graphicData>
            </a:graphic>
          </wp:inline>
        </w:drawing>
      </w:r>
    </w:p>
    <w:p>
      <w:pPr>
        <w:pStyle w:val="5"/>
        <w:keepNext/>
        <w:keepLines/>
        <w:pageBreakBefore w:val="0"/>
        <w:widowControl w:val="0"/>
        <w:numPr>
          <w:ilvl w:val="0"/>
          <w:numId w:val="0"/>
        </w:numPr>
        <w:kinsoku/>
        <w:wordWrap/>
        <w:overflowPunct/>
        <w:topLinePunct w:val="0"/>
        <w:autoSpaceDE/>
        <w:autoSpaceDN/>
        <w:bidi w:val="0"/>
        <w:adjustRightInd/>
        <w:snapToGrid/>
        <w:ind w:left="0" w:firstLine="0"/>
        <w:textAlignment w:val="auto"/>
        <w:rPr>
          <w:rFonts w:hint="default" w:ascii="黑体" w:hAnsi="黑体" w:eastAsia="黑体"/>
          <w:sz w:val="28"/>
          <w:lang w:val="en-US" w:eastAsia="zh-CN"/>
        </w:rPr>
      </w:pPr>
      <w:r>
        <w:rPr>
          <w:rFonts w:hint="eastAsia" w:ascii="黑体" w:hAnsi="黑体" w:eastAsia="黑体"/>
          <w:sz w:val="28"/>
        </w:rPr>
        <w:t>4.</w:t>
      </w:r>
      <w:r>
        <w:rPr>
          <w:rFonts w:hint="eastAsia" w:ascii="黑体" w:hAnsi="黑体" w:eastAsia="黑体"/>
          <w:sz w:val="28"/>
          <w:lang w:val="en-US" w:eastAsia="zh-CN"/>
        </w:rPr>
        <w:t>10</w:t>
      </w:r>
      <w:r>
        <w:rPr>
          <w:rFonts w:hint="eastAsia" w:ascii="黑体" w:hAnsi="黑体" w:eastAsia="黑体"/>
          <w:sz w:val="28"/>
        </w:rPr>
        <w:t>.</w:t>
      </w:r>
      <w:r>
        <w:rPr>
          <w:rFonts w:hint="eastAsia" w:ascii="黑体" w:hAnsi="黑体" w:eastAsia="黑体"/>
          <w:sz w:val="28"/>
          <w:lang w:val="en-US" w:eastAsia="zh-CN"/>
        </w:rPr>
        <w:t>3部门设置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rPr>
      </w:pPr>
      <w:r>
        <w:rPr>
          <w:rFonts w:hint="eastAsia" w:ascii="仿宋_GB2312" w:hAnsi="仿宋"/>
          <w:szCs w:val="28"/>
          <w:lang w:val="en-US" w:eastAsia="zh-CN"/>
        </w:rPr>
        <w:t>点击上方菜单栏的数据审核，左侧选择部门设置，进入部门设置界面。在左侧选择要设置的部门，下方会显示可操作的部门信息。勾选下方的部门，点击允许工作、暂停工作、完成工作按钮进行部门状态设置。点击完成工作时，必须保证部门辖内无未提交、未审核的学校、信息不全的学校。</w:t>
      </w:r>
    </w:p>
    <w:p>
      <w:r>
        <w:drawing>
          <wp:inline distT="0" distB="0" distL="114300" distR="114300">
            <wp:extent cx="5262880" cy="1172210"/>
            <wp:effectExtent l="0" t="0" r="13970" b="8890"/>
            <wp:docPr id="11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45"/>
                    <pic:cNvPicPr>
                      <a:picLocks noChangeAspect="1"/>
                    </pic:cNvPicPr>
                  </pic:nvPicPr>
                  <pic:blipFill>
                    <a:blip r:embed="rId50"/>
                    <a:stretch>
                      <a:fillRect/>
                    </a:stretch>
                  </pic:blipFill>
                  <pic:spPr>
                    <a:xfrm>
                      <a:off x="0" y="0"/>
                      <a:ext cx="5262880" cy="1172210"/>
                    </a:xfrm>
                    <a:prstGeom prst="rect">
                      <a:avLst/>
                    </a:prstGeom>
                    <a:noFill/>
                    <a:ln>
                      <a:noFill/>
                    </a:ln>
                  </pic:spPr>
                </pic:pic>
              </a:graphicData>
            </a:graphic>
          </wp:inline>
        </w:drawing>
      </w:r>
    </w:p>
    <w:p>
      <w:pPr>
        <w:pStyle w:val="4"/>
        <w:spacing w:line="240" w:lineRule="auto"/>
        <w:ind w:left="0"/>
        <w:rPr>
          <w:rFonts w:hint="eastAsia" w:ascii="黑体" w:hAnsi="黑体" w:eastAsia="黑体"/>
          <w:sz w:val="28"/>
          <w:lang w:val="en-US" w:eastAsia="zh-CN"/>
        </w:rPr>
      </w:pPr>
      <w:r>
        <w:rPr>
          <w:rFonts w:hint="eastAsia" w:ascii="黑体" w:hAnsi="黑体" w:eastAsia="黑体"/>
          <w:sz w:val="28"/>
        </w:rPr>
        <w:t>4.</w:t>
      </w:r>
      <w:r>
        <w:rPr>
          <w:rFonts w:hint="eastAsia" w:ascii="黑体" w:hAnsi="黑体" w:eastAsia="黑体"/>
          <w:sz w:val="28"/>
          <w:lang w:val="en-US" w:eastAsia="zh-CN"/>
        </w:rPr>
        <w:t>11 信息查询</w:t>
      </w:r>
    </w:p>
    <w:p>
      <w:pPr>
        <w:pStyle w:val="5"/>
        <w:numPr>
          <w:ilvl w:val="0"/>
          <w:numId w:val="0"/>
        </w:numPr>
        <w:ind w:left="420" w:hanging="420"/>
        <w:rPr>
          <w:rFonts w:hint="default"/>
          <w:lang w:val="en-US" w:eastAsia="zh-CN"/>
        </w:rPr>
      </w:pPr>
      <w:r>
        <w:rPr>
          <w:rFonts w:hint="eastAsia" w:ascii="黑体" w:hAnsi="黑体" w:eastAsia="黑体"/>
          <w:sz w:val="28"/>
        </w:rPr>
        <w:t>4.</w:t>
      </w:r>
      <w:r>
        <w:rPr>
          <w:rFonts w:hint="eastAsia" w:ascii="黑体" w:hAnsi="黑体" w:eastAsia="黑体"/>
          <w:sz w:val="28"/>
          <w:lang w:val="en-US" w:eastAsia="zh-CN"/>
        </w:rPr>
        <w:t>11</w:t>
      </w:r>
      <w:r>
        <w:rPr>
          <w:rFonts w:hint="eastAsia" w:ascii="黑体" w:hAnsi="黑体" w:eastAsia="黑体"/>
          <w:sz w:val="28"/>
        </w:rPr>
        <w:t>.</w:t>
      </w:r>
      <w:r>
        <w:rPr>
          <w:rFonts w:hint="eastAsia" w:ascii="黑体" w:hAnsi="黑体" w:eastAsia="黑体"/>
          <w:sz w:val="28"/>
          <w:lang w:val="en-US" w:eastAsia="zh-CN"/>
        </w:rPr>
        <w:t>1主体校查询</w:t>
      </w:r>
    </w:p>
    <w:p>
      <w:pPr>
        <w:pStyle w:val="2"/>
      </w:pPr>
      <w:r>
        <w:rPr>
          <w:rFonts w:hint="eastAsia" w:ascii="仿宋_GB2312" w:hAnsi="仿宋"/>
          <w:szCs w:val="28"/>
          <w:lang w:val="en-US" w:eastAsia="zh-CN"/>
        </w:rPr>
        <w:t>点击上方菜单栏的信息查询，左侧选择主体校查询，进入主体校查询界面。点击详情按钮，会显示学校的详情信息。点击上方的下载按钮，会下载该部门的内部使用稿文件。</w:t>
      </w:r>
    </w:p>
    <w:p>
      <w:pPr>
        <w:pStyle w:val="2"/>
      </w:pPr>
      <w:r>
        <w:drawing>
          <wp:inline distT="0" distB="0" distL="114300" distR="114300">
            <wp:extent cx="5260340" cy="993775"/>
            <wp:effectExtent l="0" t="0" r="16510" b="15875"/>
            <wp:docPr id="11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46"/>
                    <pic:cNvPicPr>
                      <a:picLocks noChangeAspect="1"/>
                    </pic:cNvPicPr>
                  </pic:nvPicPr>
                  <pic:blipFill>
                    <a:blip r:embed="rId51"/>
                    <a:stretch>
                      <a:fillRect/>
                    </a:stretch>
                  </pic:blipFill>
                  <pic:spPr>
                    <a:xfrm>
                      <a:off x="0" y="0"/>
                      <a:ext cx="5260340" cy="993775"/>
                    </a:xfrm>
                    <a:prstGeom prst="rect">
                      <a:avLst/>
                    </a:prstGeom>
                    <a:noFill/>
                    <a:ln>
                      <a:noFill/>
                    </a:ln>
                  </pic:spPr>
                </pic:pic>
              </a:graphicData>
            </a:graphic>
          </wp:inline>
        </w:drawing>
      </w:r>
    </w:p>
    <w:p>
      <w:pPr>
        <w:pStyle w:val="5"/>
        <w:numPr>
          <w:ilvl w:val="0"/>
          <w:numId w:val="0"/>
        </w:numPr>
        <w:ind w:left="420" w:hanging="420"/>
        <w:rPr>
          <w:rFonts w:hint="default"/>
          <w:lang w:val="en-US" w:eastAsia="zh-CN"/>
        </w:rPr>
      </w:pPr>
      <w:r>
        <w:rPr>
          <w:rFonts w:hint="eastAsia" w:ascii="黑体" w:hAnsi="黑体" w:eastAsia="黑体"/>
          <w:sz w:val="28"/>
        </w:rPr>
        <w:t>4.</w:t>
      </w:r>
      <w:r>
        <w:rPr>
          <w:rFonts w:hint="eastAsia" w:ascii="黑体" w:hAnsi="黑体" w:eastAsia="黑体"/>
          <w:sz w:val="28"/>
          <w:lang w:val="en-US" w:eastAsia="zh-CN"/>
        </w:rPr>
        <w:t>11</w:t>
      </w:r>
      <w:r>
        <w:rPr>
          <w:rFonts w:hint="eastAsia" w:ascii="黑体" w:hAnsi="黑体" w:eastAsia="黑体"/>
          <w:sz w:val="28"/>
        </w:rPr>
        <w:t>.</w:t>
      </w:r>
      <w:r>
        <w:rPr>
          <w:rFonts w:hint="eastAsia" w:ascii="黑体" w:hAnsi="黑体" w:eastAsia="黑体"/>
          <w:sz w:val="28"/>
          <w:lang w:val="en-US" w:eastAsia="zh-CN"/>
        </w:rPr>
        <w:t>2校区查询</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校区查询显示校区信息，功能同主体校查询。</w:t>
      </w:r>
    </w:p>
    <w:p>
      <w:pPr>
        <w:pStyle w:val="5"/>
        <w:numPr>
          <w:ilvl w:val="0"/>
          <w:numId w:val="0"/>
        </w:numPr>
        <w:ind w:left="420" w:hanging="420"/>
        <w:rPr>
          <w:rFonts w:hint="default"/>
          <w:lang w:val="en-US" w:eastAsia="zh-CN"/>
        </w:rPr>
      </w:pPr>
      <w:r>
        <w:rPr>
          <w:rFonts w:hint="eastAsia" w:ascii="黑体" w:hAnsi="黑体" w:eastAsia="黑体"/>
          <w:sz w:val="28"/>
        </w:rPr>
        <w:t>4.</w:t>
      </w:r>
      <w:r>
        <w:rPr>
          <w:rFonts w:hint="eastAsia" w:ascii="黑体" w:hAnsi="黑体" w:eastAsia="黑体"/>
          <w:sz w:val="28"/>
          <w:lang w:val="en-US" w:eastAsia="zh-CN"/>
        </w:rPr>
        <w:t>11</w:t>
      </w:r>
      <w:r>
        <w:rPr>
          <w:rFonts w:hint="eastAsia" w:ascii="黑体" w:hAnsi="黑体" w:eastAsia="黑体"/>
          <w:sz w:val="28"/>
        </w:rPr>
        <w:t>.</w:t>
      </w:r>
      <w:r>
        <w:rPr>
          <w:rFonts w:hint="eastAsia" w:ascii="黑体" w:hAnsi="黑体" w:eastAsia="黑体"/>
          <w:sz w:val="28"/>
          <w:lang w:val="en-US" w:eastAsia="zh-CN"/>
        </w:rPr>
        <w:t>3附设班查询</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附设班查询显示附设班信息，功能同主体校查询。</w:t>
      </w:r>
    </w:p>
    <w:p>
      <w:pPr>
        <w:pStyle w:val="2"/>
        <w:ind w:left="0" w:leftChars="0" w:firstLine="0" w:firstLineChars="0"/>
        <w:rPr>
          <w:rFonts w:hint="default"/>
          <w:lang w:val="en-US" w:eastAsia="zh-CN"/>
        </w:rPr>
      </w:pPr>
    </w:p>
    <w:p>
      <w:pPr>
        <w:pStyle w:val="4"/>
        <w:spacing w:line="240" w:lineRule="auto"/>
        <w:ind w:left="0"/>
        <w:rPr>
          <w:rFonts w:hint="default" w:ascii="黑体" w:hAnsi="黑体" w:eastAsia="黑体"/>
          <w:sz w:val="28"/>
          <w:lang w:val="en-US" w:eastAsia="zh-CN"/>
        </w:rPr>
      </w:pPr>
      <w:r>
        <w:rPr>
          <w:rFonts w:hint="eastAsia" w:ascii="黑体" w:hAnsi="黑体" w:eastAsia="黑体"/>
          <w:sz w:val="28"/>
        </w:rPr>
        <w:t>4.</w:t>
      </w:r>
      <w:r>
        <w:rPr>
          <w:rFonts w:hint="eastAsia" w:ascii="黑体" w:hAnsi="黑体" w:eastAsia="黑体"/>
          <w:sz w:val="28"/>
          <w:lang w:val="en-US" w:eastAsia="zh-CN"/>
        </w:rPr>
        <w:t>12 备案管理</w:t>
      </w:r>
    </w:p>
    <w:bookmarkEnd w:id="51"/>
    <w:bookmarkEnd w:id="52"/>
    <w:bookmarkEnd w:id="53"/>
    <w:p>
      <w:pPr>
        <w:pStyle w:val="5"/>
        <w:numPr>
          <w:ilvl w:val="0"/>
          <w:numId w:val="0"/>
        </w:numPr>
        <w:ind w:left="420" w:hanging="420"/>
        <w:rPr>
          <w:rFonts w:hint="eastAsia" w:ascii="黑体" w:hAnsi="黑体" w:eastAsia="黑体"/>
          <w:sz w:val="28"/>
          <w:lang w:val="en-US" w:eastAsia="zh-CN"/>
        </w:rPr>
      </w:pPr>
      <w:bookmarkStart w:id="54" w:name="_Toc77528134"/>
      <w:bookmarkStart w:id="55" w:name="_Toc2086662245"/>
      <w:bookmarkStart w:id="56" w:name="_Toc1531506350"/>
      <w:r>
        <w:rPr>
          <w:rFonts w:hint="eastAsia" w:ascii="黑体" w:hAnsi="黑体" w:eastAsia="黑体"/>
          <w:sz w:val="28"/>
        </w:rPr>
        <w:t>4.</w:t>
      </w:r>
      <w:r>
        <w:rPr>
          <w:rFonts w:hint="eastAsia" w:ascii="黑体" w:hAnsi="黑体" w:eastAsia="黑体"/>
          <w:sz w:val="28"/>
          <w:lang w:val="en-US" w:eastAsia="zh-CN"/>
        </w:rPr>
        <w:t>12</w:t>
      </w:r>
      <w:r>
        <w:rPr>
          <w:rFonts w:hint="eastAsia" w:ascii="黑体" w:hAnsi="黑体" w:eastAsia="黑体"/>
          <w:sz w:val="28"/>
        </w:rPr>
        <w:t>.</w:t>
      </w:r>
      <w:r>
        <w:rPr>
          <w:rFonts w:hint="eastAsia" w:ascii="黑体" w:hAnsi="黑体" w:eastAsia="黑体"/>
          <w:sz w:val="28"/>
          <w:lang w:val="en-US" w:eastAsia="zh-CN"/>
        </w:rPr>
        <w:t>1当前季度备案表</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eastAsia" w:ascii="仿宋_GB2312" w:hAnsi="仿宋"/>
          <w:szCs w:val="28"/>
          <w:lang w:val="en-US" w:eastAsia="zh-CN"/>
        </w:rPr>
        <w:t>点击上方菜单栏的备案管理，左侧选择当前季度备案表，进入当前季度备案表查询界面。左上角可切换视角采集、统计。点击右侧查询按钮，下方会显示当前季度备案数据。点击绿色按钮，在弹出的页面点击下载可下载备案表。</w:t>
      </w:r>
    </w:p>
    <w:bookmarkEnd w:id="54"/>
    <w:bookmarkEnd w:id="55"/>
    <w:bookmarkEnd w:id="56"/>
    <w:p>
      <w:pPr>
        <w:jc w:val="center"/>
      </w:pPr>
      <w:r>
        <w:drawing>
          <wp:inline distT="0" distB="0" distL="114300" distR="114300">
            <wp:extent cx="5264785" cy="2793365"/>
            <wp:effectExtent l="0" t="0" r="12065" b="6985"/>
            <wp:docPr id="11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48"/>
                    <pic:cNvPicPr>
                      <a:picLocks noChangeAspect="1"/>
                    </pic:cNvPicPr>
                  </pic:nvPicPr>
                  <pic:blipFill>
                    <a:blip r:embed="rId52"/>
                    <a:stretch>
                      <a:fillRect/>
                    </a:stretch>
                  </pic:blipFill>
                  <pic:spPr>
                    <a:xfrm>
                      <a:off x="0" y="0"/>
                      <a:ext cx="5264785" cy="2793365"/>
                    </a:xfrm>
                    <a:prstGeom prst="rect">
                      <a:avLst/>
                    </a:prstGeom>
                    <a:noFill/>
                    <a:ln>
                      <a:noFill/>
                    </a:ln>
                  </pic:spPr>
                </pic:pic>
              </a:graphicData>
            </a:graphic>
          </wp:inline>
        </w:drawing>
      </w:r>
    </w:p>
    <w:p>
      <w:pPr>
        <w:pStyle w:val="2"/>
      </w:pPr>
      <w:r>
        <w:drawing>
          <wp:inline distT="0" distB="0" distL="114300" distR="114300">
            <wp:extent cx="5273040" cy="2841625"/>
            <wp:effectExtent l="0" t="0" r="3810" b="15875"/>
            <wp:docPr id="11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49"/>
                    <pic:cNvPicPr>
                      <a:picLocks noChangeAspect="1"/>
                    </pic:cNvPicPr>
                  </pic:nvPicPr>
                  <pic:blipFill>
                    <a:blip r:embed="rId53"/>
                    <a:stretch>
                      <a:fillRect/>
                    </a:stretch>
                  </pic:blipFill>
                  <pic:spPr>
                    <a:xfrm>
                      <a:off x="0" y="0"/>
                      <a:ext cx="5273040" cy="2841625"/>
                    </a:xfrm>
                    <a:prstGeom prst="rect">
                      <a:avLst/>
                    </a:prstGeom>
                    <a:noFill/>
                    <a:ln>
                      <a:noFill/>
                    </a:ln>
                  </pic:spPr>
                </pic:pic>
              </a:graphicData>
            </a:graphic>
          </wp:inline>
        </w:drawing>
      </w:r>
    </w:p>
    <w:p>
      <w:pPr>
        <w:pStyle w:val="5"/>
        <w:numPr>
          <w:ilvl w:val="0"/>
          <w:numId w:val="0"/>
        </w:numPr>
        <w:ind w:left="420" w:hanging="420"/>
        <w:rPr>
          <w:rFonts w:hint="eastAsia" w:ascii="黑体" w:hAnsi="黑体" w:eastAsia="黑体"/>
          <w:sz w:val="28"/>
          <w:lang w:val="en-US" w:eastAsia="zh-CN"/>
        </w:rPr>
      </w:pPr>
      <w:r>
        <w:rPr>
          <w:rFonts w:hint="eastAsia" w:ascii="黑体" w:hAnsi="黑体" w:eastAsia="黑体"/>
          <w:sz w:val="28"/>
        </w:rPr>
        <w:t>4.</w:t>
      </w:r>
      <w:r>
        <w:rPr>
          <w:rFonts w:hint="eastAsia" w:ascii="黑体" w:hAnsi="黑体" w:eastAsia="黑体"/>
          <w:sz w:val="28"/>
          <w:lang w:val="en-US" w:eastAsia="zh-CN"/>
        </w:rPr>
        <w:t>12</w:t>
      </w:r>
      <w:r>
        <w:rPr>
          <w:rFonts w:hint="eastAsia" w:ascii="黑体" w:hAnsi="黑体" w:eastAsia="黑体"/>
          <w:sz w:val="28"/>
        </w:rPr>
        <w:t>.</w:t>
      </w:r>
      <w:r>
        <w:rPr>
          <w:rFonts w:hint="eastAsia" w:ascii="黑体" w:hAnsi="黑体" w:eastAsia="黑体"/>
          <w:sz w:val="28"/>
          <w:lang w:val="en-US" w:eastAsia="zh-CN"/>
        </w:rPr>
        <w:t>2历史季度备案表</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eastAsia" w:ascii="仿宋_GB2312" w:hAnsi="仿宋"/>
          <w:szCs w:val="28"/>
          <w:lang w:val="en-US" w:eastAsia="zh-CN"/>
        </w:rPr>
        <w:t>历史季度备案表与当前季度备案表功能相比多了选择年份和季度的功能，其余相同。</w:t>
      </w:r>
    </w:p>
    <w:p>
      <w:pPr>
        <w:pStyle w:val="2"/>
      </w:pPr>
      <w:r>
        <w:drawing>
          <wp:inline distT="0" distB="0" distL="114300" distR="114300">
            <wp:extent cx="5265420" cy="1664335"/>
            <wp:effectExtent l="0" t="0" r="11430" b="12065"/>
            <wp:docPr id="11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50"/>
                    <pic:cNvPicPr>
                      <a:picLocks noChangeAspect="1"/>
                    </pic:cNvPicPr>
                  </pic:nvPicPr>
                  <pic:blipFill>
                    <a:blip r:embed="rId54"/>
                    <a:stretch>
                      <a:fillRect/>
                    </a:stretch>
                  </pic:blipFill>
                  <pic:spPr>
                    <a:xfrm>
                      <a:off x="0" y="0"/>
                      <a:ext cx="5265420" cy="1664335"/>
                    </a:xfrm>
                    <a:prstGeom prst="rect">
                      <a:avLst/>
                    </a:prstGeom>
                    <a:noFill/>
                    <a:ln>
                      <a:noFill/>
                    </a:ln>
                  </pic:spPr>
                </pic:pic>
              </a:graphicData>
            </a:graphic>
          </wp:inline>
        </w:drawing>
      </w:r>
    </w:p>
    <w:p>
      <w:pPr>
        <w:pStyle w:val="3"/>
        <w:ind w:left="0"/>
        <w:rPr>
          <w:rFonts w:ascii="黑体" w:hAnsi="黑体" w:eastAsia="黑体"/>
          <w:sz w:val="28"/>
          <w:szCs w:val="28"/>
        </w:rPr>
      </w:pPr>
      <w:bookmarkStart w:id="57" w:name="_Toc425754336"/>
      <w:bookmarkStart w:id="58" w:name="_Toc835338892"/>
      <w:r>
        <w:rPr>
          <w:rFonts w:hint="eastAsia" w:ascii="黑体" w:hAnsi="黑体" w:eastAsia="黑体"/>
          <w:sz w:val="28"/>
          <w:szCs w:val="28"/>
        </w:rPr>
        <w:t>5.附件</w:t>
      </w:r>
      <w:bookmarkEnd w:id="57"/>
      <w:bookmarkEnd w:id="58"/>
    </w:p>
    <w:p>
      <w:pPr>
        <w:pStyle w:val="4"/>
        <w:spacing w:line="240" w:lineRule="auto"/>
        <w:ind w:left="0"/>
        <w:rPr>
          <w:rFonts w:ascii="黑体" w:hAnsi="黑体" w:eastAsia="黑体"/>
          <w:sz w:val="28"/>
        </w:rPr>
      </w:pPr>
      <w:bookmarkStart w:id="59" w:name="_Toc758795824"/>
      <w:bookmarkStart w:id="60" w:name="_Toc974830379"/>
      <w:r>
        <w:rPr>
          <w:rFonts w:hint="eastAsia" w:ascii="黑体" w:hAnsi="黑体" w:eastAsia="黑体"/>
          <w:sz w:val="28"/>
        </w:rPr>
        <w:t>5.1学校机构申报确认表</w:t>
      </w:r>
      <w:bookmarkEnd w:id="59"/>
      <w:bookmarkEnd w:id="60"/>
    </w:p>
    <w:p>
      <w:pPr>
        <w:widowControl/>
        <w:jc w:val="center"/>
        <w:rPr>
          <w:rFonts w:ascii="仿宋_GB2312" w:hAnsi="宋体"/>
          <w:szCs w:val="28"/>
        </w:rPr>
      </w:pPr>
      <w:r>
        <w:rPr>
          <w:rFonts w:hint="eastAsia" w:ascii="仿宋_GB2312" w:hAnsi="宋体"/>
          <w:b/>
          <w:bCs/>
          <w:szCs w:val="28"/>
        </w:rPr>
        <w:t>学校(机构)申报确认表</w:t>
      </w:r>
    </w:p>
    <w:tbl>
      <w:tblPr>
        <w:tblStyle w:val="28"/>
        <w:tblW w:w="84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539"/>
        <w:gridCol w:w="771"/>
        <w:gridCol w:w="788"/>
        <w:gridCol w:w="1701"/>
        <w:gridCol w:w="16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4310" w:type="dxa"/>
            <w:gridSpan w:val="2"/>
          </w:tcPr>
          <w:p>
            <w:pPr>
              <w:rPr>
                <w:rFonts w:ascii="仿宋_GB2312" w:hAnsi="宋体"/>
                <w:szCs w:val="28"/>
              </w:rPr>
            </w:pPr>
            <w:r>
              <w:rPr>
                <w:rFonts w:hint="eastAsia" w:ascii="仿宋_GB2312" w:hAnsi="宋体"/>
                <w:szCs w:val="28"/>
              </w:rPr>
              <w:t>类型:口设立口修改口撤销口合并</w:t>
            </w:r>
          </w:p>
        </w:tc>
        <w:tc>
          <w:tcPr>
            <w:tcW w:w="4110" w:type="dxa"/>
            <w:gridSpan w:val="3"/>
          </w:tcPr>
          <w:p>
            <w:pPr>
              <w:rPr>
                <w:rFonts w:ascii="仿宋_GB2312" w:hAnsi="宋体"/>
                <w:szCs w:val="28"/>
              </w:rPr>
            </w:pPr>
            <w:r>
              <w:rPr>
                <w:rFonts w:hint="eastAsia" w:ascii="仿宋_GB2312" w:hAnsi="宋体"/>
                <w:szCs w:val="28"/>
              </w:rPr>
              <w:t>文号：_________________________</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20" w:type="dxa"/>
            <w:gridSpan w:val="5"/>
          </w:tcPr>
          <w:p>
            <w:pPr>
              <w:rPr>
                <w:rFonts w:ascii="仿宋_GB2312" w:hAnsi="宋体"/>
                <w:szCs w:val="28"/>
              </w:rPr>
            </w:pPr>
            <w:r>
              <w:rPr>
                <w:rFonts w:hint="eastAsia" w:ascii="仿宋_GB2312" w:hAnsi="宋体"/>
                <w:szCs w:val="28"/>
              </w:rPr>
              <w:t>申请学校代码：________________      注：此项新设立学校无需填写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539" w:type="dxa"/>
          </w:tcPr>
          <w:p>
            <w:pPr>
              <w:rPr>
                <w:rFonts w:ascii="仿宋_GB2312" w:hAnsi="宋体"/>
                <w:szCs w:val="28"/>
              </w:rPr>
            </w:pPr>
            <w:r>
              <w:rPr>
                <w:rFonts w:hint="eastAsia" w:ascii="仿宋_GB2312" w:hAnsi="宋体"/>
                <w:szCs w:val="28"/>
              </w:rPr>
              <w:t>被合并学校填写</w:t>
            </w:r>
          </w:p>
        </w:tc>
        <w:tc>
          <w:tcPr>
            <w:tcW w:w="4881" w:type="dxa"/>
            <w:gridSpan w:val="4"/>
          </w:tcPr>
          <w:p>
            <w:pPr>
              <w:rPr>
                <w:rFonts w:ascii="仿宋_GB2312" w:hAnsi="宋体"/>
                <w:szCs w:val="28"/>
              </w:rPr>
            </w:pPr>
            <w:r>
              <w:rPr>
                <w:rFonts w:hint="eastAsia" w:ascii="仿宋_GB2312" w:hAnsi="宋体"/>
                <w:szCs w:val="28"/>
              </w:rPr>
              <w:t xml:space="preserve">合并到学校名称：__________________________  </w:t>
            </w:r>
          </w:p>
          <w:p>
            <w:pPr>
              <w:rPr>
                <w:rFonts w:ascii="仿宋_GB2312" w:hAnsi="宋体"/>
                <w:szCs w:val="28"/>
              </w:rPr>
            </w:pPr>
            <w:r>
              <w:rPr>
                <w:rFonts w:hint="eastAsia" w:ascii="仿宋_GB2312" w:hAnsi="宋体"/>
                <w:szCs w:val="28"/>
              </w:rPr>
              <w:t>合并到学校代码：___________________________</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539" w:type="dxa"/>
            <w:tcBorders>
              <w:right w:val="single" w:color="auto" w:sz="4" w:space="0"/>
            </w:tcBorders>
          </w:tcPr>
          <w:p>
            <w:pPr>
              <w:jc w:val="center"/>
              <w:rPr>
                <w:rFonts w:ascii="仿宋_GB2312" w:hAnsi="宋体"/>
                <w:b/>
                <w:szCs w:val="28"/>
              </w:rPr>
            </w:pPr>
            <w:r>
              <w:rPr>
                <w:rFonts w:hint="eastAsia" w:ascii="仿宋_GB2312" w:hAnsi="宋体"/>
                <w:b/>
                <w:szCs w:val="28"/>
              </w:rPr>
              <w:t>项目</w:t>
            </w:r>
          </w:p>
        </w:tc>
        <w:tc>
          <w:tcPr>
            <w:tcW w:w="1559" w:type="dxa"/>
            <w:gridSpan w:val="2"/>
            <w:tcBorders>
              <w:left w:val="single" w:color="auto" w:sz="4" w:space="0"/>
            </w:tcBorders>
          </w:tcPr>
          <w:p>
            <w:pPr>
              <w:jc w:val="center"/>
              <w:rPr>
                <w:rFonts w:ascii="仿宋_GB2312" w:hAnsi="宋体"/>
                <w:b/>
                <w:szCs w:val="28"/>
              </w:rPr>
            </w:pPr>
            <w:r>
              <w:rPr>
                <w:rFonts w:hint="eastAsia" w:ascii="仿宋_GB2312" w:hAnsi="宋体"/>
                <w:b/>
                <w:szCs w:val="28"/>
              </w:rPr>
              <w:t>原内容</w:t>
            </w:r>
          </w:p>
        </w:tc>
        <w:tc>
          <w:tcPr>
            <w:tcW w:w="1701" w:type="dxa"/>
            <w:tcBorders>
              <w:right w:val="single" w:color="auto" w:sz="4" w:space="0"/>
            </w:tcBorders>
          </w:tcPr>
          <w:p>
            <w:pPr>
              <w:jc w:val="center"/>
              <w:rPr>
                <w:rFonts w:ascii="仿宋_GB2312" w:hAnsi="宋体"/>
                <w:b/>
                <w:szCs w:val="28"/>
              </w:rPr>
            </w:pPr>
            <w:r>
              <w:rPr>
                <w:rFonts w:hint="eastAsia" w:ascii="仿宋_GB2312" w:hAnsi="宋体"/>
                <w:b/>
                <w:szCs w:val="28"/>
              </w:rPr>
              <w:t>变更后内容</w:t>
            </w:r>
          </w:p>
        </w:tc>
        <w:tc>
          <w:tcPr>
            <w:tcW w:w="1621" w:type="dxa"/>
            <w:tcBorders>
              <w:left w:val="single" w:color="auto" w:sz="4" w:space="0"/>
            </w:tcBorders>
          </w:tcPr>
          <w:p>
            <w:pPr>
              <w:jc w:val="center"/>
              <w:rPr>
                <w:rFonts w:ascii="仿宋_GB2312" w:hAnsi="宋体"/>
                <w:b/>
                <w:szCs w:val="28"/>
              </w:rPr>
            </w:pPr>
            <w:r>
              <w:rPr>
                <w:rFonts w:hint="eastAsia" w:ascii="仿宋_GB2312" w:hAnsi="宋体"/>
                <w:b/>
                <w:szCs w:val="28"/>
              </w:rPr>
              <w:t>新设立内容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539" w:type="dxa"/>
            <w:tcBorders>
              <w:right w:val="single" w:color="auto" w:sz="4" w:space="0"/>
            </w:tcBorders>
          </w:tcPr>
          <w:p>
            <w:pPr>
              <w:rPr>
                <w:rFonts w:ascii="仿宋_GB2312" w:hAnsi="宋体"/>
                <w:szCs w:val="28"/>
              </w:rPr>
            </w:pPr>
            <w:r>
              <w:rPr>
                <w:rFonts w:hint="eastAsia" w:ascii="仿宋_GB2312" w:hAnsi="宋体"/>
                <w:szCs w:val="28"/>
              </w:rPr>
              <w:t>学校名称</w:t>
            </w:r>
          </w:p>
        </w:tc>
        <w:tc>
          <w:tcPr>
            <w:tcW w:w="1559" w:type="dxa"/>
            <w:gridSpan w:val="2"/>
            <w:tcBorders>
              <w:left w:val="single" w:color="auto" w:sz="4" w:space="0"/>
            </w:tcBorders>
          </w:tcPr>
          <w:p>
            <w:pPr>
              <w:rPr>
                <w:rFonts w:ascii="仿宋_GB2312" w:hAnsi="宋体"/>
                <w:szCs w:val="28"/>
              </w:rPr>
            </w:pPr>
          </w:p>
        </w:tc>
        <w:tc>
          <w:tcPr>
            <w:tcW w:w="1701" w:type="dxa"/>
            <w:tcBorders>
              <w:right w:val="single" w:color="auto" w:sz="4" w:space="0"/>
            </w:tcBorders>
          </w:tcPr>
          <w:p>
            <w:pPr>
              <w:rPr>
                <w:rFonts w:ascii="仿宋_GB2312" w:hAnsi="宋体"/>
                <w:szCs w:val="28"/>
              </w:rPr>
            </w:pPr>
          </w:p>
        </w:tc>
        <w:tc>
          <w:tcPr>
            <w:tcW w:w="1621" w:type="dxa"/>
            <w:tcBorders>
              <w:left w:val="single" w:color="auto" w:sz="4" w:space="0"/>
            </w:tcBorders>
          </w:tcPr>
          <w:p>
            <w:pPr>
              <w:rPr>
                <w:rFonts w:ascii="仿宋_GB2312" w:hAnsi="宋体"/>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539" w:type="dxa"/>
            <w:tcBorders>
              <w:right w:val="single" w:color="auto" w:sz="4" w:space="0"/>
            </w:tcBorders>
          </w:tcPr>
          <w:p>
            <w:pPr>
              <w:rPr>
                <w:rFonts w:ascii="仿宋_GB2312" w:hAnsi="宋体"/>
                <w:szCs w:val="28"/>
              </w:rPr>
            </w:pPr>
            <w:r>
              <w:rPr>
                <w:rFonts w:hint="eastAsia" w:ascii="仿宋_GB2312" w:hAnsi="宋体"/>
                <w:szCs w:val="28"/>
              </w:rPr>
              <w:t>办学类型名称</w:t>
            </w:r>
          </w:p>
        </w:tc>
        <w:tc>
          <w:tcPr>
            <w:tcW w:w="1559" w:type="dxa"/>
            <w:gridSpan w:val="2"/>
            <w:tcBorders>
              <w:left w:val="single" w:color="auto" w:sz="4" w:space="0"/>
            </w:tcBorders>
          </w:tcPr>
          <w:p>
            <w:pPr>
              <w:rPr>
                <w:rFonts w:ascii="仿宋_GB2312" w:hAnsi="宋体"/>
                <w:szCs w:val="28"/>
              </w:rPr>
            </w:pPr>
          </w:p>
        </w:tc>
        <w:tc>
          <w:tcPr>
            <w:tcW w:w="1701" w:type="dxa"/>
            <w:tcBorders>
              <w:right w:val="single" w:color="auto" w:sz="4" w:space="0"/>
            </w:tcBorders>
          </w:tcPr>
          <w:p>
            <w:pPr>
              <w:rPr>
                <w:rFonts w:ascii="仿宋_GB2312" w:hAnsi="宋体"/>
                <w:szCs w:val="28"/>
              </w:rPr>
            </w:pPr>
          </w:p>
        </w:tc>
        <w:tc>
          <w:tcPr>
            <w:tcW w:w="1621" w:type="dxa"/>
            <w:tcBorders>
              <w:left w:val="single" w:color="auto" w:sz="4" w:space="0"/>
            </w:tcBorders>
          </w:tcPr>
          <w:p>
            <w:pPr>
              <w:rPr>
                <w:rFonts w:ascii="仿宋_GB2312" w:hAnsi="宋体"/>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539" w:type="dxa"/>
            <w:tcBorders>
              <w:right w:val="single" w:color="auto" w:sz="4" w:space="0"/>
            </w:tcBorders>
          </w:tcPr>
          <w:p>
            <w:pPr>
              <w:rPr>
                <w:rFonts w:ascii="仿宋_GB2312" w:hAnsi="宋体"/>
                <w:szCs w:val="28"/>
                <w:highlight w:val="lightGray"/>
              </w:rPr>
            </w:pPr>
            <w:r>
              <w:rPr>
                <w:rFonts w:hint="eastAsia" w:ascii="仿宋_GB2312" w:hAnsi="宋体"/>
                <w:szCs w:val="28"/>
              </w:rPr>
              <w:t>法人和其他组织统一社会信用代码</w:t>
            </w:r>
          </w:p>
        </w:tc>
        <w:tc>
          <w:tcPr>
            <w:tcW w:w="1559" w:type="dxa"/>
            <w:gridSpan w:val="2"/>
            <w:tcBorders>
              <w:left w:val="single" w:color="auto" w:sz="4" w:space="0"/>
            </w:tcBorders>
          </w:tcPr>
          <w:p>
            <w:pPr>
              <w:rPr>
                <w:rFonts w:ascii="仿宋_GB2312" w:hAnsi="宋体"/>
                <w:szCs w:val="28"/>
              </w:rPr>
            </w:pPr>
          </w:p>
        </w:tc>
        <w:tc>
          <w:tcPr>
            <w:tcW w:w="1701" w:type="dxa"/>
            <w:tcBorders>
              <w:right w:val="single" w:color="auto" w:sz="4" w:space="0"/>
            </w:tcBorders>
          </w:tcPr>
          <w:p>
            <w:pPr>
              <w:rPr>
                <w:rFonts w:ascii="仿宋_GB2312" w:hAnsi="宋体"/>
                <w:szCs w:val="28"/>
              </w:rPr>
            </w:pPr>
          </w:p>
        </w:tc>
        <w:tc>
          <w:tcPr>
            <w:tcW w:w="1621" w:type="dxa"/>
            <w:tcBorders>
              <w:left w:val="single" w:color="auto" w:sz="4" w:space="0"/>
            </w:tcBorders>
          </w:tcPr>
          <w:p>
            <w:pPr>
              <w:rPr>
                <w:rFonts w:ascii="仿宋_GB2312" w:hAnsi="宋体"/>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539" w:type="dxa"/>
            <w:tcBorders>
              <w:right w:val="single" w:color="auto" w:sz="4" w:space="0"/>
            </w:tcBorders>
          </w:tcPr>
          <w:p>
            <w:pPr>
              <w:tabs>
                <w:tab w:val="center" w:pos="1661"/>
              </w:tabs>
              <w:rPr>
                <w:rFonts w:ascii="仿宋_GB2312" w:hAnsi="宋体"/>
                <w:szCs w:val="28"/>
              </w:rPr>
            </w:pPr>
            <w:r>
              <w:rPr>
                <w:rFonts w:hint="eastAsia" w:ascii="仿宋_GB2312" w:hAnsi="宋体"/>
                <w:szCs w:val="28"/>
              </w:rPr>
              <w:t>举办者名称</w:t>
            </w:r>
            <w:r>
              <w:rPr>
                <w:rFonts w:hint="eastAsia" w:ascii="仿宋_GB2312" w:hAnsi="宋体"/>
                <w:szCs w:val="28"/>
              </w:rPr>
              <w:tab/>
            </w:r>
          </w:p>
        </w:tc>
        <w:tc>
          <w:tcPr>
            <w:tcW w:w="1559" w:type="dxa"/>
            <w:gridSpan w:val="2"/>
            <w:tcBorders>
              <w:left w:val="single" w:color="auto" w:sz="4" w:space="0"/>
            </w:tcBorders>
          </w:tcPr>
          <w:p>
            <w:pPr>
              <w:rPr>
                <w:rFonts w:ascii="仿宋_GB2312" w:hAnsi="宋体"/>
                <w:szCs w:val="28"/>
              </w:rPr>
            </w:pPr>
          </w:p>
        </w:tc>
        <w:tc>
          <w:tcPr>
            <w:tcW w:w="1701" w:type="dxa"/>
            <w:tcBorders>
              <w:right w:val="single" w:color="auto" w:sz="4" w:space="0"/>
            </w:tcBorders>
          </w:tcPr>
          <w:p>
            <w:pPr>
              <w:rPr>
                <w:rFonts w:ascii="仿宋_GB2312" w:hAnsi="宋体"/>
                <w:szCs w:val="28"/>
              </w:rPr>
            </w:pPr>
          </w:p>
        </w:tc>
        <w:tc>
          <w:tcPr>
            <w:tcW w:w="1621" w:type="dxa"/>
            <w:tcBorders>
              <w:left w:val="single" w:color="auto" w:sz="4" w:space="0"/>
            </w:tcBorders>
          </w:tcPr>
          <w:p>
            <w:pPr>
              <w:rPr>
                <w:rFonts w:ascii="仿宋_GB2312" w:hAnsi="宋体"/>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539" w:type="dxa"/>
            <w:tcBorders>
              <w:right w:val="single" w:color="auto" w:sz="4" w:space="0"/>
            </w:tcBorders>
          </w:tcPr>
          <w:p>
            <w:pPr>
              <w:rPr>
                <w:rFonts w:ascii="仿宋_GB2312" w:hAnsi="宋体"/>
                <w:szCs w:val="28"/>
              </w:rPr>
            </w:pPr>
            <w:r>
              <w:rPr>
                <w:rFonts w:hint="eastAsia" w:ascii="仿宋_GB2312" w:hAnsi="宋体"/>
                <w:szCs w:val="28"/>
              </w:rPr>
              <w:t>举办者详细名称</w:t>
            </w:r>
          </w:p>
        </w:tc>
        <w:tc>
          <w:tcPr>
            <w:tcW w:w="1559" w:type="dxa"/>
            <w:gridSpan w:val="2"/>
            <w:tcBorders>
              <w:left w:val="single" w:color="auto" w:sz="4" w:space="0"/>
            </w:tcBorders>
          </w:tcPr>
          <w:p>
            <w:pPr>
              <w:rPr>
                <w:rFonts w:ascii="仿宋_GB2312" w:hAnsi="宋体"/>
                <w:szCs w:val="28"/>
              </w:rPr>
            </w:pPr>
          </w:p>
        </w:tc>
        <w:tc>
          <w:tcPr>
            <w:tcW w:w="1701" w:type="dxa"/>
            <w:tcBorders>
              <w:right w:val="single" w:color="auto" w:sz="4" w:space="0"/>
            </w:tcBorders>
          </w:tcPr>
          <w:p>
            <w:pPr>
              <w:rPr>
                <w:rFonts w:ascii="仿宋_GB2312" w:hAnsi="宋体"/>
                <w:szCs w:val="28"/>
              </w:rPr>
            </w:pPr>
          </w:p>
        </w:tc>
        <w:tc>
          <w:tcPr>
            <w:tcW w:w="1621" w:type="dxa"/>
            <w:tcBorders>
              <w:left w:val="single" w:color="auto" w:sz="4" w:space="0"/>
            </w:tcBorders>
          </w:tcPr>
          <w:p>
            <w:pPr>
              <w:rPr>
                <w:rFonts w:ascii="仿宋_GB2312" w:hAnsi="宋体"/>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539" w:type="dxa"/>
            <w:tcBorders>
              <w:right w:val="single" w:color="auto" w:sz="4" w:space="0"/>
            </w:tcBorders>
          </w:tcPr>
          <w:p>
            <w:pPr>
              <w:rPr>
                <w:rFonts w:ascii="仿宋_GB2312" w:hAnsi="宋体"/>
                <w:szCs w:val="28"/>
              </w:rPr>
            </w:pPr>
            <w:r>
              <w:rPr>
                <w:rFonts w:hint="eastAsia" w:ascii="仿宋_GB2312" w:hAnsi="宋体"/>
                <w:szCs w:val="28"/>
              </w:rPr>
              <w:t>属地管理部门名称</w:t>
            </w:r>
          </w:p>
        </w:tc>
        <w:tc>
          <w:tcPr>
            <w:tcW w:w="1559" w:type="dxa"/>
            <w:gridSpan w:val="2"/>
            <w:tcBorders>
              <w:left w:val="single" w:color="auto" w:sz="4" w:space="0"/>
            </w:tcBorders>
          </w:tcPr>
          <w:p>
            <w:pPr>
              <w:rPr>
                <w:rFonts w:ascii="仿宋_GB2312" w:hAnsi="宋体"/>
                <w:szCs w:val="28"/>
              </w:rPr>
            </w:pPr>
          </w:p>
        </w:tc>
        <w:tc>
          <w:tcPr>
            <w:tcW w:w="1701" w:type="dxa"/>
            <w:tcBorders>
              <w:right w:val="single" w:color="auto" w:sz="4" w:space="0"/>
            </w:tcBorders>
          </w:tcPr>
          <w:p>
            <w:pPr>
              <w:rPr>
                <w:rFonts w:ascii="仿宋_GB2312" w:hAnsi="宋体"/>
                <w:szCs w:val="28"/>
              </w:rPr>
            </w:pPr>
          </w:p>
        </w:tc>
        <w:tc>
          <w:tcPr>
            <w:tcW w:w="1621" w:type="dxa"/>
            <w:tcBorders>
              <w:left w:val="single" w:color="auto" w:sz="4" w:space="0"/>
            </w:tcBorders>
          </w:tcPr>
          <w:p>
            <w:pPr>
              <w:rPr>
                <w:rFonts w:ascii="仿宋_GB2312" w:hAnsi="宋体"/>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539" w:type="dxa"/>
            <w:tcBorders>
              <w:right w:val="single" w:color="auto" w:sz="4" w:space="0"/>
            </w:tcBorders>
          </w:tcPr>
          <w:p>
            <w:pPr>
              <w:rPr>
                <w:rFonts w:ascii="仿宋_GB2312" w:hAnsi="宋体"/>
                <w:szCs w:val="28"/>
              </w:rPr>
            </w:pPr>
            <w:r>
              <w:rPr>
                <w:rFonts w:hint="eastAsia" w:ascii="仿宋_GB2312" w:hAnsi="宋体"/>
                <w:szCs w:val="28"/>
              </w:rPr>
              <w:t>是否少数民族学校</w:t>
            </w:r>
          </w:p>
        </w:tc>
        <w:tc>
          <w:tcPr>
            <w:tcW w:w="1559" w:type="dxa"/>
            <w:gridSpan w:val="2"/>
            <w:tcBorders>
              <w:left w:val="single" w:color="auto" w:sz="4" w:space="0"/>
            </w:tcBorders>
          </w:tcPr>
          <w:p>
            <w:pPr>
              <w:rPr>
                <w:rFonts w:ascii="仿宋_GB2312" w:hAnsi="宋体"/>
                <w:szCs w:val="28"/>
              </w:rPr>
            </w:pPr>
          </w:p>
        </w:tc>
        <w:tc>
          <w:tcPr>
            <w:tcW w:w="1701" w:type="dxa"/>
            <w:tcBorders>
              <w:right w:val="single" w:color="auto" w:sz="4" w:space="0"/>
            </w:tcBorders>
          </w:tcPr>
          <w:p>
            <w:pPr>
              <w:rPr>
                <w:rFonts w:ascii="仿宋_GB2312" w:hAnsi="宋体"/>
                <w:szCs w:val="28"/>
              </w:rPr>
            </w:pPr>
          </w:p>
        </w:tc>
        <w:tc>
          <w:tcPr>
            <w:tcW w:w="1621" w:type="dxa"/>
            <w:tcBorders>
              <w:left w:val="single" w:color="auto" w:sz="4" w:space="0"/>
            </w:tcBorders>
          </w:tcPr>
          <w:p>
            <w:pPr>
              <w:rPr>
                <w:rFonts w:ascii="仿宋_GB2312" w:hAnsi="宋体"/>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539" w:type="dxa"/>
            <w:tcBorders>
              <w:right w:val="single" w:color="auto" w:sz="4" w:space="0"/>
            </w:tcBorders>
            <w:shd w:val="clear" w:color="auto" w:fill="auto"/>
          </w:tcPr>
          <w:p>
            <w:pPr>
              <w:rPr>
                <w:rFonts w:ascii="仿宋_GB2312" w:hAnsi="宋体"/>
                <w:szCs w:val="28"/>
              </w:rPr>
            </w:pPr>
            <w:r>
              <w:rPr>
                <w:rFonts w:hint="eastAsia" w:ascii="仿宋_GB2312" w:hAnsi="宋体"/>
                <w:szCs w:val="28"/>
              </w:rPr>
              <w:t>性质类别</w:t>
            </w:r>
          </w:p>
        </w:tc>
        <w:tc>
          <w:tcPr>
            <w:tcW w:w="1559" w:type="dxa"/>
            <w:gridSpan w:val="2"/>
            <w:tcBorders>
              <w:left w:val="single" w:color="auto" w:sz="4" w:space="0"/>
            </w:tcBorders>
          </w:tcPr>
          <w:p>
            <w:pPr>
              <w:rPr>
                <w:rFonts w:ascii="仿宋_GB2312" w:hAnsi="宋体"/>
                <w:szCs w:val="28"/>
              </w:rPr>
            </w:pPr>
          </w:p>
        </w:tc>
        <w:tc>
          <w:tcPr>
            <w:tcW w:w="1701" w:type="dxa"/>
            <w:tcBorders>
              <w:right w:val="single" w:color="auto" w:sz="4" w:space="0"/>
            </w:tcBorders>
          </w:tcPr>
          <w:p>
            <w:pPr>
              <w:rPr>
                <w:rFonts w:ascii="仿宋_GB2312" w:hAnsi="宋体"/>
                <w:szCs w:val="28"/>
              </w:rPr>
            </w:pPr>
          </w:p>
        </w:tc>
        <w:tc>
          <w:tcPr>
            <w:tcW w:w="1621" w:type="dxa"/>
            <w:tcBorders>
              <w:left w:val="single" w:color="auto" w:sz="4" w:space="0"/>
            </w:tcBorders>
          </w:tcPr>
          <w:p>
            <w:pPr>
              <w:rPr>
                <w:rFonts w:ascii="仿宋_GB2312" w:hAnsi="宋体"/>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539" w:type="dxa"/>
            <w:tcBorders>
              <w:right w:val="single" w:color="auto" w:sz="4" w:space="0"/>
            </w:tcBorders>
          </w:tcPr>
          <w:p>
            <w:pPr>
              <w:rPr>
                <w:rFonts w:ascii="仿宋_GB2312" w:hAnsi="宋体"/>
                <w:szCs w:val="28"/>
              </w:rPr>
            </w:pPr>
            <w:r>
              <w:rPr>
                <w:rFonts w:hint="eastAsia" w:ascii="仿宋_GB2312" w:hAnsi="宋体"/>
                <w:szCs w:val="28"/>
              </w:rPr>
              <w:t>小学入学年龄</w:t>
            </w:r>
          </w:p>
        </w:tc>
        <w:tc>
          <w:tcPr>
            <w:tcW w:w="1559" w:type="dxa"/>
            <w:gridSpan w:val="2"/>
            <w:tcBorders>
              <w:left w:val="single" w:color="auto" w:sz="4" w:space="0"/>
            </w:tcBorders>
          </w:tcPr>
          <w:p>
            <w:pPr>
              <w:rPr>
                <w:rFonts w:ascii="仿宋_GB2312" w:hAnsi="宋体"/>
                <w:szCs w:val="28"/>
              </w:rPr>
            </w:pPr>
          </w:p>
        </w:tc>
        <w:tc>
          <w:tcPr>
            <w:tcW w:w="1701" w:type="dxa"/>
            <w:tcBorders>
              <w:right w:val="single" w:color="auto" w:sz="4" w:space="0"/>
            </w:tcBorders>
          </w:tcPr>
          <w:p>
            <w:pPr>
              <w:rPr>
                <w:rFonts w:ascii="仿宋_GB2312" w:hAnsi="宋体"/>
                <w:szCs w:val="28"/>
              </w:rPr>
            </w:pPr>
          </w:p>
        </w:tc>
        <w:tc>
          <w:tcPr>
            <w:tcW w:w="1621" w:type="dxa"/>
            <w:tcBorders>
              <w:left w:val="single" w:color="auto" w:sz="4" w:space="0"/>
            </w:tcBorders>
          </w:tcPr>
          <w:p>
            <w:pPr>
              <w:rPr>
                <w:rFonts w:ascii="仿宋_GB2312" w:hAnsi="宋体"/>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539" w:type="dxa"/>
            <w:tcBorders>
              <w:right w:val="single" w:color="auto" w:sz="4" w:space="0"/>
            </w:tcBorders>
          </w:tcPr>
          <w:p>
            <w:pPr>
              <w:rPr>
                <w:rFonts w:ascii="仿宋_GB2312" w:hAnsi="宋体"/>
                <w:szCs w:val="28"/>
              </w:rPr>
            </w:pPr>
            <w:r>
              <w:rPr>
                <w:rFonts w:hint="eastAsia" w:ascii="仿宋_GB2312" w:hAnsi="宋体"/>
                <w:szCs w:val="28"/>
              </w:rPr>
              <w:t>小学规定年制</w:t>
            </w:r>
          </w:p>
        </w:tc>
        <w:tc>
          <w:tcPr>
            <w:tcW w:w="1559" w:type="dxa"/>
            <w:gridSpan w:val="2"/>
            <w:tcBorders>
              <w:left w:val="single" w:color="auto" w:sz="4" w:space="0"/>
            </w:tcBorders>
          </w:tcPr>
          <w:p>
            <w:pPr>
              <w:rPr>
                <w:rFonts w:ascii="仿宋_GB2312" w:hAnsi="宋体"/>
                <w:szCs w:val="28"/>
              </w:rPr>
            </w:pPr>
          </w:p>
        </w:tc>
        <w:tc>
          <w:tcPr>
            <w:tcW w:w="1701" w:type="dxa"/>
            <w:tcBorders>
              <w:right w:val="single" w:color="auto" w:sz="4" w:space="0"/>
            </w:tcBorders>
          </w:tcPr>
          <w:p>
            <w:pPr>
              <w:rPr>
                <w:rFonts w:ascii="仿宋_GB2312" w:hAnsi="宋体"/>
                <w:szCs w:val="28"/>
              </w:rPr>
            </w:pPr>
          </w:p>
        </w:tc>
        <w:tc>
          <w:tcPr>
            <w:tcW w:w="1621" w:type="dxa"/>
            <w:tcBorders>
              <w:left w:val="single" w:color="auto" w:sz="4" w:space="0"/>
            </w:tcBorders>
          </w:tcPr>
          <w:p>
            <w:pPr>
              <w:rPr>
                <w:rFonts w:ascii="仿宋_GB2312" w:hAnsi="宋体"/>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539" w:type="dxa"/>
            <w:tcBorders>
              <w:right w:val="single" w:color="auto" w:sz="4" w:space="0"/>
            </w:tcBorders>
          </w:tcPr>
          <w:p>
            <w:pPr>
              <w:rPr>
                <w:rFonts w:ascii="仿宋_GB2312" w:hAnsi="宋体"/>
                <w:szCs w:val="28"/>
              </w:rPr>
            </w:pPr>
            <w:r>
              <w:rPr>
                <w:rFonts w:hint="eastAsia" w:ascii="仿宋_GB2312" w:hAnsi="宋体"/>
                <w:szCs w:val="28"/>
              </w:rPr>
              <w:t>初中入学年龄</w:t>
            </w:r>
          </w:p>
        </w:tc>
        <w:tc>
          <w:tcPr>
            <w:tcW w:w="1559" w:type="dxa"/>
            <w:gridSpan w:val="2"/>
            <w:tcBorders>
              <w:left w:val="single" w:color="auto" w:sz="4" w:space="0"/>
            </w:tcBorders>
          </w:tcPr>
          <w:p>
            <w:pPr>
              <w:rPr>
                <w:rFonts w:ascii="仿宋_GB2312" w:hAnsi="宋体"/>
                <w:szCs w:val="28"/>
              </w:rPr>
            </w:pPr>
          </w:p>
        </w:tc>
        <w:tc>
          <w:tcPr>
            <w:tcW w:w="1701" w:type="dxa"/>
            <w:tcBorders>
              <w:right w:val="single" w:color="auto" w:sz="4" w:space="0"/>
            </w:tcBorders>
          </w:tcPr>
          <w:p>
            <w:pPr>
              <w:rPr>
                <w:rFonts w:ascii="仿宋_GB2312" w:hAnsi="宋体"/>
                <w:szCs w:val="28"/>
              </w:rPr>
            </w:pPr>
          </w:p>
        </w:tc>
        <w:tc>
          <w:tcPr>
            <w:tcW w:w="1621" w:type="dxa"/>
            <w:tcBorders>
              <w:left w:val="single" w:color="auto" w:sz="4" w:space="0"/>
            </w:tcBorders>
          </w:tcPr>
          <w:p>
            <w:pPr>
              <w:rPr>
                <w:rFonts w:ascii="仿宋_GB2312" w:hAnsi="宋体"/>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539" w:type="dxa"/>
            <w:tcBorders>
              <w:right w:val="single" w:color="auto" w:sz="4" w:space="0"/>
            </w:tcBorders>
          </w:tcPr>
          <w:p>
            <w:pPr>
              <w:rPr>
                <w:rFonts w:ascii="仿宋_GB2312" w:hAnsi="宋体"/>
                <w:szCs w:val="28"/>
              </w:rPr>
            </w:pPr>
            <w:r>
              <w:rPr>
                <w:rFonts w:hint="eastAsia" w:ascii="仿宋_GB2312" w:hAnsi="宋体"/>
                <w:szCs w:val="28"/>
              </w:rPr>
              <w:t>初中规定年制</w:t>
            </w:r>
          </w:p>
        </w:tc>
        <w:tc>
          <w:tcPr>
            <w:tcW w:w="1559" w:type="dxa"/>
            <w:gridSpan w:val="2"/>
            <w:tcBorders>
              <w:left w:val="single" w:color="auto" w:sz="4" w:space="0"/>
            </w:tcBorders>
          </w:tcPr>
          <w:p>
            <w:pPr>
              <w:rPr>
                <w:rFonts w:ascii="仿宋_GB2312" w:hAnsi="宋体"/>
                <w:szCs w:val="28"/>
              </w:rPr>
            </w:pPr>
          </w:p>
        </w:tc>
        <w:tc>
          <w:tcPr>
            <w:tcW w:w="1701" w:type="dxa"/>
            <w:tcBorders>
              <w:right w:val="single" w:color="auto" w:sz="4" w:space="0"/>
            </w:tcBorders>
          </w:tcPr>
          <w:p>
            <w:pPr>
              <w:rPr>
                <w:rFonts w:ascii="仿宋_GB2312" w:hAnsi="宋体"/>
                <w:szCs w:val="28"/>
              </w:rPr>
            </w:pPr>
          </w:p>
        </w:tc>
        <w:tc>
          <w:tcPr>
            <w:tcW w:w="1621" w:type="dxa"/>
            <w:tcBorders>
              <w:left w:val="single" w:color="auto" w:sz="4" w:space="0"/>
            </w:tcBorders>
          </w:tcPr>
          <w:p>
            <w:pPr>
              <w:rPr>
                <w:rFonts w:ascii="仿宋_GB2312" w:hAnsi="宋体"/>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539" w:type="dxa"/>
            <w:tcBorders>
              <w:right w:val="single" w:color="auto" w:sz="4" w:space="0"/>
            </w:tcBorders>
          </w:tcPr>
          <w:p>
            <w:pPr>
              <w:rPr>
                <w:rFonts w:ascii="仿宋_GB2312" w:hAnsi="宋体"/>
                <w:szCs w:val="28"/>
              </w:rPr>
            </w:pPr>
            <w:r>
              <w:rPr>
                <w:rFonts w:hint="eastAsia" w:ascii="仿宋_GB2312" w:hAnsi="宋体"/>
                <w:szCs w:val="28"/>
              </w:rPr>
              <w:t>民办学校办学许可证号</w:t>
            </w:r>
          </w:p>
        </w:tc>
        <w:tc>
          <w:tcPr>
            <w:tcW w:w="1559" w:type="dxa"/>
            <w:gridSpan w:val="2"/>
            <w:tcBorders>
              <w:left w:val="single" w:color="auto" w:sz="4" w:space="0"/>
            </w:tcBorders>
          </w:tcPr>
          <w:p>
            <w:pPr>
              <w:rPr>
                <w:rFonts w:ascii="仿宋_GB2312" w:hAnsi="宋体"/>
                <w:szCs w:val="28"/>
              </w:rPr>
            </w:pPr>
          </w:p>
        </w:tc>
        <w:tc>
          <w:tcPr>
            <w:tcW w:w="1701" w:type="dxa"/>
            <w:tcBorders>
              <w:right w:val="single" w:color="auto" w:sz="4" w:space="0"/>
            </w:tcBorders>
          </w:tcPr>
          <w:p>
            <w:pPr>
              <w:rPr>
                <w:rFonts w:ascii="仿宋_GB2312" w:hAnsi="宋体"/>
                <w:szCs w:val="28"/>
              </w:rPr>
            </w:pPr>
          </w:p>
        </w:tc>
        <w:tc>
          <w:tcPr>
            <w:tcW w:w="1621" w:type="dxa"/>
            <w:tcBorders>
              <w:left w:val="single" w:color="auto" w:sz="4" w:space="0"/>
            </w:tcBorders>
          </w:tcPr>
          <w:p>
            <w:pPr>
              <w:rPr>
                <w:rFonts w:ascii="仿宋_GB2312" w:hAnsi="宋体"/>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539" w:type="dxa"/>
            <w:tcBorders>
              <w:right w:val="single" w:color="auto" w:sz="4" w:space="0"/>
            </w:tcBorders>
          </w:tcPr>
          <w:p>
            <w:pPr>
              <w:rPr>
                <w:rFonts w:ascii="仿宋_GB2312" w:hAnsi="宋体"/>
                <w:color w:val="FF0000"/>
                <w:szCs w:val="28"/>
              </w:rPr>
            </w:pPr>
            <w:r>
              <w:rPr>
                <w:rFonts w:hint="eastAsia" w:ascii="仿宋_GB2312" w:hAnsi="宋体"/>
                <w:color w:val="000000" w:themeColor="text1"/>
                <w:szCs w:val="28"/>
                <w14:textFill>
                  <w14:solidFill>
                    <w14:schemeClr w14:val="tx1"/>
                  </w14:solidFill>
                </w14:textFill>
              </w:rPr>
              <w:t>普惠性民办幼儿园</w:t>
            </w:r>
          </w:p>
        </w:tc>
        <w:tc>
          <w:tcPr>
            <w:tcW w:w="1559" w:type="dxa"/>
            <w:gridSpan w:val="2"/>
            <w:tcBorders>
              <w:left w:val="single" w:color="auto" w:sz="4" w:space="0"/>
            </w:tcBorders>
          </w:tcPr>
          <w:p>
            <w:pPr>
              <w:rPr>
                <w:rFonts w:ascii="仿宋_GB2312" w:hAnsi="宋体"/>
                <w:szCs w:val="28"/>
              </w:rPr>
            </w:pPr>
          </w:p>
        </w:tc>
        <w:tc>
          <w:tcPr>
            <w:tcW w:w="1701" w:type="dxa"/>
            <w:tcBorders>
              <w:right w:val="single" w:color="auto" w:sz="4" w:space="0"/>
            </w:tcBorders>
          </w:tcPr>
          <w:p>
            <w:pPr>
              <w:rPr>
                <w:rFonts w:ascii="仿宋_GB2312" w:hAnsi="宋体"/>
                <w:szCs w:val="28"/>
              </w:rPr>
            </w:pPr>
          </w:p>
        </w:tc>
        <w:tc>
          <w:tcPr>
            <w:tcW w:w="1621" w:type="dxa"/>
            <w:tcBorders>
              <w:left w:val="single" w:color="auto" w:sz="4" w:space="0"/>
            </w:tcBorders>
          </w:tcPr>
          <w:p>
            <w:pPr>
              <w:rPr>
                <w:rFonts w:ascii="仿宋_GB2312" w:hAnsi="宋体"/>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539" w:type="dxa"/>
            <w:tcBorders>
              <w:right w:val="single" w:color="auto" w:sz="4" w:space="0"/>
            </w:tcBorders>
          </w:tcPr>
          <w:p>
            <w:pPr>
              <w:rPr>
                <w:rFonts w:ascii="仿宋_GB2312" w:hAnsi="宋体"/>
                <w:szCs w:val="28"/>
              </w:rPr>
            </w:pPr>
            <w:r>
              <w:rPr>
                <w:rFonts w:hint="eastAsia" w:ascii="仿宋_GB2312" w:hAnsi="宋体"/>
                <w:szCs w:val="28"/>
              </w:rPr>
              <w:t>民办学校法人属性</w:t>
            </w:r>
          </w:p>
        </w:tc>
        <w:tc>
          <w:tcPr>
            <w:tcW w:w="1559" w:type="dxa"/>
            <w:gridSpan w:val="2"/>
            <w:tcBorders>
              <w:left w:val="single" w:color="auto" w:sz="4" w:space="0"/>
            </w:tcBorders>
          </w:tcPr>
          <w:p>
            <w:pPr>
              <w:rPr>
                <w:rFonts w:ascii="仿宋_GB2312" w:hAnsi="宋体"/>
                <w:szCs w:val="28"/>
              </w:rPr>
            </w:pPr>
          </w:p>
        </w:tc>
        <w:tc>
          <w:tcPr>
            <w:tcW w:w="1701" w:type="dxa"/>
            <w:tcBorders>
              <w:right w:val="single" w:color="auto" w:sz="4" w:space="0"/>
            </w:tcBorders>
          </w:tcPr>
          <w:p>
            <w:pPr>
              <w:rPr>
                <w:rFonts w:ascii="仿宋_GB2312" w:hAnsi="宋体"/>
                <w:szCs w:val="28"/>
              </w:rPr>
            </w:pPr>
          </w:p>
        </w:tc>
        <w:tc>
          <w:tcPr>
            <w:tcW w:w="1621" w:type="dxa"/>
            <w:tcBorders>
              <w:left w:val="single" w:color="auto" w:sz="4" w:space="0"/>
            </w:tcBorders>
          </w:tcPr>
          <w:p>
            <w:pPr>
              <w:rPr>
                <w:rFonts w:ascii="仿宋_GB2312" w:hAnsi="宋体"/>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539" w:type="dxa"/>
            <w:tcBorders>
              <w:right w:val="single" w:color="auto" w:sz="4" w:space="0"/>
            </w:tcBorders>
          </w:tcPr>
          <w:p>
            <w:pPr>
              <w:rPr>
                <w:rFonts w:ascii="仿宋_GB2312" w:hAnsi="宋体"/>
                <w:szCs w:val="28"/>
              </w:rPr>
            </w:pPr>
            <w:r>
              <w:rPr>
                <w:rFonts w:hint="eastAsia" w:ascii="仿宋_GB2312" w:hAnsi="宋体"/>
                <w:szCs w:val="28"/>
              </w:rPr>
              <w:t>营利性民办学校全称</w:t>
            </w:r>
          </w:p>
        </w:tc>
        <w:tc>
          <w:tcPr>
            <w:tcW w:w="1559" w:type="dxa"/>
            <w:gridSpan w:val="2"/>
            <w:tcBorders>
              <w:left w:val="single" w:color="auto" w:sz="4" w:space="0"/>
            </w:tcBorders>
          </w:tcPr>
          <w:p>
            <w:pPr>
              <w:rPr>
                <w:rFonts w:ascii="仿宋_GB2312" w:hAnsi="宋体"/>
                <w:szCs w:val="28"/>
              </w:rPr>
            </w:pPr>
          </w:p>
        </w:tc>
        <w:tc>
          <w:tcPr>
            <w:tcW w:w="1701" w:type="dxa"/>
            <w:tcBorders>
              <w:right w:val="single" w:color="auto" w:sz="4" w:space="0"/>
            </w:tcBorders>
          </w:tcPr>
          <w:p>
            <w:pPr>
              <w:rPr>
                <w:rFonts w:ascii="仿宋_GB2312" w:hAnsi="宋体"/>
                <w:szCs w:val="28"/>
              </w:rPr>
            </w:pPr>
          </w:p>
        </w:tc>
        <w:tc>
          <w:tcPr>
            <w:tcW w:w="1621" w:type="dxa"/>
            <w:tcBorders>
              <w:left w:val="single" w:color="auto" w:sz="4" w:space="0"/>
            </w:tcBorders>
          </w:tcPr>
          <w:p>
            <w:pPr>
              <w:rPr>
                <w:rFonts w:ascii="仿宋_GB2312" w:hAnsi="宋体"/>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4" w:hRule="atLeast"/>
          <w:jc w:val="center"/>
        </w:trPr>
        <w:tc>
          <w:tcPr>
            <w:tcW w:w="8420" w:type="dxa"/>
            <w:gridSpan w:val="5"/>
          </w:tcPr>
          <w:p>
            <w:pPr>
              <w:rPr>
                <w:rFonts w:ascii="仿宋_GB2312" w:hAnsi="宋体"/>
                <w:szCs w:val="28"/>
              </w:rPr>
            </w:pPr>
            <w:r>
              <w:rPr>
                <w:rFonts w:hint="eastAsia" w:ascii="仿宋_GB2312" w:hAnsi="宋体"/>
                <w:szCs w:val="28"/>
              </w:rPr>
              <w:t>业务职能部门意见：</w:t>
            </w:r>
          </w:p>
          <w:p>
            <w:pPr>
              <w:rPr>
                <w:rFonts w:ascii="仿宋_GB2312" w:hAnsi="宋体"/>
                <w:szCs w:val="28"/>
              </w:rPr>
            </w:pPr>
          </w:p>
          <w:p>
            <w:pPr>
              <w:rPr>
                <w:rFonts w:ascii="仿宋_GB2312" w:hAnsi="宋体"/>
                <w:szCs w:val="28"/>
              </w:rPr>
            </w:pPr>
          </w:p>
          <w:p>
            <w:pPr>
              <w:rPr>
                <w:rFonts w:ascii="仿宋_GB2312" w:hAnsi="宋体"/>
                <w:szCs w:val="28"/>
              </w:rPr>
            </w:pPr>
            <w:r>
              <w:rPr>
                <w:rFonts w:hint="eastAsia" w:ascii="仿宋_GB2312" w:hAnsi="宋体"/>
                <w:szCs w:val="28"/>
              </w:rPr>
              <w:t xml:space="preserve">                   业务职能部门名称：          签   字</w:t>
            </w:r>
          </w:p>
          <w:p>
            <w:pPr>
              <w:rPr>
                <w:rFonts w:ascii="仿宋_GB2312" w:hAnsi="宋体"/>
                <w:szCs w:val="28"/>
              </w:rPr>
            </w:pPr>
            <w:r>
              <w:rPr>
                <w:rFonts w:hint="eastAsia" w:ascii="仿宋_GB2312" w:hAnsi="宋体"/>
                <w:szCs w:val="28"/>
              </w:rPr>
              <w:t>日期：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4" w:hRule="atLeast"/>
          <w:jc w:val="center"/>
        </w:trPr>
        <w:tc>
          <w:tcPr>
            <w:tcW w:w="8420" w:type="dxa"/>
            <w:gridSpan w:val="5"/>
          </w:tcPr>
          <w:p>
            <w:pPr>
              <w:rPr>
                <w:rFonts w:ascii="仿宋_GB2312" w:hAnsi="宋体"/>
                <w:szCs w:val="28"/>
              </w:rPr>
            </w:pPr>
            <w:r>
              <w:rPr>
                <w:rFonts w:hint="eastAsia" w:ascii="仿宋_GB2312" w:hAnsi="宋体"/>
                <w:szCs w:val="28"/>
              </w:rPr>
              <w:t>代码管理部门意见：</w:t>
            </w:r>
          </w:p>
          <w:p>
            <w:pPr>
              <w:rPr>
                <w:rFonts w:ascii="仿宋_GB2312" w:hAnsi="宋体"/>
                <w:szCs w:val="28"/>
              </w:rPr>
            </w:pPr>
          </w:p>
          <w:p>
            <w:pPr>
              <w:rPr>
                <w:rFonts w:ascii="仿宋_GB2312" w:hAnsi="宋体"/>
                <w:szCs w:val="28"/>
              </w:rPr>
            </w:pPr>
          </w:p>
          <w:p>
            <w:pPr>
              <w:rPr>
                <w:rFonts w:ascii="仿宋_GB2312" w:hAnsi="宋体"/>
                <w:szCs w:val="28"/>
              </w:rPr>
            </w:pPr>
            <w:r>
              <w:rPr>
                <w:rFonts w:hint="eastAsia" w:ascii="仿宋_GB2312" w:hAnsi="宋体"/>
                <w:szCs w:val="28"/>
              </w:rPr>
              <w:t xml:space="preserve">                   学校代码管理部门名称：          签    字</w:t>
            </w:r>
          </w:p>
          <w:p>
            <w:pPr>
              <w:rPr>
                <w:rFonts w:ascii="仿宋_GB2312" w:hAnsi="宋体"/>
                <w:szCs w:val="28"/>
              </w:rPr>
            </w:pPr>
            <w:r>
              <w:rPr>
                <w:rFonts w:hint="eastAsia" w:ascii="仿宋_GB2312" w:hAnsi="宋体"/>
                <w:szCs w:val="28"/>
              </w:rPr>
              <w:t>日期：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4" w:hRule="atLeast"/>
          <w:jc w:val="center"/>
        </w:trPr>
        <w:tc>
          <w:tcPr>
            <w:tcW w:w="8420" w:type="dxa"/>
            <w:gridSpan w:val="5"/>
          </w:tcPr>
          <w:p>
            <w:pPr>
              <w:rPr>
                <w:rFonts w:ascii="仿宋_GB2312" w:hAnsi="宋体"/>
                <w:szCs w:val="28"/>
              </w:rPr>
            </w:pPr>
            <w:r>
              <w:rPr>
                <w:rFonts w:hint="eastAsia" w:ascii="仿宋_GB2312" w:hAnsi="宋体"/>
                <w:szCs w:val="28"/>
              </w:rPr>
              <w:t xml:space="preserve">单位意见: </w:t>
            </w:r>
          </w:p>
          <w:p>
            <w:pPr>
              <w:rPr>
                <w:rFonts w:ascii="仿宋_GB2312" w:hAnsi="宋体"/>
                <w:szCs w:val="28"/>
              </w:rPr>
            </w:pPr>
          </w:p>
          <w:p>
            <w:pPr>
              <w:ind w:firstLine="2800" w:firstLineChars="1000"/>
              <w:rPr>
                <w:rFonts w:ascii="仿宋_GB2312" w:hAnsi="宋体"/>
                <w:szCs w:val="28"/>
              </w:rPr>
            </w:pPr>
            <w:r>
              <w:rPr>
                <w:rFonts w:hint="eastAsia" w:ascii="仿宋_GB2312" w:hAnsi="宋体"/>
                <w:szCs w:val="28"/>
              </w:rPr>
              <w:t>单位：盖章</w:t>
            </w:r>
          </w:p>
          <w:p>
            <w:pPr>
              <w:rPr>
                <w:rFonts w:ascii="仿宋_GB2312" w:hAnsi="宋体"/>
                <w:szCs w:val="28"/>
              </w:rPr>
            </w:pPr>
            <w:r>
              <w:rPr>
                <w:rFonts w:hint="eastAsia" w:ascii="仿宋_GB2312" w:hAnsi="宋体"/>
                <w:szCs w:val="28"/>
              </w:rPr>
              <w:t>日期：          年     月     日</w:t>
            </w:r>
          </w:p>
        </w:tc>
      </w:tr>
    </w:tbl>
    <w:p>
      <w:pPr>
        <w:rPr>
          <w:rFonts w:ascii="仿宋_GB2312" w:hAnsi="Times New Roman" w:cs="Times New Roman"/>
          <w:szCs w:val="28"/>
        </w:rPr>
      </w:pPr>
      <w:r>
        <w:rPr>
          <w:rFonts w:hint="eastAsia" w:ascii="仿宋_GB2312" w:hAnsi="宋体" w:cs="宋体"/>
          <w:b/>
          <w:szCs w:val="28"/>
        </w:rPr>
        <w:t>注：</w:t>
      </w:r>
      <w:r>
        <w:rPr>
          <w:rFonts w:hint="eastAsia" w:ascii="仿宋_GB2312" w:hAnsi="Times New Roman" w:cs="Times New Roman"/>
          <w:szCs w:val="28"/>
        </w:rPr>
        <w:t xml:space="preserve">1. </w:t>
      </w:r>
      <w:r>
        <w:rPr>
          <w:rFonts w:hint="eastAsia" w:ascii="仿宋_GB2312" w:hAnsi="宋体" w:cs="宋体"/>
          <w:szCs w:val="28"/>
        </w:rPr>
        <w:t>本表可从学校（机构）代码管理信息系统中下载；</w:t>
      </w:r>
    </w:p>
    <w:p>
      <w:pPr>
        <w:ind w:firstLine="360"/>
        <w:rPr>
          <w:rFonts w:ascii="仿宋_GB2312" w:hAnsi="Times New Roman" w:cs="Times New Roman"/>
          <w:szCs w:val="28"/>
        </w:rPr>
      </w:pPr>
      <w:r>
        <w:rPr>
          <w:rFonts w:hint="eastAsia" w:ascii="仿宋_GB2312" w:hAnsi="Times New Roman" w:cs="Times New Roman"/>
          <w:szCs w:val="28"/>
        </w:rPr>
        <w:t xml:space="preserve">2. </w:t>
      </w:r>
      <w:r>
        <w:rPr>
          <w:rFonts w:hint="eastAsia" w:ascii="仿宋_GB2312" w:hAnsi="宋体" w:cs="宋体"/>
          <w:szCs w:val="28"/>
        </w:rPr>
        <w:t>在本年度设立、撤销、合并学校（机构）或变更学校名称、办学类型、组织机构代码、举办者、属地管理部门、少数民族学校、学校所在地、性质类别、小学入学年龄、小学规定年制、初中入学年龄、初中规定年制等学校（机构）的关键属性时，均需填写该表；</w:t>
      </w:r>
    </w:p>
    <w:p>
      <w:pPr>
        <w:rPr>
          <w:rFonts w:ascii="仿宋_GB2312" w:hAnsi="Times New Roman" w:cs="Times New Roman"/>
          <w:szCs w:val="28"/>
        </w:rPr>
      </w:pPr>
      <w:r>
        <w:rPr>
          <w:rFonts w:hint="eastAsia" w:ascii="仿宋_GB2312" w:hAnsi="Times New Roman" w:cs="Times New Roman"/>
          <w:szCs w:val="28"/>
        </w:rPr>
        <w:t xml:space="preserve">    3. </w:t>
      </w:r>
      <w:r>
        <w:rPr>
          <w:rFonts w:hint="eastAsia" w:ascii="仿宋_GB2312" w:hAnsi="宋体" w:cs="宋体"/>
          <w:szCs w:val="28"/>
        </w:rPr>
        <w:t>附设班的设立、撤销、合并以及关键属性的变更，也需填写该表。</w:t>
      </w:r>
    </w:p>
    <w:p>
      <w:pPr>
        <w:pStyle w:val="4"/>
        <w:spacing w:line="240" w:lineRule="auto"/>
        <w:ind w:left="0"/>
        <w:rPr>
          <w:rFonts w:ascii="黑体" w:hAnsi="黑体" w:eastAsia="黑体"/>
          <w:sz w:val="28"/>
        </w:rPr>
      </w:pPr>
      <w:bookmarkStart w:id="61" w:name="_Toc929088645"/>
      <w:bookmarkStart w:id="62" w:name="_Toc767214872"/>
      <w:r>
        <w:rPr>
          <w:rFonts w:hint="eastAsia" w:ascii="黑体" w:hAnsi="黑体" w:eastAsia="黑体"/>
          <w:sz w:val="28"/>
        </w:rPr>
        <w:t>5.2业务职能部门及代码管理部门确认单</w:t>
      </w:r>
      <w:bookmarkEnd w:id="61"/>
      <w:bookmarkEnd w:id="62"/>
    </w:p>
    <w:tbl>
      <w:tblPr>
        <w:tblStyle w:val="28"/>
        <w:tblW w:w="0" w:type="auto"/>
        <w:tblInd w:w="108" w:type="dxa"/>
        <w:tblLayout w:type="autofit"/>
        <w:tblCellMar>
          <w:top w:w="0" w:type="dxa"/>
          <w:left w:w="10" w:type="dxa"/>
          <w:bottom w:w="0" w:type="dxa"/>
          <w:right w:w="10" w:type="dxa"/>
        </w:tblCellMar>
      </w:tblPr>
      <w:tblGrid>
        <w:gridCol w:w="1701"/>
        <w:gridCol w:w="1701"/>
        <w:gridCol w:w="1701"/>
        <w:gridCol w:w="1560"/>
        <w:gridCol w:w="1701"/>
      </w:tblGrid>
      <w:tr>
        <w:tblPrEx>
          <w:tblCellMar>
            <w:top w:w="0" w:type="dxa"/>
            <w:left w:w="10" w:type="dxa"/>
            <w:bottom w:w="0" w:type="dxa"/>
            <w:right w:w="10" w:type="dxa"/>
          </w:tblCellMar>
        </w:tblPrEx>
        <w:tc>
          <w:tcPr>
            <w:tcW w:w="1701"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cs="宋体"/>
                <w:szCs w:val="28"/>
              </w:rPr>
            </w:pPr>
            <w:r>
              <w:rPr>
                <w:rFonts w:hint="eastAsia" w:ascii="仿宋_GB2312" w:hAnsi="宋体" w:cs="宋体"/>
                <w:b/>
                <w:szCs w:val="28"/>
              </w:rPr>
              <w:t>学校类型分组</w:t>
            </w:r>
          </w:p>
        </w:tc>
        <w:tc>
          <w:tcPr>
            <w:tcW w:w="3402"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cs="宋体"/>
                <w:szCs w:val="28"/>
              </w:rPr>
            </w:pPr>
            <w:r>
              <w:rPr>
                <w:rFonts w:hint="eastAsia" w:ascii="仿宋_GB2312" w:hAnsi="宋体" w:cs="宋体"/>
                <w:b/>
                <w:szCs w:val="28"/>
              </w:rPr>
              <w:t>业务职能部门</w:t>
            </w:r>
          </w:p>
        </w:tc>
        <w:tc>
          <w:tcPr>
            <w:tcW w:w="3261"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cs="宋体"/>
                <w:szCs w:val="28"/>
              </w:rPr>
            </w:pPr>
            <w:r>
              <w:rPr>
                <w:rFonts w:hint="eastAsia" w:ascii="仿宋_GB2312" w:hAnsi="宋体" w:cs="宋体"/>
                <w:b/>
                <w:szCs w:val="28"/>
              </w:rPr>
              <w:t>代码管理部门</w:t>
            </w:r>
          </w:p>
        </w:tc>
      </w:tr>
      <w:tr>
        <w:tblPrEx>
          <w:tblCellMar>
            <w:top w:w="0" w:type="dxa"/>
            <w:left w:w="10" w:type="dxa"/>
            <w:bottom w:w="0" w:type="dxa"/>
            <w:right w:w="10" w:type="dxa"/>
          </w:tblCellMar>
        </w:tblPrEx>
        <w:tc>
          <w:tcPr>
            <w:tcW w:w="1701"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after="200" w:line="276" w:lineRule="auto"/>
              <w:jc w:val="left"/>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cs="宋体"/>
                <w:szCs w:val="28"/>
              </w:rPr>
            </w:pPr>
            <w:r>
              <w:rPr>
                <w:rFonts w:hint="eastAsia" w:ascii="仿宋_GB2312" w:hAnsi="宋体" w:cs="宋体"/>
                <w:b/>
                <w:szCs w:val="28"/>
              </w:rPr>
              <w:t>部门名称</w:t>
            </w: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cs="宋体"/>
                <w:szCs w:val="28"/>
              </w:rPr>
            </w:pPr>
            <w:r>
              <w:rPr>
                <w:rFonts w:hint="eastAsia" w:ascii="仿宋_GB2312" w:hAnsi="宋体" w:cs="宋体"/>
                <w:b/>
                <w:szCs w:val="28"/>
              </w:rPr>
              <w:t>部门负责人签字</w:t>
            </w:r>
          </w:p>
        </w:tc>
        <w:tc>
          <w:tcPr>
            <w:tcW w:w="15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cs="宋体"/>
                <w:szCs w:val="28"/>
              </w:rPr>
            </w:pPr>
            <w:r>
              <w:rPr>
                <w:rFonts w:hint="eastAsia" w:ascii="仿宋_GB2312" w:hAnsi="宋体" w:cs="宋体"/>
                <w:b/>
                <w:szCs w:val="28"/>
              </w:rPr>
              <w:t>部门名称</w:t>
            </w: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cs="宋体"/>
                <w:szCs w:val="28"/>
              </w:rPr>
            </w:pPr>
            <w:r>
              <w:rPr>
                <w:rFonts w:hint="eastAsia" w:ascii="仿宋_GB2312" w:hAnsi="宋体" w:cs="宋体"/>
                <w:b/>
                <w:szCs w:val="28"/>
              </w:rPr>
              <w:t>部门负责人签字</w:t>
            </w:r>
          </w:p>
        </w:tc>
      </w:tr>
      <w:tr>
        <w:tblPrEx>
          <w:tblCellMar>
            <w:top w:w="0" w:type="dxa"/>
            <w:left w:w="10" w:type="dxa"/>
            <w:bottom w:w="0" w:type="dxa"/>
            <w:right w:w="10" w:type="dxa"/>
          </w:tblCellMar>
        </w:tblPrEx>
        <w:tc>
          <w:tcPr>
            <w:tcW w:w="1701"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r>
              <w:rPr>
                <w:rFonts w:hint="eastAsia" w:ascii="仿宋_GB2312" w:hAnsi="宋体" w:cs="宋体"/>
                <w:szCs w:val="28"/>
              </w:rPr>
              <w:t>幼儿园</w:t>
            </w: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5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r>
      <w:tr>
        <w:tblPrEx>
          <w:tblCellMar>
            <w:top w:w="0" w:type="dxa"/>
            <w:left w:w="10" w:type="dxa"/>
            <w:bottom w:w="0" w:type="dxa"/>
            <w:right w:w="10" w:type="dxa"/>
          </w:tblCellMar>
        </w:tblPrEx>
        <w:tc>
          <w:tcPr>
            <w:tcW w:w="1701"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after="200" w:line="276" w:lineRule="auto"/>
              <w:jc w:val="left"/>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5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r>
      <w:tr>
        <w:tblPrEx>
          <w:tblCellMar>
            <w:top w:w="0" w:type="dxa"/>
            <w:left w:w="10" w:type="dxa"/>
            <w:bottom w:w="0" w:type="dxa"/>
            <w:right w:w="10" w:type="dxa"/>
          </w:tblCellMar>
        </w:tblPrEx>
        <w:tc>
          <w:tcPr>
            <w:tcW w:w="1701"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r>
              <w:rPr>
                <w:rFonts w:hint="eastAsia" w:ascii="仿宋_GB2312" w:hAnsi="宋体" w:cs="宋体"/>
                <w:szCs w:val="28"/>
              </w:rPr>
              <w:t>小学</w:t>
            </w: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5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r>
      <w:tr>
        <w:tblPrEx>
          <w:tblCellMar>
            <w:top w:w="0" w:type="dxa"/>
            <w:left w:w="10" w:type="dxa"/>
            <w:bottom w:w="0" w:type="dxa"/>
            <w:right w:w="10" w:type="dxa"/>
          </w:tblCellMar>
        </w:tblPrEx>
        <w:tc>
          <w:tcPr>
            <w:tcW w:w="1701"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after="200" w:line="276" w:lineRule="auto"/>
              <w:jc w:val="left"/>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5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r>
      <w:tr>
        <w:tblPrEx>
          <w:tblCellMar>
            <w:top w:w="0" w:type="dxa"/>
            <w:left w:w="10" w:type="dxa"/>
            <w:bottom w:w="0" w:type="dxa"/>
            <w:right w:w="10" w:type="dxa"/>
          </w:tblCellMar>
        </w:tblPrEx>
        <w:tc>
          <w:tcPr>
            <w:tcW w:w="1701"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r>
              <w:rPr>
                <w:rFonts w:hint="eastAsia" w:ascii="仿宋_GB2312" w:hAnsi="宋体" w:cs="宋体"/>
                <w:szCs w:val="28"/>
              </w:rPr>
              <w:t>初级中学</w:t>
            </w: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5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r>
      <w:tr>
        <w:tblPrEx>
          <w:tblCellMar>
            <w:top w:w="0" w:type="dxa"/>
            <w:left w:w="10" w:type="dxa"/>
            <w:bottom w:w="0" w:type="dxa"/>
            <w:right w:w="10" w:type="dxa"/>
          </w:tblCellMar>
        </w:tblPrEx>
        <w:tc>
          <w:tcPr>
            <w:tcW w:w="1701"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after="200" w:line="276" w:lineRule="auto"/>
              <w:jc w:val="left"/>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5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r>
      <w:tr>
        <w:tblPrEx>
          <w:tblCellMar>
            <w:top w:w="0" w:type="dxa"/>
            <w:left w:w="10" w:type="dxa"/>
            <w:bottom w:w="0" w:type="dxa"/>
            <w:right w:w="10" w:type="dxa"/>
          </w:tblCellMar>
        </w:tblPrEx>
        <w:tc>
          <w:tcPr>
            <w:tcW w:w="1701"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r>
              <w:rPr>
                <w:rFonts w:hint="eastAsia" w:ascii="仿宋_GB2312" w:hAnsi="宋体" w:cs="宋体"/>
                <w:szCs w:val="28"/>
              </w:rPr>
              <w:t>普通高中</w:t>
            </w: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5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r>
      <w:tr>
        <w:tblPrEx>
          <w:tblCellMar>
            <w:top w:w="0" w:type="dxa"/>
            <w:left w:w="10" w:type="dxa"/>
            <w:bottom w:w="0" w:type="dxa"/>
            <w:right w:w="10" w:type="dxa"/>
          </w:tblCellMar>
        </w:tblPrEx>
        <w:tc>
          <w:tcPr>
            <w:tcW w:w="1701"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after="200" w:line="276" w:lineRule="auto"/>
              <w:jc w:val="left"/>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5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r>
      <w:tr>
        <w:tblPrEx>
          <w:tblCellMar>
            <w:top w:w="0" w:type="dxa"/>
            <w:left w:w="10" w:type="dxa"/>
            <w:bottom w:w="0" w:type="dxa"/>
            <w:right w:w="10" w:type="dxa"/>
          </w:tblCellMar>
        </w:tblPrEx>
        <w:tc>
          <w:tcPr>
            <w:tcW w:w="1701"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r>
              <w:rPr>
                <w:rFonts w:hint="eastAsia" w:ascii="仿宋_GB2312" w:hAnsi="宋体" w:cs="宋体"/>
                <w:szCs w:val="28"/>
              </w:rPr>
              <w:t>特殊教育</w:t>
            </w: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5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r>
      <w:tr>
        <w:tblPrEx>
          <w:tblCellMar>
            <w:top w:w="0" w:type="dxa"/>
            <w:left w:w="10" w:type="dxa"/>
            <w:bottom w:w="0" w:type="dxa"/>
            <w:right w:w="10" w:type="dxa"/>
          </w:tblCellMar>
        </w:tblPrEx>
        <w:tc>
          <w:tcPr>
            <w:tcW w:w="1701"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after="200" w:line="276" w:lineRule="auto"/>
              <w:jc w:val="left"/>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5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r>
      <w:tr>
        <w:tblPrEx>
          <w:tblCellMar>
            <w:top w:w="0" w:type="dxa"/>
            <w:left w:w="10" w:type="dxa"/>
            <w:bottom w:w="0" w:type="dxa"/>
            <w:right w:w="10" w:type="dxa"/>
          </w:tblCellMar>
        </w:tblPrEx>
        <w:tc>
          <w:tcPr>
            <w:tcW w:w="1701"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r>
              <w:rPr>
                <w:rFonts w:hint="eastAsia" w:ascii="仿宋_GB2312" w:hAnsi="宋体" w:cs="宋体"/>
                <w:szCs w:val="28"/>
              </w:rPr>
              <w:t>专门学校</w:t>
            </w: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5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r>
      <w:tr>
        <w:tblPrEx>
          <w:tblCellMar>
            <w:top w:w="0" w:type="dxa"/>
            <w:left w:w="10" w:type="dxa"/>
            <w:bottom w:w="0" w:type="dxa"/>
            <w:right w:w="10" w:type="dxa"/>
          </w:tblCellMar>
        </w:tblPrEx>
        <w:tc>
          <w:tcPr>
            <w:tcW w:w="1701"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after="200" w:line="276" w:lineRule="auto"/>
              <w:jc w:val="left"/>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5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r>
      <w:tr>
        <w:tblPrEx>
          <w:tblCellMar>
            <w:top w:w="0" w:type="dxa"/>
            <w:left w:w="10" w:type="dxa"/>
            <w:bottom w:w="0" w:type="dxa"/>
            <w:right w:w="10" w:type="dxa"/>
          </w:tblCellMar>
        </w:tblPrEx>
        <w:tc>
          <w:tcPr>
            <w:tcW w:w="1701"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r>
              <w:rPr>
                <w:rFonts w:hint="eastAsia" w:ascii="仿宋_GB2312" w:hAnsi="宋体" w:cs="宋体"/>
                <w:szCs w:val="28"/>
              </w:rPr>
              <w:t>中等职业学校</w:t>
            </w: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5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r>
      <w:tr>
        <w:tblPrEx>
          <w:tblCellMar>
            <w:top w:w="0" w:type="dxa"/>
            <w:left w:w="10" w:type="dxa"/>
            <w:bottom w:w="0" w:type="dxa"/>
            <w:right w:w="10" w:type="dxa"/>
          </w:tblCellMar>
        </w:tblPrEx>
        <w:tc>
          <w:tcPr>
            <w:tcW w:w="1701"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after="200" w:line="276" w:lineRule="auto"/>
              <w:jc w:val="left"/>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5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r>
      <w:tr>
        <w:tblPrEx>
          <w:tblCellMar>
            <w:top w:w="0" w:type="dxa"/>
            <w:left w:w="10" w:type="dxa"/>
            <w:bottom w:w="0" w:type="dxa"/>
            <w:right w:w="10" w:type="dxa"/>
          </w:tblCellMar>
        </w:tblPrEx>
        <w:tc>
          <w:tcPr>
            <w:tcW w:w="1701"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r>
              <w:rPr>
                <w:rFonts w:hint="eastAsia" w:ascii="仿宋_GB2312" w:hAnsi="宋体" w:cs="宋体"/>
                <w:szCs w:val="28"/>
              </w:rPr>
              <w:t>普通高等学校</w:t>
            </w: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5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r>
      <w:tr>
        <w:tblPrEx>
          <w:tblCellMar>
            <w:top w:w="0" w:type="dxa"/>
            <w:left w:w="10" w:type="dxa"/>
            <w:bottom w:w="0" w:type="dxa"/>
            <w:right w:w="10" w:type="dxa"/>
          </w:tblCellMar>
        </w:tblPrEx>
        <w:tc>
          <w:tcPr>
            <w:tcW w:w="1701"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after="200" w:line="276" w:lineRule="auto"/>
              <w:jc w:val="left"/>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5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r>
      <w:tr>
        <w:tblPrEx>
          <w:tblCellMar>
            <w:top w:w="0" w:type="dxa"/>
            <w:left w:w="10" w:type="dxa"/>
            <w:bottom w:w="0" w:type="dxa"/>
            <w:right w:w="10" w:type="dxa"/>
          </w:tblCellMar>
        </w:tblPrEx>
        <w:tc>
          <w:tcPr>
            <w:tcW w:w="1701"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r>
              <w:rPr>
                <w:rFonts w:hint="eastAsia" w:ascii="仿宋_GB2312" w:hAnsi="宋体" w:cs="宋体"/>
                <w:szCs w:val="28"/>
              </w:rPr>
              <w:t>成人高等学校</w:t>
            </w: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5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r>
      <w:tr>
        <w:tblPrEx>
          <w:tblCellMar>
            <w:top w:w="0" w:type="dxa"/>
            <w:left w:w="10" w:type="dxa"/>
            <w:bottom w:w="0" w:type="dxa"/>
            <w:right w:w="10" w:type="dxa"/>
          </w:tblCellMar>
        </w:tblPrEx>
        <w:tc>
          <w:tcPr>
            <w:tcW w:w="1701"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after="200" w:line="276" w:lineRule="auto"/>
              <w:jc w:val="left"/>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5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r>
      <w:tr>
        <w:tblPrEx>
          <w:tblCellMar>
            <w:top w:w="0" w:type="dxa"/>
            <w:left w:w="10" w:type="dxa"/>
            <w:bottom w:w="0" w:type="dxa"/>
            <w:right w:w="10" w:type="dxa"/>
          </w:tblCellMar>
        </w:tblPrEx>
        <w:tc>
          <w:tcPr>
            <w:tcW w:w="1701"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r>
              <w:rPr>
                <w:rFonts w:hint="eastAsia" w:ascii="仿宋_GB2312" w:hAnsi="宋体" w:cs="宋体"/>
                <w:szCs w:val="28"/>
              </w:rPr>
              <w:t>培养研究生的科研机构</w:t>
            </w: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5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r>
      <w:tr>
        <w:tblPrEx>
          <w:tblCellMar>
            <w:top w:w="0" w:type="dxa"/>
            <w:left w:w="10" w:type="dxa"/>
            <w:bottom w:w="0" w:type="dxa"/>
            <w:right w:w="10" w:type="dxa"/>
          </w:tblCellMar>
        </w:tblPrEx>
        <w:tc>
          <w:tcPr>
            <w:tcW w:w="1701"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after="200" w:line="276" w:lineRule="auto"/>
              <w:jc w:val="left"/>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5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r>
    </w:tbl>
    <w:p>
      <w:pPr>
        <w:rPr>
          <w:rFonts w:ascii="仿宋_GB2312" w:hAnsi="Times New Roman" w:cs="Times New Roman"/>
          <w:szCs w:val="28"/>
        </w:rPr>
      </w:pPr>
      <w:r>
        <w:rPr>
          <w:rFonts w:hint="eastAsia" w:ascii="仿宋_GB2312" w:hAnsi="宋体" w:cs="宋体"/>
          <w:szCs w:val="28"/>
        </w:rPr>
        <w:t>注：</w:t>
      </w:r>
      <w:r>
        <w:rPr>
          <w:rFonts w:hint="eastAsia" w:ascii="仿宋_GB2312" w:hAnsi="Times New Roman" w:cs="Times New Roman"/>
          <w:szCs w:val="28"/>
        </w:rPr>
        <w:t xml:space="preserve">1. </w:t>
      </w:r>
      <w:r>
        <w:rPr>
          <w:rFonts w:hint="eastAsia" w:ascii="仿宋_GB2312" w:hAnsi="宋体" w:cs="宋体"/>
          <w:szCs w:val="28"/>
        </w:rPr>
        <w:t>本表可从学校（机构）代码管理信息系统中下载；</w:t>
      </w:r>
    </w:p>
    <w:p>
      <w:pPr>
        <w:ind w:firstLine="420"/>
        <w:rPr>
          <w:rFonts w:ascii="仿宋_GB2312" w:hAnsi="Times New Roman" w:cs="Times New Roman"/>
          <w:szCs w:val="28"/>
        </w:rPr>
      </w:pPr>
      <w:r>
        <w:rPr>
          <w:rFonts w:hint="eastAsia" w:ascii="仿宋_GB2312" w:hAnsi="Times New Roman" w:cs="Times New Roman"/>
          <w:szCs w:val="28"/>
        </w:rPr>
        <w:t xml:space="preserve">2. </w:t>
      </w:r>
      <w:r>
        <w:rPr>
          <w:rFonts w:hint="eastAsia" w:ascii="仿宋_GB2312" w:hAnsi="宋体" w:cs="宋体"/>
          <w:szCs w:val="28"/>
        </w:rPr>
        <w:t>请业务职能部门与代码管理部门认真审核“表</w:t>
      </w:r>
      <w:r>
        <w:rPr>
          <w:rFonts w:hint="eastAsia" w:ascii="仿宋_GB2312" w:hAnsi="Times New Roman" w:cs="Times New Roman"/>
          <w:szCs w:val="28"/>
        </w:rPr>
        <w:t>1.</w:t>
      </w:r>
      <w:r>
        <w:rPr>
          <w:rFonts w:hint="eastAsia" w:ascii="仿宋_GB2312" w:hAnsi="宋体" w:cs="宋体"/>
          <w:szCs w:val="28"/>
        </w:rPr>
        <w:t>基础教育基本情况”、“表</w:t>
      </w:r>
      <w:r>
        <w:rPr>
          <w:rFonts w:hint="eastAsia" w:ascii="仿宋_GB2312" w:hAnsi="Times New Roman" w:cs="Times New Roman"/>
          <w:szCs w:val="28"/>
        </w:rPr>
        <w:t>2.</w:t>
      </w:r>
      <w:r>
        <w:rPr>
          <w:rFonts w:hint="eastAsia" w:ascii="仿宋_GB2312" w:hAnsi="宋体" w:cs="宋体"/>
          <w:szCs w:val="28"/>
        </w:rPr>
        <w:t>中等职业教育基本情况”、“表</w:t>
      </w:r>
      <w:r>
        <w:rPr>
          <w:rFonts w:hint="eastAsia" w:ascii="仿宋_GB2312" w:hAnsi="Times New Roman" w:cs="Times New Roman"/>
          <w:szCs w:val="28"/>
        </w:rPr>
        <w:t>3.</w:t>
      </w:r>
      <w:r>
        <w:rPr>
          <w:rFonts w:hint="eastAsia" w:ascii="仿宋_GB2312" w:hAnsi="宋体" w:cs="宋体"/>
          <w:szCs w:val="28"/>
        </w:rPr>
        <w:t>高等教育基本情况”，填写“表</w:t>
      </w:r>
      <w:r>
        <w:rPr>
          <w:rFonts w:hint="eastAsia" w:ascii="仿宋_GB2312" w:hAnsi="Times New Roman" w:cs="Times New Roman"/>
          <w:szCs w:val="28"/>
        </w:rPr>
        <w:t xml:space="preserve">4. </w:t>
      </w:r>
      <w:r>
        <w:rPr>
          <w:rFonts w:hint="eastAsia" w:ascii="仿宋_GB2312" w:hAnsi="宋体" w:cs="宋体"/>
          <w:szCs w:val="28"/>
        </w:rPr>
        <w:t>业务职能部门及代码管理部门确认单”，确认无误后签字；</w:t>
      </w:r>
    </w:p>
    <w:p>
      <w:pPr>
        <w:rPr>
          <w:rFonts w:ascii="仿宋_GB2312" w:hAnsi="Times New Roman" w:cs="Times New Roman"/>
          <w:szCs w:val="28"/>
        </w:rPr>
      </w:pPr>
      <w:r>
        <w:rPr>
          <w:rFonts w:hint="eastAsia" w:ascii="仿宋_GB2312" w:hAnsi="Times New Roman" w:cs="Times New Roman"/>
          <w:szCs w:val="28"/>
        </w:rPr>
        <w:t xml:space="preserve">    3. </w:t>
      </w:r>
      <w:r>
        <w:rPr>
          <w:rFonts w:hint="eastAsia" w:ascii="仿宋_GB2312" w:hAnsi="宋体" w:cs="宋体"/>
          <w:szCs w:val="28"/>
        </w:rPr>
        <w:t>若管理某类学校的业务职能部门多于两个，可在“表</w:t>
      </w:r>
      <w:r>
        <w:rPr>
          <w:rFonts w:hint="eastAsia" w:ascii="仿宋_GB2312" w:hAnsi="Times New Roman" w:cs="Times New Roman"/>
          <w:szCs w:val="28"/>
        </w:rPr>
        <w:t xml:space="preserve">4. </w:t>
      </w:r>
      <w:r>
        <w:rPr>
          <w:rFonts w:hint="eastAsia" w:ascii="仿宋_GB2312" w:hAnsi="宋体" w:cs="宋体"/>
          <w:szCs w:val="28"/>
        </w:rPr>
        <w:t>业务职能部门及代码管理部门确认单”中自行加行。</w:t>
      </w:r>
    </w:p>
    <w:p>
      <w:pPr>
        <w:pStyle w:val="4"/>
        <w:spacing w:line="240" w:lineRule="auto"/>
        <w:ind w:left="0"/>
        <w:rPr>
          <w:rFonts w:ascii="黑体" w:hAnsi="黑体" w:eastAsia="黑体"/>
          <w:sz w:val="28"/>
        </w:rPr>
      </w:pPr>
      <w:bookmarkStart w:id="63" w:name="_Toc1575557119"/>
      <w:bookmarkStart w:id="64" w:name="_Toc83298567"/>
      <w:r>
        <w:rPr>
          <w:rFonts w:hint="eastAsia" w:ascii="黑体" w:hAnsi="黑体" w:eastAsia="黑体"/>
          <w:sz w:val="28"/>
        </w:rPr>
        <w:t>5.3办学点信息确认单</w:t>
      </w:r>
      <w:bookmarkEnd w:id="63"/>
      <w:bookmarkEnd w:id="64"/>
    </w:p>
    <w:p>
      <w:pPr>
        <w:rPr>
          <w:rFonts w:ascii="仿宋_GB2312"/>
          <w:szCs w:val="28"/>
        </w:rPr>
      </w:pPr>
      <w:r>
        <w:rPr>
          <w:rFonts w:hint="eastAsia" w:ascii="仿宋_GB2312"/>
          <w:szCs w:val="28"/>
        </w:rPr>
        <w:t>学校名称：</w:t>
      </w:r>
    </w:p>
    <w:p>
      <w:pPr>
        <w:rPr>
          <w:rFonts w:ascii="仿宋_GB2312"/>
          <w:szCs w:val="28"/>
        </w:rPr>
      </w:pPr>
      <w:r>
        <w:rPr>
          <w:rFonts w:hint="eastAsia" w:ascii="仿宋_GB2312"/>
          <w:szCs w:val="28"/>
        </w:rPr>
        <w:t>学校（机构）标识码：</w:t>
      </w:r>
    </w:p>
    <w:p>
      <w:pPr>
        <w:rPr>
          <w:rFonts w:ascii="仿宋_GB2312"/>
          <w:szCs w:val="28"/>
        </w:rPr>
      </w:pPr>
      <w:r>
        <w:rPr>
          <w:rFonts w:hint="eastAsia" w:ascii="仿宋_GB2312"/>
          <w:szCs w:val="28"/>
        </w:rPr>
        <w:t>确认年度：</w:t>
      </w:r>
    </w:p>
    <w:tbl>
      <w:tblPr>
        <w:tblStyle w:val="29"/>
        <w:tblW w:w="0" w:type="auto"/>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1842"/>
        <w:gridCol w:w="2410"/>
        <w:gridCol w:w="1396"/>
        <w:gridCol w:w="1660"/>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88" w:type="dxa"/>
          </w:tcPr>
          <w:p>
            <w:pPr>
              <w:rPr>
                <w:rFonts w:ascii="仿宋_GB2312"/>
                <w:szCs w:val="28"/>
              </w:rPr>
            </w:pPr>
            <w:r>
              <w:rPr>
                <w:rFonts w:hint="eastAsia" w:ascii="仿宋_GB2312"/>
                <w:szCs w:val="28"/>
              </w:rPr>
              <w:t>序号</w:t>
            </w:r>
          </w:p>
        </w:tc>
        <w:tc>
          <w:tcPr>
            <w:tcW w:w="1842" w:type="dxa"/>
          </w:tcPr>
          <w:p>
            <w:pPr>
              <w:rPr>
                <w:rFonts w:ascii="仿宋_GB2312"/>
                <w:szCs w:val="28"/>
              </w:rPr>
            </w:pPr>
            <w:r>
              <w:rPr>
                <w:rFonts w:hint="eastAsia" w:ascii="仿宋_GB2312"/>
                <w:szCs w:val="28"/>
              </w:rPr>
              <w:t>办学点名称</w:t>
            </w:r>
          </w:p>
        </w:tc>
        <w:tc>
          <w:tcPr>
            <w:tcW w:w="2410" w:type="dxa"/>
          </w:tcPr>
          <w:p>
            <w:pPr>
              <w:rPr>
                <w:rFonts w:ascii="仿宋_GB2312"/>
                <w:szCs w:val="28"/>
              </w:rPr>
            </w:pPr>
            <w:r>
              <w:rPr>
                <w:rFonts w:hint="eastAsia" w:ascii="仿宋_GB2312"/>
                <w:szCs w:val="28"/>
              </w:rPr>
              <w:t>办学点类型</w:t>
            </w:r>
          </w:p>
        </w:tc>
        <w:tc>
          <w:tcPr>
            <w:tcW w:w="1396" w:type="dxa"/>
          </w:tcPr>
          <w:p>
            <w:pPr>
              <w:rPr>
                <w:rFonts w:ascii="仿宋_GB2312"/>
                <w:szCs w:val="28"/>
              </w:rPr>
            </w:pPr>
            <w:r>
              <w:rPr>
                <w:rFonts w:hint="eastAsia" w:ascii="仿宋_GB2312"/>
                <w:szCs w:val="28"/>
              </w:rPr>
              <w:t>所在省份</w:t>
            </w:r>
          </w:p>
        </w:tc>
        <w:tc>
          <w:tcPr>
            <w:tcW w:w="1660" w:type="dxa"/>
          </w:tcPr>
          <w:p>
            <w:pPr>
              <w:rPr>
                <w:rFonts w:ascii="仿宋_GB2312"/>
                <w:szCs w:val="28"/>
              </w:rPr>
            </w:pPr>
            <w:r>
              <w:rPr>
                <w:rFonts w:hint="eastAsia" w:ascii="仿宋_GB2312"/>
                <w:szCs w:val="28"/>
              </w:rPr>
              <w:t>所在地市</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jc w:val="center"/>
              <w:rPr>
                <w:rFonts w:ascii="仿宋_GB2312"/>
                <w:szCs w:val="28"/>
              </w:rPr>
            </w:pPr>
            <w:r>
              <w:rPr>
                <w:rFonts w:hint="eastAsia" w:ascii="仿宋_GB2312"/>
                <w:szCs w:val="28"/>
              </w:rPr>
              <w:t>1</w:t>
            </w:r>
          </w:p>
        </w:tc>
        <w:tc>
          <w:tcPr>
            <w:tcW w:w="1842" w:type="dxa"/>
            <w:vAlign w:val="center"/>
          </w:tcPr>
          <w:p>
            <w:pPr>
              <w:rPr>
                <w:rFonts w:ascii="仿宋_GB2312"/>
                <w:szCs w:val="28"/>
              </w:rPr>
            </w:pPr>
            <w:r>
              <w:rPr>
                <w:rFonts w:hint="eastAsia" w:ascii="仿宋_GB2312"/>
                <w:szCs w:val="28"/>
              </w:rPr>
              <w:t>XX校区</w:t>
            </w:r>
          </w:p>
        </w:tc>
        <w:tc>
          <w:tcPr>
            <w:tcW w:w="2410" w:type="dxa"/>
          </w:tcPr>
          <w:p>
            <w:pPr>
              <w:rPr>
                <w:rFonts w:ascii="仿宋_GB2312"/>
                <w:szCs w:val="28"/>
              </w:rPr>
            </w:pPr>
            <w:r>
              <w:rPr>
                <w:rFonts w:hint="eastAsia" w:ascii="仿宋_GB2312"/>
                <w:szCs w:val="28"/>
              </w:rPr>
              <w:t>主校区</w:t>
            </w:r>
          </w:p>
        </w:tc>
        <w:tc>
          <w:tcPr>
            <w:tcW w:w="1396" w:type="dxa"/>
            <w:vAlign w:val="center"/>
          </w:tcPr>
          <w:p>
            <w:pPr>
              <w:jc w:val="center"/>
              <w:rPr>
                <w:rFonts w:ascii="仿宋_GB2312"/>
                <w:szCs w:val="28"/>
              </w:rPr>
            </w:pPr>
            <w:r>
              <w:rPr>
                <w:rFonts w:hint="eastAsia" w:ascii="仿宋_GB2312"/>
                <w:szCs w:val="28"/>
              </w:rPr>
              <w:t>北京</w:t>
            </w:r>
          </w:p>
        </w:tc>
        <w:tc>
          <w:tcPr>
            <w:tcW w:w="1660" w:type="dxa"/>
            <w:vAlign w:val="center"/>
          </w:tcPr>
          <w:p>
            <w:pPr>
              <w:jc w:val="center"/>
              <w:rPr>
                <w:rFonts w:ascii="仿宋_GB2312"/>
                <w:szCs w:val="28"/>
              </w:rPr>
            </w:pPr>
            <w:r>
              <w:rPr>
                <w:rFonts w:hint="eastAsia" w:ascii="仿宋_GB2312"/>
                <w:szCs w:val="28"/>
              </w:rPr>
              <w:t>海淀区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jc w:val="center"/>
              <w:rPr>
                <w:rFonts w:ascii="仿宋_GB2312"/>
                <w:szCs w:val="28"/>
              </w:rPr>
            </w:pPr>
            <w:r>
              <w:rPr>
                <w:rFonts w:hint="eastAsia" w:ascii="仿宋_GB2312"/>
                <w:szCs w:val="28"/>
              </w:rPr>
              <w:t>2</w:t>
            </w:r>
          </w:p>
        </w:tc>
        <w:tc>
          <w:tcPr>
            <w:tcW w:w="1842" w:type="dxa"/>
            <w:vAlign w:val="center"/>
          </w:tcPr>
          <w:p>
            <w:pPr>
              <w:rPr>
                <w:rFonts w:ascii="仿宋_GB2312"/>
                <w:szCs w:val="28"/>
              </w:rPr>
            </w:pPr>
            <w:r>
              <w:rPr>
                <w:rFonts w:hint="eastAsia" w:ascii="仿宋_GB2312"/>
                <w:szCs w:val="28"/>
              </w:rPr>
              <w:t>XX分校</w:t>
            </w:r>
          </w:p>
        </w:tc>
        <w:tc>
          <w:tcPr>
            <w:tcW w:w="2410" w:type="dxa"/>
          </w:tcPr>
          <w:p>
            <w:pPr>
              <w:rPr>
                <w:rFonts w:ascii="仿宋_GB2312"/>
                <w:szCs w:val="28"/>
              </w:rPr>
            </w:pPr>
            <w:r>
              <w:rPr>
                <w:rFonts w:hint="eastAsia" w:ascii="仿宋_GB2312"/>
                <w:szCs w:val="28"/>
              </w:rPr>
              <w:t>分校区</w:t>
            </w:r>
          </w:p>
        </w:tc>
        <w:tc>
          <w:tcPr>
            <w:tcW w:w="1396" w:type="dxa"/>
            <w:vAlign w:val="center"/>
          </w:tcPr>
          <w:p>
            <w:pPr>
              <w:jc w:val="center"/>
              <w:rPr>
                <w:rFonts w:ascii="仿宋_GB2312"/>
                <w:szCs w:val="28"/>
              </w:rPr>
            </w:pPr>
            <w:r>
              <w:rPr>
                <w:rFonts w:hint="eastAsia" w:ascii="仿宋_GB2312"/>
                <w:szCs w:val="28"/>
              </w:rPr>
              <w:t>北京</w:t>
            </w:r>
          </w:p>
        </w:tc>
        <w:tc>
          <w:tcPr>
            <w:tcW w:w="1660" w:type="dxa"/>
            <w:vAlign w:val="center"/>
          </w:tcPr>
          <w:p>
            <w:pPr>
              <w:jc w:val="center"/>
              <w:rPr>
                <w:rFonts w:ascii="仿宋_GB2312"/>
                <w:szCs w:val="28"/>
              </w:rPr>
            </w:pPr>
            <w:r>
              <w:rPr>
                <w:rFonts w:hint="eastAsia" w:ascii="仿宋_GB2312"/>
                <w:szCs w:val="28"/>
              </w:rPr>
              <w:t>朝阳区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jc w:val="center"/>
              <w:rPr>
                <w:rFonts w:ascii="仿宋_GB2312"/>
                <w:szCs w:val="28"/>
              </w:rPr>
            </w:pPr>
            <w:r>
              <w:rPr>
                <w:rFonts w:hint="eastAsia" w:ascii="仿宋_GB2312"/>
                <w:szCs w:val="28"/>
              </w:rPr>
              <w:t>3</w:t>
            </w:r>
          </w:p>
        </w:tc>
        <w:tc>
          <w:tcPr>
            <w:tcW w:w="1842" w:type="dxa"/>
            <w:vAlign w:val="center"/>
          </w:tcPr>
          <w:p>
            <w:pPr>
              <w:rPr>
                <w:rFonts w:ascii="仿宋_GB2312"/>
                <w:szCs w:val="28"/>
              </w:rPr>
            </w:pPr>
            <w:r>
              <w:rPr>
                <w:rFonts w:hint="eastAsia" w:ascii="仿宋_GB2312"/>
                <w:szCs w:val="28"/>
              </w:rPr>
              <w:t>XX校区</w:t>
            </w:r>
          </w:p>
        </w:tc>
        <w:tc>
          <w:tcPr>
            <w:tcW w:w="2410" w:type="dxa"/>
          </w:tcPr>
          <w:p>
            <w:pPr>
              <w:rPr>
                <w:rFonts w:ascii="仿宋_GB2312"/>
                <w:szCs w:val="28"/>
              </w:rPr>
            </w:pPr>
            <w:r>
              <w:rPr>
                <w:rFonts w:hint="eastAsia" w:ascii="仿宋_GB2312"/>
                <w:szCs w:val="28"/>
              </w:rPr>
              <w:t>分校区</w:t>
            </w:r>
          </w:p>
        </w:tc>
        <w:tc>
          <w:tcPr>
            <w:tcW w:w="1396" w:type="dxa"/>
            <w:vAlign w:val="center"/>
          </w:tcPr>
          <w:p>
            <w:pPr>
              <w:jc w:val="center"/>
              <w:rPr>
                <w:rFonts w:ascii="仿宋_GB2312"/>
                <w:szCs w:val="28"/>
              </w:rPr>
            </w:pPr>
            <w:r>
              <w:rPr>
                <w:rFonts w:hint="eastAsia" w:ascii="仿宋_GB2312"/>
                <w:szCs w:val="28"/>
              </w:rPr>
              <w:t>江苏</w:t>
            </w:r>
          </w:p>
        </w:tc>
        <w:tc>
          <w:tcPr>
            <w:tcW w:w="1660" w:type="dxa"/>
            <w:vAlign w:val="center"/>
          </w:tcPr>
          <w:p>
            <w:pPr>
              <w:jc w:val="center"/>
              <w:rPr>
                <w:rFonts w:ascii="仿宋_GB2312"/>
                <w:szCs w:val="28"/>
              </w:rPr>
            </w:pPr>
            <w:r>
              <w:rPr>
                <w:rFonts w:hint="eastAsia" w:ascii="仿宋_GB2312"/>
                <w:szCs w:val="28"/>
              </w:rPr>
              <w:t>苏州</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jc w:val="center"/>
              <w:rPr>
                <w:rFonts w:ascii="仿宋_GB2312"/>
                <w:szCs w:val="28"/>
              </w:rPr>
            </w:pPr>
          </w:p>
        </w:tc>
        <w:tc>
          <w:tcPr>
            <w:tcW w:w="1842" w:type="dxa"/>
            <w:vAlign w:val="center"/>
          </w:tcPr>
          <w:p>
            <w:pPr>
              <w:rPr>
                <w:rFonts w:ascii="仿宋_GB2312"/>
                <w:szCs w:val="28"/>
              </w:rPr>
            </w:pPr>
          </w:p>
        </w:tc>
        <w:tc>
          <w:tcPr>
            <w:tcW w:w="2410" w:type="dxa"/>
          </w:tcPr>
          <w:p>
            <w:pPr>
              <w:rPr>
                <w:rFonts w:ascii="仿宋_GB2312"/>
                <w:szCs w:val="28"/>
              </w:rPr>
            </w:pPr>
          </w:p>
        </w:tc>
        <w:tc>
          <w:tcPr>
            <w:tcW w:w="1396" w:type="dxa"/>
            <w:vAlign w:val="center"/>
          </w:tcPr>
          <w:p>
            <w:pPr>
              <w:jc w:val="center"/>
              <w:rPr>
                <w:rFonts w:ascii="仿宋_GB2312"/>
                <w:szCs w:val="28"/>
              </w:rPr>
            </w:pPr>
          </w:p>
        </w:tc>
        <w:tc>
          <w:tcPr>
            <w:tcW w:w="1660" w:type="dxa"/>
            <w:vAlign w:val="center"/>
          </w:tcPr>
          <w:p>
            <w:pPr>
              <w:jc w:val="center"/>
              <w:rPr>
                <w:rFonts w:ascii="仿宋_GB2312"/>
                <w:szCs w:val="28"/>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jc w:val="center"/>
              <w:rPr>
                <w:rFonts w:ascii="仿宋_GB2312"/>
                <w:szCs w:val="28"/>
              </w:rPr>
            </w:pPr>
          </w:p>
        </w:tc>
        <w:tc>
          <w:tcPr>
            <w:tcW w:w="1842" w:type="dxa"/>
            <w:vAlign w:val="center"/>
          </w:tcPr>
          <w:p>
            <w:pPr>
              <w:rPr>
                <w:rFonts w:ascii="仿宋_GB2312"/>
                <w:szCs w:val="28"/>
              </w:rPr>
            </w:pPr>
          </w:p>
        </w:tc>
        <w:tc>
          <w:tcPr>
            <w:tcW w:w="2410" w:type="dxa"/>
          </w:tcPr>
          <w:p>
            <w:pPr>
              <w:rPr>
                <w:rFonts w:ascii="仿宋_GB2312"/>
                <w:szCs w:val="28"/>
              </w:rPr>
            </w:pPr>
          </w:p>
        </w:tc>
        <w:tc>
          <w:tcPr>
            <w:tcW w:w="1396" w:type="dxa"/>
            <w:vAlign w:val="center"/>
          </w:tcPr>
          <w:p>
            <w:pPr>
              <w:jc w:val="center"/>
              <w:rPr>
                <w:rFonts w:ascii="仿宋_GB2312"/>
                <w:szCs w:val="28"/>
              </w:rPr>
            </w:pPr>
          </w:p>
        </w:tc>
        <w:tc>
          <w:tcPr>
            <w:tcW w:w="1660" w:type="dxa"/>
            <w:vAlign w:val="center"/>
          </w:tcPr>
          <w:p>
            <w:pPr>
              <w:jc w:val="center"/>
              <w:rPr>
                <w:rFonts w:ascii="仿宋_GB2312"/>
                <w:szCs w:val="28"/>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jc w:val="center"/>
              <w:rPr>
                <w:rFonts w:ascii="仿宋_GB2312"/>
                <w:szCs w:val="28"/>
              </w:rPr>
            </w:pPr>
          </w:p>
        </w:tc>
        <w:tc>
          <w:tcPr>
            <w:tcW w:w="1842" w:type="dxa"/>
            <w:vAlign w:val="center"/>
          </w:tcPr>
          <w:p>
            <w:pPr>
              <w:rPr>
                <w:rFonts w:ascii="仿宋_GB2312"/>
                <w:szCs w:val="28"/>
              </w:rPr>
            </w:pPr>
          </w:p>
        </w:tc>
        <w:tc>
          <w:tcPr>
            <w:tcW w:w="2410" w:type="dxa"/>
          </w:tcPr>
          <w:p>
            <w:pPr>
              <w:rPr>
                <w:rFonts w:ascii="仿宋_GB2312"/>
                <w:szCs w:val="28"/>
              </w:rPr>
            </w:pPr>
          </w:p>
        </w:tc>
        <w:tc>
          <w:tcPr>
            <w:tcW w:w="1396" w:type="dxa"/>
            <w:vAlign w:val="center"/>
          </w:tcPr>
          <w:p>
            <w:pPr>
              <w:jc w:val="center"/>
              <w:rPr>
                <w:rFonts w:ascii="仿宋_GB2312"/>
                <w:szCs w:val="28"/>
              </w:rPr>
            </w:pPr>
          </w:p>
        </w:tc>
        <w:tc>
          <w:tcPr>
            <w:tcW w:w="1660" w:type="dxa"/>
            <w:vAlign w:val="center"/>
          </w:tcPr>
          <w:p>
            <w:pPr>
              <w:jc w:val="center"/>
              <w:rPr>
                <w:rFonts w:ascii="仿宋_GB2312"/>
                <w:szCs w:val="28"/>
              </w:rPr>
            </w:pPr>
          </w:p>
        </w:tc>
      </w:tr>
    </w:tbl>
    <w:p>
      <w:pPr>
        <w:rPr>
          <w:rFonts w:ascii="仿宋_GB2312"/>
          <w:szCs w:val="28"/>
        </w:rPr>
      </w:pPr>
      <w:r>
        <w:rPr>
          <w:rFonts w:hint="eastAsia" w:ascii="仿宋_GB2312"/>
          <w:szCs w:val="28"/>
        </w:rPr>
        <w:t>单位：（盖章）                 单位主要负责人签字：</w:t>
      </w:r>
    </w:p>
    <w:p>
      <w:pPr>
        <w:pStyle w:val="2"/>
        <w:ind w:firstLine="3360" w:firstLineChars="1200"/>
        <w:rPr>
          <w:rFonts w:ascii="仿宋_GB2312" w:eastAsia="仿宋_GB2312"/>
          <w:szCs w:val="28"/>
        </w:rPr>
      </w:pPr>
      <w:r>
        <w:rPr>
          <w:rFonts w:hint="eastAsia" w:ascii="仿宋_GB2312" w:eastAsia="仿宋_GB2312"/>
          <w:szCs w:val="28"/>
        </w:rPr>
        <w:t>日期：          年     月     日</w:t>
      </w:r>
    </w:p>
    <w:p>
      <w:pPr>
        <w:rPr>
          <w:rFonts w:ascii="仿宋_GB2312"/>
          <w:szCs w:val="28"/>
        </w:rPr>
      </w:pPr>
      <w:r>
        <w:rPr>
          <w:rFonts w:hint="eastAsia" w:ascii="仿宋_GB2312"/>
          <w:szCs w:val="28"/>
        </w:rPr>
        <w:br w:type="page"/>
      </w:r>
    </w:p>
    <w:p>
      <w:pPr>
        <w:pStyle w:val="4"/>
        <w:spacing w:line="240" w:lineRule="auto"/>
        <w:ind w:left="0"/>
        <w:rPr>
          <w:rFonts w:ascii="黑体" w:hAnsi="黑体" w:eastAsia="黑体"/>
          <w:sz w:val="28"/>
        </w:rPr>
      </w:pPr>
      <w:bookmarkStart w:id="65" w:name="_Toc1576474225"/>
      <w:bookmarkStart w:id="66" w:name="_Toc1854560398"/>
      <w:r>
        <w:rPr>
          <w:rFonts w:hint="eastAsia" w:ascii="黑体" w:hAnsi="黑体" w:eastAsia="黑体"/>
          <w:sz w:val="28"/>
        </w:rPr>
        <w:t>5.4学校(机构)年度变化情况表</w:t>
      </w:r>
      <w:bookmarkEnd w:id="65"/>
      <w:bookmarkEnd w:id="66"/>
    </w:p>
    <w:p>
      <w:pPr>
        <w:jc w:val="left"/>
        <w:rPr>
          <w:rFonts w:ascii="仿宋_GB2312" w:hAnsi="仿宋" w:cs="仿宋"/>
          <w:szCs w:val="28"/>
        </w:rPr>
      </w:pPr>
      <w:r>
        <w:rPr>
          <w:rFonts w:hint="eastAsia" w:ascii="仿宋_GB2312" w:hAnsi="仿宋" w:cs="仿宋"/>
          <w:szCs w:val="28"/>
        </w:rPr>
        <w:t>备案年份：                      备案表打印时间：</w:t>
      </w:r>
    </w:p>
    <w:p>
      <w:pPr>
        <w:jc w:val="left"/>
        <w:rPr>
          <w:rFonts w:ascii="仿宋_GB2312" w:hAnsi="仿宋" w:cs="仿宋"/>
          <w:szCs w:val="28"/>
        </w:rPr>
      </w:pPr>
    </w:p>
    <w:p>
      <w:pPr>
        <w:rPr>
          <w:rFonts w:ascii="仿宋_GB2312" w:hAnsi="仿宋" w:cs="仿宋"/>
          <w:szCs w:val="28"/>
        </w:rPr>
      </w:pPr>
      <w:r>
        <w:rPr>
          <w:rFonts w:hint="eastAsia" w:ascii="仿宋_GB2312" w:hAnsi="仿宋" w:cs="仿宋"/>
          <w:szCs w:val="28"/>
        </w:rPr>
        <w:t>备案人签字：                    备案单位负责人签字：</w:t>
      </w:r>
    </w:p>
    <w:p>
      <w:pPr>
        <w:rPr>
          <w:rFonts w:ascii="仿宋_GB2312" w:hAnsi="仿宋" w:cs="仿宋"/>
          <w:szCs w:val="28"/>
        </w:rPr>
      </w:pPr>
    </w:p>
    <w:p>
      <w:pPr>
        <w:ind w:firstLine="4480" w:firstLineChars="1600"/>
        <w:rPr>
          <w:rFonts w:ascii="仿宋_GB2312" w:hAnsi="仿宋" w:cs="仿宋"/>
          <w:szCs w:val="28"/>
        </w:rPr>
      </w:pPr>
      <w:r>
        <w:rPr>
          <w:rFonts w:hint="eastAsia" w:ascii="仿宋_GB2312" w:hAnsi="仿宋" w:cs="仿宋"/>
          <w:szCs w:val="28"/>
        </w:rPr>
        <w:t>备案单位盖章：</w:t>
      </w:r>
    </w:p>
    <w:p>
      <w:pPr>
        <w:rPr>
          <w:rFonts w:ascii="仿宋_GB2312" w:hAnsi="仿宋" w:cs="仿宋"/>
          <w:szCs w:val="28"/>
        </w:rPr>
      </w:pPr>
    </w:p>
    <w:p>
      <w:pPr>
        <w:pStyle w:val="5"/>
        <w:numPr>
          <w:ilvl w:val="0"/>
          <w:numId w:val="0"/>
        </w:numPr>
        <w:ind w:left="420" w:hanging="420"/>
        <w:rPr>
          <w:rFonts w:ascii="黑体" w:hAnsi="黑体" w:eastAsia="黑体"/>
          <w:sz w:val="28"/>
        </w:rPr>
      </w:pPr>
      <w:bookmarkStart w:id="67" w:name="_Toc664723416"/>
      <w:bookmarkStart w:id="68" w:name="_Toc1200368233"/>
      <w:r>
        <w:rPr>
          <w:rFonts w:hint="eastAsia" w:ascii="黑体" w:hAnsi="黑体" w:eastAsia="黑体"/>
          <w:sz w:val="28"/>
        </w:rPr>
        <w:t>5.4.1基础教育基本情况</w:t>
      </w:r>
      <w:bookmarkEnd w:id="67"/>
      <w:bookmarkEnd w:id="68"/>
    </w:p>
    <w:p>
      <w:pPr>
        <w:jc w:val="right"/>
        <w:rPr>
          <w:rFonts w:ascii="仿宋_GB2312" w:hAnsi="仿宋" w:cs="仿宋"/>
          <w:szCs w:val="28"/>
        </w:rPr>
      </w:pPr>
      <w:r>
        <w:rPr>
          <w:rFonts w:hint="eastAsia" w:ascii="仿宋_GB2312" w:hAnsi="仿宋" w:cs="仿宋"/>
          <w:szCs w:val="28"/>
        </w:rPr>
        <w:t>单位：所</w:t>
      </w:r>
    </w:p>
    <w:tbl>
      <w:tblPr>
        <w:tblStyle w:val="28"/>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0"/>
        <w:gridCol w:w="1723"/>
        <w:gridCol w:w="1515"/>
        <w:gridCol w:w="1445"/>
        <w:gridCol w:w="1445"/>
        <w:gridCol w:w="14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6" w:hRule="atLeast"/>
          <w:jc w:val="center"/>
        </w:trPr>
        <w:tc>
          <w:tcPr>
            <w:tcW w:w="575" w:type="pct"/>
            <w:tcBorders>
              <w:top w:val="single" w:color="000000" w:sz="4" w:space="0"/>
              <w:left w:val="nil"/>
              <w:bottom w:val="single" w:color="000000" w:sz="4" w:space="0"/>
              <w:right w:val="single" w:color="000000" w:sz="4" w:space="0"/>
            </w:tcBorders>
            <w:shd w:val="clear" w:color="auto" w:fill="auto"/>
            <w:vAlign w:val="center"/>
          </w:tcPr>
          <w:p>
            <w:pPr>
              <w:jc w:val="center"/>
              <w:rPr>
                <w:rFonts w:ascii="仿宋_GB2312" w:hAnsi="仿宋" w:cs="仿宋"/>
                <w:szCs w:val="28"/>
              </w:rPr>
            </w:pPr>
            <w:r>
              <w:rPr>
                <w:rFonts w:hint="eastAsia" w:ascii="仿宋_GB2312" w:hAnsi="仿宋" w:cs="仿宋"/>
                <w:szCs w:val="28"/>
              </w:rPr>
              <w:t>类型分组</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 w:cs="仿宋"/>
                <w:szCs w:val="28"/>
              </w:rPr>
            </w:pPr>
            <w:r>
              <w:rPr>
                <w:rFonts w:hint="eastAsia" w:ascii="仿宋_GB2312" w:hAnsi="仿宋" w:cs="仿宋"/>
                <w:szCs w:val="28"/>
              </w:rPr>
              <w:t>办学类型</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 w:cs="仿宋"/>
                <w:szCs w:val="28"/>
              </w:rPr>
            </w:pPr>
            <w:r>
              <w:rPr>
                <w:rFonts w:hint="eastAsia" w:ascii="仿宋_GB2312" w:hAnsi="仿宋" w:cs="仿宋"/>
                <w:szCs w:val="28"/>
              </w:rPr>
              <w:t>本年度学校</w:t>
            </w:r>
          </w:p>
          <w:p>
            <w:pPr>
              <w:jc w:val="center"/>
              <w:rPr>
                <w:rFonts w:ascii="仿宋_GB2312" w:hAnsi="仿宋" w:cs="仿宋"/>
                <w:szCs w:val="28"/>
              </w:rPr>
            </w:pPr>
            <w:r>
              <w:rPr>
                <w:rFonts w:hint="eastAsia" w:ascii="仿宋_GB2312" w:hAnsi="仿宋" w:cs="仿宋"/>
                <w:szCs w:val="28"/>
              </w:rPr>
              <w:t>(机构)总数</w:t>
            </w:r>
          </w:p>
        </w:tc>
        <w:tc>
          <w:tcPr>
            <w:tcW w:w="848" w:type="pct"/>
            <w:tcBorders>
              <w:top w:val="single" w:color="000000" w:sz="4" w:space="0"/>
              <w:left w:val="single" w:color="000000" w:sz="4" w:space="0"/>
              <w:bottom w:val="single" w:color="000000" w:sz="4" w:space="0"/>
              <w:right w:val="nil"/>
            </w:tcBorders>
            <w:shd w:val="clear" w:color="auto" w:fill="auto"/>
            <w:vAlign w:val="center"/>
          </w:tcPr>
          <w:p>
            <w:pPr>
              <w:jc w:val="center"/>
              <w:rPr>
                <w:rFonts w:ascii="仿宋_GB2312" w:hAnsi="仿宋" w:cs="仿宋"/>
                <w:szCs w:val="28"/>
              </w:rPr>
            </w:pPr>
            <w:r>
              <w:rPr>
                <w:rFonts w:hint="eastAsia" w:ascii="仿宋_GB2312" w:hAnsi="仿宋" w:cs="仿宋"/>
                <w:szCs w:val="28"/>
              </w:rPr>
              <w:t>本年度设立学校(机构)数</w:t>
            </w:r>
          </w:p>
        </w:tc>
        <w:tc>
          <w:tcPr>
            <w:tcW w:w="848" w:type="pct"/>
            <w:tcBorders>
              <w:top w:val="single" w:color="000000" w:sz="4" w:space="0"/>
              <w:left w:val="single" w:color="000000" w:sz="4" w:space="0"/>
              <w:bottom w:val="single" w:color="000000" w:sz="4" w:space="0"/>
              <w:right w:val="nil"/>
            </w:tcBorders>
            <w:shd w:val="clear" w:color="auto" w:fill="auto"/>
            <w:vAlign w:val="center"/>
          </w:tcPr>
          <w:p>
            <w:pPr>
              <w:jc w:val="center"/>
              <w:rPr>
                <w:rFonts w:ascii="仿宋_GB2312" w:hAnsi="仿宋" w:cs="仿宋"/>
                <w:szCs w:val="28"/>
              </w:rPr>
            </w:pPr>
            <w:r>
              <w:rPr>
                <w:rFonts w:hint="eastAsia" w:ascii="仿宋_GB2312" w:hAnsi="仿宋" w:cs="仿宋"/>
                <w:szCs w:val="28"/>
              </w:rPr>
              <w:t>本年度撤销学校(机构)数</w:t>
            </w:r>
          </w:p>
        </w:tc>
        <w:tc>
          <w:tcPr>
            <w:tcW w:w="827" w:type="pct"/>
            <w:tcBorders>
              <w:top w:val="single" w:color="000000" w:sz="4" w:space="0"/>
              <w:left w:val="single" w:color="000000" w:sz="4" w:space="0"/>
              <w:bottom w:val="single" w:color="000000" w:sz="4" w:space="0"/>
              <w:right w:val="nil"/>
            </w:tcBorders>
            <w:shd w:val="clear" w:color="auto" w:fill="auto"/>
            <w:vAlign w:val="center"/>
          </w:tcPr>
          <w:p>
            <w:pPr>
              <w:jc w:val="center"/>
              <w:rPr>
                <w:rFonts w:ascii="仿宋_GB2312" w:hAnsi="仿宋" w:cs="仿宋"/>
                <w:szCs w:val="28"/>
              </w:rPr>
            </w:pPr>
            <w:r>
              <w:rPr>
                <w:rFonts w:hint="eastAsia" w:ascii="仿宋_GB2312" w:hAnsi="仿宋" w:cs="仿宋"/>
                <w:szCs w:val="28"/>
              </w:rPr>
              <w:t>本年度合并学校(机构)数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幼儿园</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幼儿园</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7"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附设幼儿班</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7"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小学</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小学</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7"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小学教学点</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7"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附设小学班</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7"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初级中学</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初级中学</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7"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九年一贯制学校</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7"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附设普通初中班</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7"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职业初中</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7"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附设职业初中班</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7"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普通高中</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完全中学</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7"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高级中学</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7"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十二年一贯制学校</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7"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附设普通高中班</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7"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特殊教育</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盲人学校</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7"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聋人学校</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7"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培智学校</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7"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其他特教学校</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7"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附设特教班</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7"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专门</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专门学校</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7"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bl>
    <w:p>
      <w:pPr>
        <w:jc w:val="left"/>
        <w:rPr>
          <w:rFonts w:ascii="仿宋_GB2312" w:hAnsi="仿宋" w:cs="仿宋"/>
          <w:szCs w:val="28"/>
        </w:rPr>
      </w:pPr>
    </w:p>
    <w:p>
      <w:pPr>
        <w:widowControl/>
        <w:jc w:val="left"/>
        <w:rPr>
          <w:rFonts w:ascii="仿宋_GB2312" w:hAnsi="仿宋" w:cs="仿宋"/>
          <w:b/>
          <w:szCs w:val="28"/>
        </w:rPr>
      </w:pPr>
      <w:r>
        <w:rPr>
          <w:rFonts w:hint="eastAsia" w:ascii="仿宋_GB2312" w:hAnsi="仿宋" w:cs="Times New Roman"/>
          <w:b/>
          <w:szCs w:val="28"/>
        </w:rPr>
        <w:br w:type="page"/>
      </w:r>
    </w:p>
    <w:p>
      <w:pPr>
        <w:pStyle w:val="5"/>
        <w:numPr>
          <w:ilvl w:val="0"/>
          <w:numId w:val="0"/>
        </w:numPr>
        <w:ind w:left="420" w:hanging="420"/>
        <w:rPr>
          <w:rFonts w:ascii="黑体" w:hAnsi="黑体" w:eastAsia="黑体"/>
          <w:sz w:val="28"/>
        </w:rPr>
      </w:pPr>
      <w:bookmarkStart w:id="69" w:name="_Toc172938460"/>
      <w:bookmarkStart w:id="70" w:name="_Toc1009380717"/>
      <w:r>
        <w:rPr>
          <w:rFonts w:hint="eastAsia" w:ascii="黑体" w:hAnsi="黑体" w:eastAsia="黑体"/>
          <w:sz w:val="28"/>
        </w:rPr>
        <w:t>5.4.2中等职业教育基本情况</w:t>
      </w:r>
      <w:bookmarkEnd w:id="69"/>
      <w:bookmarkEnd w:id="70"/>
    </w:p>
    <w:p>
      <w:pPr>
        <w:jc w:val="right"/>
        <w:rPr>
          <w:rFonts w:ascii="仿宋_GB2312" w:hAnsi="仿宋" w:cs="仿宋"/>
          <w:szCs w:val="28"/>
        </w:rPr>
      </w:pPr>
      <w:r>
        <w:rPr>
          <w:rFonts w:hint="eastAsia" w:ascii="仿宋_GB2312" w:hAnsi="仿宋" w:cs="仿宋"/>
          <w:szCs w:val="28"/>
        </w:rPr>
        <w:t>单位：所</w:t>
      </w:r>
    </w:p>
    <w:tbl>
      <w:tblPr>
        <w:tblStyle w:val="28"/>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54"/>
        <w:gridCol w:w="27"/>
        <w:gridCol w:w="1824"/>
        <w:gridCol w:w="27"/>
        <w:gridCol w:w="1313"/>
        <w:gridCol w:w="26"/>
        <w:gridCol w:w="1292"/>
        <w:gridCol w:w="26"/>
        <w:gridCol w:w="1243"/>
        <w:gridCol w:w="27"/>
        <w:gridCol w:w="1226"/>
        <w:gridCol w:w="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36" w:type="pct"/>
          <w:trHeight w:val="756" w:hRule="atLeast"/>
          <w:jc w:val="center"/>
        </w:trPr>
        <w:tc>
          <w:tcPr>
            <w:tcW w:w="736" w:type="pct"/>
            <w:tcBorders>
              <w:top w:val="single" w:color="000000" w:sz="4" w:space="0"/>
              <w:left w:val="nil"/>
              <w:bottom w:val="single" w:color="000000" w:sz="4" w:space="0"/>
              <w:right w:val="single" w:color="000000" w:sz="4" w:space="0"/>
            </w:tcBorders>
            <w:shd w:val="clear" w:color="auto" w:fill="auto"/>
            <w:vAlign w:val="center"/>
          </w:tcPr>
          <w:p>
            <w:pPr>
              <w:jc w:val="center"/>
              <w:rPr>
                <w:rFonts w:ascii="仿宋_GB2312" w:hAnsi="仿宋" w:cs="仿宋"/>
                <w:szCs w:val="28"/>
              </w:rPr>
            </w:pPr>
            <w:r>
              <w:rPr>
                <w:rFonts w:hint="eastAsia" w:ascii="仿宋_GB2312" w:hAnsi="仿宋" w:cs="仿宋"/>
                <w:szCs w:val="28"/>
              </w:rPr>
              <w:t>类型分组</w:t>
            </w:r>
          </w:p>
        </w:tc>
        <w:tc>
          <w:tcPr>
            <w:tcW w:w="10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 w:cs="仿宋"/>
                <w:szCs w:val="28"/>
              </w:rPr>
            </w:pPr>
            <w:r>
              <w:rPr>
                <w:rFonts w:hint="eastAsia" w:ascii="仿宋_GB2312" w:hAnsi="仿宋" w:cs="仿宋"/>
                <w:szCs w:val="28"/>
              </w:rPr>
              <w:t>办学类型</w:t>
            </w:r>
          </w:p>
        </w:tc>
        <w:tc>
          <w:tcPr>
            <w:tcW w:w="7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 w:cs="仿宋"/>
                <w:szCs w:val="28"/>
              </w:rPr>
            </w:pPr>
            <w:r>
              <w:rPr>
                <w:rFonts w:hint="eastAsia" w:ascii="仿宋_GB2312" w:hAnsi="仿宋" w:cs="仿宋"/>
                <w:szCs w:val="28"/>
              </w:rPr>
              <w:t>本年度学校</w:t>
            </w:r>
          </w:p>
          <w:p>
            <w:pPr>
              <w:jc w:val="center"/>
              <w:rPr>
                <w:rFonts w:ascii="仿宋_GB2312" w:hAnsi="仿宋" w:cs="仿宋"/>
                <w:szCs w:val="28"/>
              </w:rPr>
            </w:pPr>
            <w:r>
              <w:rPr>
                <w:rFonts w:hint="eastAsia" w:ascii="仿宋_GB2312" w:hAnsi="仿宋" w:cs="仿宋"/>
                <w:szCs w:val="28"/>
              </w:rPr>
              <w:t>(机构)总数</w:t>
            </w:r>
          </w:p>
        </w:tc>
        <w:tc>
          <w:tcPr>
            <w:tcW w:w="773" w:type="pct"/>
            <w:gridSpan w:val="2"/>
            <w:tcBorders>
              <w:top w:val="single" w:color="000000" w:sz="4" w:space="0"/>
              <w:left w:val="single" w:color="000000" w:sz="4" w:space="0"/>
              <w:bottom w:val="single" w:color="000000" w:sz="4" w:space="0"/>
              <w:right w:val="nil"/>
            </w:tcBorders>
            <w:shd w:val="clear" w:color="auto" w:fill="auto"/>
            <w:vAlign w:val="center"/>
          </w:tcPr>
          <w:p>
            <w:pPr>
              <w:jc w:val="center"/>
              <w:rPr>
                <w:rFonts w:ascii="仿宋_GB2312" w:hAnsi="仿宋" w:cs="仿宋"/>
                <w:szCs w:val="28"/>
              </w:rPr>
            </w:pPr>
            <w:r>
              <w:rPr>
                <w:rFonts w:hint="eastAsia" w:ascii="仿宋_GB2312" w:hAnsi="仿宋" w:cs="仿宋"/>
                <w:szCs w:val="28"/>
              </w:rPr>
              <w:t>本年度设立学校(机构)数</w:t>
            </w:r>
          </w:p>
        </w:tc>
        <w:tc>
          <w:tcPr>
            <w:tcW w:w="744" w:type="pct"/>
            <w:gridSpan w:val="2"/>
            <w:tcBorders>
              <w:top w:val="single" w:color="000000" w:sz="4" w:space="0"/>
              <w:left w:val="single" w:color="000000" w:sz="4" w:space="0"/>
              <w:bottom w:val="single" w:color="000000" w:sz="4" w:space="0"/>
              <w:right w:val="nil"/>
            </w:tcBorders>
            <w:shd w:val="clear" w:color="auto" w:fill="auto"/>
            <w:vAlign w:val="center"/>
          </w:tcPr>
          <w:p>
            <w:pPr>
              <w:jc w:val="center"/>
              <w:rPr>
                <w:rFonts w:ascii="仿宋_GB2312" w:hAnsi="仿宋" w:cs="仿宋"/>
                <w:szCs w:val="28"/>
              </w:rPr>
            </w:pPr>
            <w:r>
              <w:rPr>
                <w:rFonts w:hint="eastAsia" w:ascii="仿宋_GB2312" w:hAnsi="仿宋" w:cs="仿宋"/>
                <w:szCs w:val="28"/>
              </w:rPr>
              <w:t>本年度撤销学校(机构)数</w:t>
            </w:r>
          </w:p>
        </w:tc>
        <w:tc>
          <w:tcPr>
            <w:tcW w:w="735" w:type="pct"/>
            <w:gridSpan w:val="2"/>
            <w:tcBorders>
              <w:top w:val="single" w:color="000000" w:sz="4" w:space="0"/>
              <w:left w:val="single" w:color="000000" w:sz="4" w:space="0"/>
              <w:bottom w:val="single" w:color="000000" w:sz="4" w:space="0"/>
              <w:right w:val="nil"/>
            </w:tcBorders>
            <w:shd w:val="clear" w:color="auto" w:fill="auto"/>
            <w:vAlign w:val="center"/>
          </w:tcPr>
          <w:p>
            <w:pPr>
              <w:jc w:val="center"/>
              <w:rPr>
                <w:rFonts w:ascii="仿宋_GB2312" w:hAnsi="仿宋" w:cs="仿宋"/>
                <w:szCs w:val="28"/>
              </w:rPr>
            </w:pPr>
            <w:r>
              <w:rPr>
                <w:rFonts w:hint="eastAsia" w:ascii="仿宋_GB2312" w:hAnsi="仿宋" w:cs="仿宋"/>
                <w:szCs w:val="28"/>
              </w:rPr>
              <w:t>本年度合并学校(机构)数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2" w:type="pct"/>
            <w:gridSpan w:val="2"/>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中等职业学校</w:t>
            </w:r>
          </w:p>
        </w:tc>
        <w:tc>
          <w:tcPr>
            <w:tcW w:w="10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调整后中等职业学校</w:t>
            </w:r>
          </w:p>
        </w:tc>
        <w:tc>
          <w:tcPr>
            <w:tcW w:w="7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7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56" w:type="pct"/>
            <w:gridSpan w:val="2"/>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2" w:type="pct"/>
            <w:gridSpan w:val="2"/>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中等技术学校</w:t>
            </w:r>
          </w:p>
        </w:tc>
        <w:tc>
          <w:tcPr>
            <w:tcW w:w="7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7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56" w:type="pct"/>
            <w:gridSpan w:val="2"/>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2" w:type="pct"/>
            <w:gridSpan w:val="2"/>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中等师范学校</w:t>
            </w:r>
          </w:p>
        </w:tc>
        <w:tc>
          <w:tcPr>
            <w:tcW w:w="7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7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56" w:type="pct"/>
            <w:gridSpan w:val="2"/>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2" w:type="pct"/>
            <w:gridSpan w:val="2"/>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成人中等专业学校</w:t>
            </w:r>
          </w:p>
        </w:tc>
        <w:tc>
          <w:tcPr>
            <w:tcW w:w="7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7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56" w:type="pct"/>
            <w:gridSpan w:val="2"/>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2" w:type="pct"/>
            <w:gridSpan w:val="2"/>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职业高中学校</w:t>
            </w:r>
          </w:p>
        </w:tc>
        <w:tc>
          <w:tcPr>
            <w:tcW w:w="7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7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56" w:type="pct"/>
            <w:gridSpan w:val="2"/>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2" w:type="pct"/>
            <w:gridSpan w:val="2"/>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残疾人中等职业学校</w:t>
            </w:r>
          </w:p>
        </w:tc>
        <w:tc>
          <w:tcPr>
            <w:tcW w:w="7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7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56" w:type="pct"/>
            <w:gridSpan w:val="2"/>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2" w:type="pct"/>
            <w:gridSpan w:val="2"/>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其他中职机构</w:t>
            </w:r>
          </w:p>
        </w:tc>
        <w:tc>
          <w:tcPr>
            <w:tcW w:w="7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7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56" w:type="pct"/>
            <w:gridSpan w:val="2"/>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2" w:type="pct"/>
            <w:gridSpan w:val="2"/>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附设中职班</w:t>
            </w:r>
          </w:p>
        </w:tc>
        <w:tc>
          <w:tcPr>
            <w:tcW w:w="7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7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56" w:type="pct"/>
            <w:gridSpan w:val="2"/>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bl>
    <w:p>
      <w:pPr>
        <w:jc w:val="left"/>
        <w:rPr>
          <w:rFonts w:ascii="仿宋_GB2312" w:hAnsi="仿宋" w:cs="仿宋"/>
          <w:szCs w:val="28"/>
        </w:rPr>
      </w:pPr>
    </w:p>
    <w:p>
      <w:pPr>
        <w:pStyle w:val="5"/>
        <w:numPr>
          <w:ilvl w:val="0"/>
          <w:numId w:val="0"/>
        </w:numPr>
        <w:ind w:left="420" w:hanging="420"/>
        <w:rPr>
          <w:rFonts w:ascii="黑体" w:hAnsi="黑体" w:eastAsia="黑体"/>
          <w:sz w:val="28"/>
        </w:rPr>
      </w:pPr>
      <w:bookmarkStart w:id="71" w:name="_Toc1095125435"/>
      <w:bookmarkStart w:id="72" w:name="_Toc661394402"/>
      <w:r>
        <w:rPr>
          <w:rFonts w:hint="eastAsia" w:ascii="黑体" w:hAnsi="黑体" w:eastAsia="黑体"/>
          <w:sz w:val="28"/>
        </w:rPr>
        <w:t>5.4.3高等教育基本情况</w:t>
      </w:r>
      <w:bookmarkEnd w:id="71"/>
      <w:bookmarkEnd w:id="72"/>
    </w:p>
    <w:p>
      <w:pPr>
        <w:jc w:val="right"/>
        <w:rPr>
          <w:rFonts w:ascii="仿宋_GB2312" w:hAnsi="仿宋" w:cs="仿宋"/>
          <w:szCs w:val="28"/>
        </w:rPr>
      </w:pPr>
      <w:r>
        <w:rPr>
          <w:rFonts w:hint="eastAsia" w:ascii="仿宋_GB2312" w:hAnsi="仿宋" w:cs="仿宋"/>
          <w:szCs w:val="28"/>
        </w:rPr>
        <w:t>单位：所</w:t>
      </w:r>
    </w:p>
    <w:tbl>
      <w:tblPr>
        <w:tblStyle w:val="28"/>
        <w:tblW w:w="4998" w:type="pct"/>
        <w:tblInd w:w="0" w:type="dxa"/>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Layout w:type="autofit"/>
        <w:tblCellMar>
          <w:top w:w="0" w:type="dxa"/>
          <w:left w:w="108" w:type="dxa"/>
          <w:bottom w:w="0" w:type="dxa"/>
          <w:right w:w="108" w:type="dxa"/>
        </w:tblCellMar>
      </w:tblPr>
      <w:tblGrid>
        <w:gridCol w:w="1393"/>
        <w:gridCol w:w="1828"/>
        <w:gridCol w:w="1364"/>
        <w:gridCol w:w="1378"/>
        <w:gridCol w:w="1275"/>
        <w:gridCol w:w="1281"/>
      </w:tblGrid>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756" w:hRule="atLeast"/>
        </w:trPr>
        <w:tc>
          <w:tcPr>
            <w:tcW w:w="817" w:type="pct"/>
            <w:tcBorders>
              <w:top w:val="single" w:color="000000" w:sz="4" w:space="0"/>
              <w:left w:val="nil"/>
              <w:bottom w:val="single" w:color="000000" w:sz="4" w:space="0"/>
              <w:right w:val="single" w:color="000000" w:sz="4" w:space="0"/>
            </w:tcBorders>
            <w:shd w:val="clear" w:color="auto" w:fill="auto"/>
            <w:vAlign w:val="center"/>
          </w:tcPr>
          <w:p>
            <w:pPr>
              <w:jc w:val="center"/>
              <w:rPr>
                <w:rFonts w:ascii="仿宋_GB2312" w:hAnsi="仿宋" w:cs="仿宋"/>
                <w:szCs w:val="28"/>
              </w:rPr>
            </w:pPr>
            <w:r>
              <w:rPr>
                <w:rFonts w:hint="eastAsia" w:ascii="仿宋_GB2312" w:hAnsi="仿宋" w:cs="仿宋"/>
                <w:szCs w:val="28"/>
              </w:rPr>
              <w:t>类型分组</w:t>
            </w: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 w:cs="仿宋"/>
                <w:szCs w:val="28"/>
              </w:rPr>
            </w:pPr>
            <w:r>
              <w:rPr>
                <w:rFonts w:hint="eastAsia" w:ascii="仿宋_GB2312" w:hAnsi="仿宋" w:cs="仿宋"/>
                <w:szCs w:val="28"/>
              </w:rPr>
              <w:t>办学类型</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 w:cs="仿宋"/>
                <w:szCs w:val="28"/>
              </w:rPr>
            </w:pPr>
            <w:r>
              <w:rPr>
                <w:rFonts w:hint="eastAsia" w:ascii="仿宋_GB2312" w:hAnsi="仿宋" w:cs="仿宋"/>
                <w:szCs w:val="28"/>
              </w:rPr>
              <w:t>本年度学校</w:t>
            </w:r>
          </w:p>
          <w:p>
            <w:pPr>
              <w:jc w:val="center"/>
              <w:rPr>
                <w:rFonts w:ascii="仿宋_GB2312" w:hAnsi="仿宋" w:cs="仿宋"/>
                <w:szCs w:val="28"/>
              </w:rPr>
            </w:pPr>
            <w:r>
              <w:rPr>
                <w:rFonts w:hint="eastAsia" w:ascii="仿宋_GB2312" w:hAnsi="仿宋" w:cs="仿宋"/>
                <w:szCs w:val="28"/>
              </w:rPr>
              <w:t>(机构)总数</w:t>
            </w: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 w:cs="仿宋"/>
                <w:szCs w:val="28"/>
              </w:rPr>
            </w:pPr>
            <w:r>
              <w:rPr>
                <w:rFonts w:hint="eastAsia" w:ascii="仿宋_GB2312" w:hAnsi="仿宋" w:cs="仿宋"/>
                <w:szCs w:val="28"/>
              </w:rPr>
              <w:t>本年度设立学校(机构)数</w:t>
            </w: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 w:cs="仿宋"/>
                <w:szCs w:val="28"/>
              </w:rPr>
            </w:pPr>
            <w:r>
              <w:rPr>
                <w:rFonts w:hint="eastAsia" w:ascii="仿宋_GB2312" w:hAnsi="仿宋" w:cs="仿宋"/>
                <w:szCs w:val="28"/>
              </w:rPr>
              <w:t>本年度撤销学校(机构)数</w:t>
            </w:r>
          </w:p>
        </w:tc>
        <w:tc>
          <w:tcPr>
            <w:tcW w:w="751" w:type="pct"/>
            <w:tcBorders>
              <w:top w:val="single" w:color="000000" w:sz="4" w:space="0"/>
              <w:left w:val="single" w:color="000000" w:sz="4" w:space="0"/>
              <w:bottom w:val="single" w:color="000000" w:sz="4" w:space="0"/>
              <w:right w:val="nil"/>
            </w:tcBorders>
            <w:shd w:val="clear" w:color="auto" w:fill="auto"/>
            <w:vAlign w:val="center"/>
          </w:tcPr>
          <w:p>
            <w:pPr>
              <w:jc w:val="center"/>
              <w:rPr>
                <w:rFonts w:ascii="仿宋_GB2312" w:hAnsi="仿宋" w:cs="仿宋"/>
                <w:szCs w:val="28"/>
              </w:rPr>
            </w:pPr>
            <w:r>
              <w:rPr>
                <w:rFonts w:hint="eastAsia" w:ascii="仿宋_GB2312" w:hAnsi="仿宋" w:cs="仿宋"/>
                <w:szCs w:val="28"/>
              </w:rPr>
              <w:t>本年度合并学校(机构)数</w:t>
            </w: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普通高校</w:t>
            </w: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大学</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学院</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独立学院</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高等专科学校</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高等职业学校</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职业本科</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其他普通高教机构</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成人高校</w:t>
            </w: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职工高校</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农民高校</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管理干部学院</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教育学院</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独立函授学院</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广播电视大学</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其他成人高教机构</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培养研究生的科研机构</w:t>
            </w: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培养研究生的科研机构</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bl>
    <w:p>
      <w:pPr>
        <w:jc w:val="left"/>
        <w:rPr>
          <w:rFonts w:ascii="仿宋_GB2312" w:hAnsi="仿宋" w:cs="仿宋"/>
          <w:szCs w:val="28"/>
        </w:rPr>
      </w:pPr>
    </w:p>
    <w:p>
      <w:pPr>
        <w:widowControl/>
        <w:jc w:val="left"/>
        <w:rPr>
          <w:rFonts w:ascii="仿宋_GB2312"/>
          <w:szCs w:val="28"/>
        </w:rPr>
      </w:pPr>
      <w:r>
        <w:rPr>
          <w:rFonts w:hint="eastAsia" w:ascii="仿宋_GB2312" w:hAnsi="仿宋" w:cs="Times New Roman"/>
          <w:b/>
          <w:szCs w:val="28"/>
        </w:rPr>
        <w:br w:type="page"/>
      </w:r>
    </w:p>
    <w:p>
      <w:pPr>
        <w:rPr>
          <w:rFonts w:ascii="仿宋_GB2312"/>
          <w:szCs w:val="28"/>
        </w:rPr>
      </w:pPr>
    </w:p>
    <w:p>
      <w:pPr>
        <w:pStyle w:val="4"/>
        <w:spacing w:line="240" w:lineRule="auto"/>
        <w:ind w:left="0"/>
        <w:rPr>
          <w:rFonts w:ascii="黑体" w:hAnsi="黑体" w:eastAsia="黑体"/>
          <w:sz w:val="28"/>
        </w:rPr>
      </w:pPr>
      <w:bookmarkStart w:id="73" w:name="_Toc2119147081"/>
      <w:bookmarkStart w:id="74" w:name="_Toc1721869663"/>
      <w:r>
        <w:rPr>
          <w:rFonts w:hint="eastAsia" w:ascii="黑体" w:hAnsi="黑体" w:eastAsia="黑体"/>
          <w:sz w:val="28"/>
        </w:rPr>
        <w:t>5.5举办者类型码表</w:t>
      </w:r>
      <w:bookmarkEnd w:id="73"/>
      <w:bookmarkEnd w:id="74"/>
    </w:p>
    <w:tbl>
      <w:tblPr>
        <w:tblStyle w:val="28"/>
        <w:tblW w:w="833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63"/>
        <w:gridCol w:w="2647"/>
        <w:gridCol w:w="1134"/>
        <w:gridCol w:w="2598"/>
        <w:gridCol w:w="10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0" w:hRule="atLeast"/>
        </w:trPr>
        <w:tc>
          <w:tcPr>
            <w:tcW w:w="863" w:type="dxa"/>
          </w:tcPr>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 xml:space="preserve">　 </w:t>
            </w:r>
          </w:p>
        </w:tc>
        <w:tc>
          <w:tcPr>
            <w:tcW w:w="3781" w:type="dxa"/>
            <w:gridSpan w:val="2"/>
            <w:vAlign w:val="center"/>
          </w:tcPr>
          <w:p>
            <w:pPr>
              <w:spacing w:before="156" w:beforeLines="50"/>
              <w:jc w:val="center"/>
              <w:rPr>
                <w:rFonts w:ascii="仿宋_GB2312" w:hAnsi="仿宋"/>
                <w:snapToGrid w:val="0"/>
                <w:color w:val="000000"/>
                <w:kern w:val="0"/>
                <w:szCs w:val="28"/>
              </w:rPr>
            </w:pPr>
            <w:r>
              <w:rPr>
                <w:rFonts w:hint="eastAsia" w:ascii="仿宋_GB2312" w:hAnsi="仿宋"/>
                <w:snapToGrid w:val="0"/>
                <w:color w:val="000000"/>
                <w:kern w:val="0"/>
                <w:szCs w:val="28"/>
              </w:rPr>
              <w:t>学校举办者（3位）（非幼儿园）</w:t>
            </w:r>
          </w:p>
        </w:tc>
        <w:tc>
          <w:tcPr>
            <w:tcW w:w="3686" w:type="dxa"/>
            <w:gridSpan w:val="2"/>
            <w:vAlign w:val="center"/>
          </w:tcPr>
          <w:p>
            <w:pPr>
              <w:spacing w:before="156" w:beforeLines="50"/>
              <w:jc w:val="center"/>
              <w:rPr>
                <w:rFonts w:ascii="仿宋_GB2312" w:hAnsi="仿宋"/>
                <w:snapToGrid w:val="0"/>
                <w:color w:val="000000"/>
                <w:kern w:val="0"/>
                <w:szCs w:val="28"/>
              </w:rPr>
            </w:pPr>
            <w:r>
              <w:rPr>
                <w:rFonts w:hint="eastAsia" w:ascii="仿宋_GB2312" w:hAnsi="仿宋"/>
                <w:snapToGrid w:val="0"/>
                <w:color w:val="000000"/>
                <w:kern w:val="0"/>
                <w:szCs w:val="28"/>
              </w:rPr>
              <w:t>学校举办者（3位）（幼儿园）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0" w:hRule="atLeast"/>
        </w:trPr>
        <w:tc>
          <w:tcPr>
            <w:tcW w:w="863"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中央 </w:t>
            </w:r>
          </w:p>
        </w:tc>
        <w:tc>
          <w:tcPr>
            <w:tcW w:w="2647" w:type="dxa"/>
            <w:vAlign w:val="center"/>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中央 </w:t>
            </w:r>
          </w:p>
        </w:tc>
        <w:tc>
          <w:tcPr>
            <w:tcW w:w="1134" w:type="dxa"/>
          </w:tcPr>
          <w:p>
            <w:pPr>
              <w:spacing w:before="156" w:beforeLines="50"/>
              <w:jc w:val="left"/>
              <w:rPr>
                <w:rFonts w:ascii="仿宋_GB2312" w:hAnsi="仿宋"/>
                <w:snapToGrid w:val="0"/>
                <w:color w:val="000000"/>
                <w:kern w:val="0"/>
                <w:szCs w:val="28"/>
              </w:rPr>
            </w:pPr>
            <w:r>
              <w:rPr>
                <w:rFonts w:hint="eastAsia" w:ascii="仿宋_GB2312" w:hAnsi="仿宋"/>
                <w:snapToGrid w:val="0"/>
                <w:color w:val="000000"/>
                <w:kern w:val="0"/>
                <w:szCs w:val="28"/>
              </w:rPr>
              <w:t>党政机关代码</w:t>
            </w:r>
          </w:p>
        </w:tc>
        <w:tc>
          <w:tcPr>
            <w:tcW w:w="2598" w:type="dxa"/>
            <w:vAlign w:val="center"/>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中央</w:t>
            </w:r>
          </w:p>
        </w:tc>
        <w:tc>
          <w:tcPr>
            <w:tcW w:w="108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党政机关代码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863" w:type="dxa"/>
            <w:vMerge w:val="restart"/>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地方 </w:t>
            </w:r>
          </w:p>
        </w:tc>
        <w:tc>
          <w:tcPr>
            <w:tcW w:w="2647"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省级教育部门 </w:t>
            </w:r>
          </w:p>
        </w:tc>
        <w:tc>
          <w:tcPr>
            <w:tcW w:w="1134"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811 </w:t>
            </w:r>
          </w:p>
        </w:tc>
        <w:tc>
          <w:tcPr>
            <w:tcW w:w="259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省级教育部门 </w:t>
            </w:r>
          </w:p>
        </w:tc>
        <w:tc>
          <w:tcPr>
            <w:tcW w:w="108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811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 w:hRule="atLeast"/>
        </w:trPr>
        <w:tc>
          <w:tcPr>
            <w:tcW w:w="863" w:type="dxa"/>
            <w:vMerge w:val="continue"/>
          </w:tcPr>
          <w:p>
            <w:pPr>
              <w:spacing w:before="156" w:beforeLines="50"/>
              <w:ind w:firstLine="560" w:firstLineChars="200"/>
              <w:rPr>
                <w:rFonts w:ascii="仿宋_GB2312" w:hAnsi="仿宋"/>
                <w:snapToGrid w:val="0"/>
                <w:color w:val="000000"/>
                <w:kern w:val="0"/>
                <w:szCs w:val="28"/>
              </w:rPr>
            </w:pPr>
          </w:p>
        </w:tc>
        <w:tc>
          <w:tcPr>
            <w:tcW w:w="2647"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省级其他部门 </w:t>
            </w:r>
          </w:p>
        </w:tc>
        <w:tc>
          <w:tcPr>
            <w:tcW w:w="1134"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812 </w:t>
            </w:r>
          </w:p>
        </w:tc>
        <w:tc>
          <w:tcPr>
            <w:tcW w:w="259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省级其他部门 </w:t>
            </w:r>
          </w:p>
        </w:tc>
        <w:tc>
          <w:tcPr>
            <w:tcW w:w="108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812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trPr>
        <w:tc>
          <w:tcPr>
            <w:tcW w:w="863" w:type="dxa"/>
            <w:vMerge w:val="continue"/>
          </w:tcPr>
          <w:p>
            <w:pPr>
              <w:spacing w:before="156" w:beforeLines="50"/>
              <w:ind w:firstLine="560" w:firstLineChars="200"/>
              <w:rPr>
                <w:rFonts w:ascii="仿宋_GB2312" w:hAnsi="仿宋"/>
                <w:snapToGrid w:val="0"/>
                <w:color w:val="000000"/>
                <w:kern w:val="0"/>
                <w:szCs w:val="28"/>
              </w:rPr>
            </w:pPr>
          </w:p>
        </w:tc>
        <w:tc>
          <w:tcPr>
            <w:tcW w:w="2647"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地级教育部门 </w:t>
            </w:r>
          </w:p>
        </w:tc>
        <w:tc>
          <w:tcPr>
            <w:tcW w:w="1134"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821 </w:t>
            </w:r>
          </w:p>
        </w:tc>
        <w:tc>
          <w:tcPr>
            <w:tcW w:w="259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地级教育部门 </w:t>
            </w:r>
          </w:p>
        </w:tc>
        <w:tc>
          <w:tcPr>
            <w:tcW w:w="108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821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7" w:hRule="atLeast"/>
        </w:trPr>
        <w:tc>
          <w:tcPr>
            <w:tcW w:w="863" w:type="dxa"/>
            <w:vMerge w:val="continue"/>
          </w:tcPr>
          <w:p>
            <w:pPr>
              <w:spacing w:before="156" w:beforeLines="50"/>
              <w:ind w:firstLine="560" w:firstLineChars="200"/>
              <w:rPr>
                <w:rFonts w:ascii="仿宋_GB2312" w:hAnsi="仿宋"/>
                <w:snapToGrid w:val="0"/>
                <w:color w:val="000000"/>
                <w:kern w:val="0"/>
                <w:szCs w:val="28"/>
              </w:rPr>
            </w:pPr>
          </w:p>
        </w:tc>
        <w:tc>
          <w:tcPr>
            <w:tcW w:w="2647"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地级其他部门 </w:t>
            </w:r>
          </w:p>
        </w:tc>
        <w:tc>
          <w:tcPr>
            <w:tcW w:w="1134"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822 </w:t>
            </w:r>
          </w:p>
        </w:tc>
        <w:tc>
          <w:tcPr>
            <w:tcW w:w="259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地级其他部门 </w:t>
            </w:r>
          </w:p>
        </w:tc>
        <w:tc>
          <w:tcPr>
            <w:tcW w:w="108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822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863" w:type="dxa"/>
            <w:vMerge w:val="continue"/>
          </w:tcPr>
          <w:p>
            <w:pPr>
              <w:spacing w:before="156" w:beforeLines="50"/>
              <w:ind w:firstLine="560" w:firstLineChars="200"/>
              <w:rPr>
                <w:rFonts w:ascii="仿宋_GB2312" w:hAnsi="仿宋"/>
                <w:snapToGrid w:val="0"/>
                <w:color w:val="000000"/>
                <w:kern w:val="0"/>
                <w:szCs w:val="28"/>
              </w:rPr>
            </w:pPr>
          </w:p>
        </w:tc>
        <w:tc>
          <w:tcPr>
            <w:tcW w:w="2647"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县级教育部门 </w:t>
            </w:r>
          </w:p>
        </w:tc>
        <w:tc>
          <w:tcPr>
            <w:tcW w:w="1134"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831 </w:t>
            </w:r>
          </w:p>
        </w:tc>
        <w:tc>
          <w:tcPr>
            <w:tcW w:w="259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县级教育部门 </w:t>
            </w:r>
          </w:p>
        </w:tc>
        <w:tc>
          <w:tcPr>
            <w:tcW w:w="108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831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863" w:type="dxa"/>
            <w:vMerge w:val="continue"/>
          </w:tcPr>
          <w:p>
            <w:pPr>
              <w:spacing w:before="156" w:beforeLines="50"/>
              <w:ind w:firstLine="560" w:firstLineChars="200"/>
              <w:rPr>
                <w:rFonts w:ascii="仿宋_GB2312" w:hAnsi="仿宋"/>
                <w:snapToGrid w:val="0"/>
                <w:color w:val="000000"/>
                <w:kern w:val="0"/>
                <w:szCs w:val="28"/>
              </w:rPr>
            </w:pPr>
          </w:p>
        </w:tc>
        <w:tc>
          <w:tcPr>
            <w:tcW w:w="2647"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县级其他部门 </w:t>
            </w:r>
          </w:p>
        </w:tc>
        <w:tc>
          <w:tcPr>
            <w:tcW w:w="1134"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832 </w:t>
            </w:r>
          </w:p>
        </w:tc>
        <w:tc>
          <w:tcPr>
            <w:tcW w:w="259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县级其他部门  </w:t>
            </w:r>
          </w:p>
        </w:tc>
        <w:tc>
          <w:tcPr>
            <w:tcW w:w="108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832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863" w:type="dxa"/>
            <w:vMerge w:val="continue"/>
          </w:tcPr>
          <w:p>
            <w:pPr>
              <w:spacing w:before="156" w:beforeLines="50"/>
              <w:ind w:firstLine="560" w:firstLineChars="200"/>
              <w:rPr>
                <w:rFonts w:ascii="仿宋_GB2312" w:hAnsi="仿宋"/>
                <w:snapToGrid w:val="0"/>
                <w:color w:val="000000"/>
                <w:kern w:val="0"/>
                <w:szCs w:val="28"/>
              </w:rPr>
            </w:pPr>
          </w:p>
        </w:tc>
        <w:tc>
          <w:tcPr>
            <w:tcW w:w="2647"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地方企业  </w:t>
            </w:r>
          </w:p>
        </w:tc>
        <w:tc>
          <w:tcPr>
            <w:tcW w:w="1134"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891 </w:t>
            </w:r>
          </w:p>
        </w:tc>
        <w:tc>
          <w:tcPr>
            <w:tcW w:w="259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地方企业 </w:t>
            </w:r>
          </w:p>
        </w:tc>
        <w:tc>
          <w:tcPr>
            <w:tcW w:w="108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891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863" w:type="dxa"/>
            <w:vMerge w:val="continue"/>
          </w:tcPr>
          <w:p>
            <w:pPr>
              <w:spacing w:before="156" w:beforeLines="50"/>
              <w:ind w:firstLine="560" w:firstLineChars="200"/>
              <w:rPr>
                <w:rFonts w:ascii="仿宋_GB2312" w:hAnsi="仿宋"/>
                <w:snapToGrid w:val="0"/>
                <w:color w:val="000000"/>
                <w:kern w:val="0"/>
                <w:szCs w:val="28"/>
              </w:rPr>
            </w:pPr>
          </w:p>
        </w:tc>
        <w:tc>
          <w:tcPr>
            <w:tcW w:w="2647"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民办 </w:t>
            </w:r>
          </w:p>
        </w:tc>
        <w:tc>
          <w:tcPr>
            <w:tcW w:w="1134"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999 </w:t>
            </w:r>
          </w:p>
        </w:tc>
        <w:tc>
          <w:tcPr>
            <w:tcW w:w="259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事业单位 </w:t>
            </w:r>
          </w:p>
        </w:tc>
        <w:tc>
          <w:tcPr>
            <w:tcW w:w="108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892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8" w:hRule="atLeast"/>
        </w:trPr>
        <w:tc>
          <w:tcPr>
            <w:tcW w:w="863" w:type="dxa"/>
          </w:tcPr>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 xml:space="preserve">　 </w:t>
            </w:r>
          </w:p>
        </w:tc>
        <w:tc>
          <w:tcPr>
            <w:tcW w:w="2647"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具有法人资格的中外合作办学及内地与港澳地区合作办学</w:t>
            </w:r>
          </w:p>
        </w:tc>
        <w:tc>
          <w:tcPr>
            <w:tcW w:w="1134"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AAA　 </w:t>
            </w:r>
          </w:p>
        </w:tc>
        <w:tc>
          <w:tcPr>
            <w:tcW w:w="259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部队 </w:t>
            </w:r>
          </w:p>
        </w:tc>
        <w:tc>
          <w:tcPr>
            <w:tcW w:w="108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893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atLeast"/>
        </w:trPr>
        <w:tc>
          <w:tcPr>
            <w:tcW w:w="863" w:type="dxa"/>
          </w:tcPr>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 xml:space="preserve">　 </w:t>
            </w:r>
          </w:p>
        </w:tc>
        <w:tc>
          <w:tcPr>
            <w:tcW w:w="2647" w:type="dxa"/>
          </w:tcPr>
          <w:p>
            <w:pPr>
              <w:spacing w:before="156" w:beforeLines="50"/>
              <w:ind w:firstLine="560" w:firstLineChars="200"/>
              <w:rPr>
                <w:rFonts w:ascii="仿宋_GB2312" w:hAnsi="仿宋"/>
                <w:snapToGrid w:val="0"/>
                <w:color w:val="000000"/>
                <w:kern w:val="0"/>
                <w:szCs w:val="28"/>
              </w:rPr>
            </w:pPr>
          </w:p>
        </w:tc>
        <w:tc>
          <w:tcPr>
            <w:tcW w:w="1134" w:type="dxa"/>
          </w:tcPr>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 xml:space="preserve">　 </w:t>
            </w:r>
          </w:p>
        </w:tc>
        <w:tc>
          <w:tcPr>
            <w:tcW w:w="259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集体 </w:t>
            </w:r>
          </w:p>
        </w:tc>
        <w:tc>
          <w:tcPr>
            <w:tcW w:w="108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894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trPr>
        <w:tc>
          <w:tcPr>
            <w:tcW w:w="863" w:type="dxa"/>
          </w:tcPr>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 xml:space="preserve">　 </w:t>
            </w:r>
          </w:p>
        </w:tc>
        <w:tc>
          <w:tcPr>
            <w:tcW w:w="2647" w:type="dxa"/>
          </w:tcPr>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 xml:space="preserve">　 </w:t>
            </w:r>
          </w:p>
        </w:tc>
        <w:tc>
          <w:tcPr>
            <w:tcW w:w="1134" w:type="dxa"/>
          </w:tcPr>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 xml:space="preserve">　 </w:t>
            </w:r>
          </w:p>
        </w:tc>
        <w:tc>
          <w:tcPr>
            <w:tcW w:w="259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民办 </w:t>
            </w:r>
          </w:p>
        </w:tc>
        <w:tc>
          <w:tcPr>
            <w:tcW w:w="108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999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trPr>
        <w:tc>
          <w:tcPr>
            <w:tcW w:w="863" w:type="dxa"/>
          </w:tcPr>
          <w:p>
            <w:pPr>
              <w:spacing w:before="156" w:beforeLines="50"/>
              <w:ind w:firstLine="560" w:firstLineChars="200"/>
              <w:rPr>
                <w:rFonts w:ascii="仿宋_GB2312" w:hAnsi="仿宋"/>
                <w:snapToGrid w:val="0"/>
                <w:color w:val="000000"/>
                <w:kern w:val="0"/>
                <w:szCs w:val="28"/>
              </w:rPr>
            </w:pPr>
          </w:p>
        </w:tc>
        <w:tc>
          <w:tcPr>
            <w:tcW w:w="2647" w:type="dxa"/>
          </w:tcPr>
          <w:p>
            <w:pPr>
              <w:spacing w:before="156" w:beforeLines="50"/>
              <w:ind w:firstLine="560" w:firstLineChars="200"/>
              <w:rPr>
                <w:rFonts w:ascii="仿宋_GB2312" w:hAnsi="仿宋"/>
                <w:snapToGrid w:val="0"/>
                <w:color w:val="000000"/>
                <w:kern w:val="0"/>
                <w:szCs w:val="28"/>
              </w:rPr>
            </w:pPr>
          </w:p>
        </w:tc>
        <w:tc>
          <w:tcPr>
            <w:tcW w:w="1134" w:type="dxa"/>
          </w:tcPr>
          <w:p>
            <w:pPr>
              <w:spacing w:before="156" w:beforeLines="50"/>
              <w:ind w:firstLine="560" w:firstLineChars="200"/>
              <w:rPr>
                <w:rFonts w:ascii="仿宋_GB2312" w:hAnsi="仿宋"/>
                <w:snapToGrid w:val="0"/>
                <w:color w:val="000000"/>
                <w:kern w:val="0"/>
                <w:szCs w:val="28"/>
              </w:rPr>
            </w:pPr>
          </w:p>
        </w:tc>
        <w:tc>
          <w:tcPr>
            <w:tcW w:w="259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具有法人资格的中外合作办学及内地与港澳地区合作办学</w:t>
            </w:r>
          </w:p>
        </w:tc>
        <w:tc>
          <w:tcPr>
            <w:tcW w:w="108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AAA</w:t>
            </w:r>
          </w:p>
        </w:tc>
      </w:tr>
    </w:tbl>
    <w:p>
      <w:pPr>
        <w:pStyle w:val="4"/>
        <w:spacing w:line="240" w:lineRule="auto"/>
        <w:ind w:left="0"/>
        <w:rPr>
          <w:rFonts w:ascii="黑体" w:hAnsi="黑体" w:eastAsia="黑体"/>
          <w:sz w:val="28"/>
        </w:rPr>
      </w:pPr>
      <w:bookmarkStart w:id="75" w:name="_Toc19856095"/>
      <w:bookmarkStart w:id="76" w:name="_Toc422341495"/>
      <w:r>
        <w:rPr>
          <w:rFonts w:hint="eastAsia" w:ascii="黑体" w:hAnsi="黑体" w:eastAsia="黑体"/>
          <w:sz w:val="28"/>
        </w:rPr>
        <w:t>5.6办学类型码表</w:t>
      </w:r>
      <w:bookmarkEnd w:id="75"/>
      <w:bookmarkEnd w:id="76"/>
    </w:p>
    <w:tbl>
      <w:tblPr>
        <w:tblStyle w:val="28"/>
        <w:tblW w:w="8236" w:type="dxa"/>
        <w:tblInd w:w="94" w:type="dxa"/>
        <w:tblLayout w:type="autofit"/>
        <w:tblCellMar>
          <w:top w:w="0" w:type="dxa"/>
          <w:left w:w="108" w:type="dxa"/>
          <w:bottom w:w="0" w:type="dxa"/>
          <w:right w:w="108" w:type="dxa"/>
        </w:tblCellMar>
      </w:tblPr>
      <w:tblGrid>
        <w:gridCol w:w="865"/>
        <w:gridCol w:w="4819"/>
        <w:gridCol w:w="2552"/>
      </w:tblGrid>
      <w:tr>
        <w:tblPrEx>
          <w:tblCellMar>
            <w:top w:w="0" w:type="dxa"/>
            <w:left w:w="108" w:type="dxa"/>
            <w:bottom w:w="0" w:type="dxa"/>
            <w:right w:w="108" w:type="dxa"/>
          </w:tblCellMar>
        </w:tblPrEx>
        <w:trPr>
          <w:trHeight w:val="57" w:hRule="atLeast"/>
        </w:trPr>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代码</w:t>
            </w:r>
          </w:p>
        </w:tc>
        <w:tc>
          <w:tcPr>
            <w:tcW w:w="48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办学类型</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学校</w:t>
            </w:r>
          </w:p>
        </w:tc>
      </w:tr>
      <w:tr>
        <w:tblPrEx>
          <w:tblCellMar>
            <w:top w:w="0" w:type="dxa"/>
            <w:left w:w="108" w:type="dxa"/>
            <w:bottom w:w="0" w:type="dxa"/>
            <w:right w:w="108" w:type="dxa"/>
          </w:tblCellMar>
        </w:tblPrEx>
        <w:trPr>
          <w:trHeight w:val="529" w:hRule="atLeast"/>
        </w:trPr>
        <w:tc>
          <w:tcPr>
            <w:tcW w:w="86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111</w:t>
            </w:r>
          </w:p>
        </w:tc>
        <w:tc>
          <w:tcPr>
            <w:tcW w:w="4819" w:type="dxa"/>
            <w:tcBorders>
              <w:top w:val="single" w:color="auto" w:sz="4" w:space="0"/>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幼儿园</w:t>
            </w:r>
          </w:p>
        </w:tc>
        <w:tc>
          <w:tcPr>
            <w:tcW w:w="2552" w:type="dxa"/>
            <w:vMerge w:val="restart"/>
            <w:tcBorders>
              <w:top w:val="single" w:color="auto" w:sz="4" w:space="0"/>
              <w:left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幼儿园</w:t>
            </w:r>
          </w:p>
        </w:tc>
      </w:tr>
      <w:tr>
        <w:tblPrEx>
          <w:tblCellMar>
            <w:top w:w="0" w:type="dxa"/>
            <w:left w:w="108" w:type="dxa"/>
            <w:bottom w:w="0" w:type="dxa"/>
            <w:right w:w="108" w:type="dxa"/>
          </w:tblCellMar>
        </w:tblPrEx>
        <w:trPr>
          <w:trHeight w:val="534" w:hRule="atLeast"/>
        </w:trPr>
        <w:tc>
          <w:tcPr>
            <w:tcW w:w="865" w:type="dxa"/>
            <w:tcBorders>
              <w:top w:val="nil"/>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119</w:t>
            </w:r>
          </w:p>
        </w:tc>
        <w:tc>
          <w:tcPr>
            <w:tcW w:w="4819" w:type="dxa"/>
            <w:tcBorders>
              <w:top w:val="nil"/>
              <w:left w:val="nil"/>
              <w:bottom w:val="single" w:color="auto" w:sz="8"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附设幼儿班</w:t>
            </w:r>
          </w:p>
        </w:tc>
        <w:tc>
          <w:tcPr>
            <w:tcW w:w="2552" w:type="dxa"/>
            <w:vMerge w:val="continue"/>
            <w:tcBorders>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211</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小学</w:t>
            </w:r>
          </w:p>
        </w:tc>
        <w:tc>
          <w:tcPr>
            <w:tcW w:w="2552" w:type="dxa"/>
            <w:vMerge w:val="restart"/>
            <w:tcBorders>
              <w:top w:val="nil"/>
              <w:left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小学</w:t>
            </w:r>
          </w:p>
          <w:p>
            <w:pPr>
              <w:widowControl/>
              <w:spacing w:before="156" w:beforeLines="50"/>
              <w:jc w:val="center"/>
              <w:rPr>
                <w:rFonts w:ascii="仿宋_GB2312" w:hAnsi="仿宋" w:cs="宋体"/>
                <w:color w:val="000000"/>
                <w:kern w:val="0"/>
                <w:szCs w:val="28"/>
              </w:rPr>
            </w:pPr>
          </w:p>
          <w:p>
            <w:pPr>
              <w:spacing w:before="156" w:beforeLines="50"/>
              <w:jc w:val="center"/>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218</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小学教学点</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219</w:t>
            </w:r>
          </w:p>
        </w:tc>
        <w:tc>
          <w:tcPr>
            <w:tcW w:w="4819" w:type="dxa"/>
            <w:tcBorders>
              <w:top w:val="nil"/>
              <w:left w:val="nil"/>
              <w:bottom w:val="single" w:color="auto" w:sz="8"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附设小学班</w:t>
            </w:r>
          </w:p>
        </w:tc>
        <w:tc>
          <w:tcPr>
            <w:tcW w:w="2552" w:type="dxa"/>
            <w:vMerge w:val="continue"/>
            <w:tcBorders>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221</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 xml:space="preserve">职工小学 </w:t>
            </w:r>
          </w:p>
        </w:tc>
        <w:tc>
          <w:tcPr>
            <w:tcW w:w="2552" w:type="dxa"/>
            <w:vMerge w:val="restart"/>
            <w:tcBorders>
              <w:top w:val="nil"/>
              <w:left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成人小学</w:t>
            </w: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spacing w:before="156" w:beforeLines="50"/>
              <w:jc w:val="center"/>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222</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 xml:space="preserve">农民小学 </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228</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成人小学班</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229</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扫盲班</w:t>
            </w:r>
          </w:p>
        </w:tc>
        <w:tc>
          <w:tcPr>
            <w:tcW w:w="2552" w:type="dxa"/>
            <w:vMerge w:val="continue"/>
            <w:tcBorders>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311</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初级中学</w:t>
            </w:r>
          </w:p>
        </w:tc>
        <w:tc>
          <w:tcPr>
            <w:tcW w:w="2552" w:type="dxa"/>
            <w:vMerge w:val="restart"/>
            <w:tcBorders>
              <w:top w:val="nil"/>
              <w:left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普通初中</w:t>
            </w:r>
          </w:p>
          <w:p>
            <w:pPr>
              <w:spacing w:before="156" w:beforeLines="50"/>
              <w:jc w:val="center"/>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312</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九年一贯制学校</w:t>
            </w:r>
          </w:p>
        </w:tc>
        <w:tc>
          <w:tcPr>
            <w:tcW w:w="2552" w:type="dxa"/>
            <w:vMerge w:val="continue"/>
            <w:tcBorders>
              <w:left w:val="single" w:color="auto" w:sz="4" w:space="0"/>
              <w:bottom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319</w:t>
            </w:r>
          </w:p>
        </w:tc>
        <w:tc>
          <w:tcPr>
            <w:tcW w:w="4819" w:type="dxa"/>
            <w:tcBorders>
              <w:top w:val="nil"/>
              <w:left w:val="nil"/>
              <w:bottom w:val="single" w:color="auto" w:sz="8"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附设普通初中班</w:t>
            </w:r>
          </w:p>
        </w:tc>
        <w:tc>
          <w:tcPr>
            <w:tcW w:w="2552" w:type="dxa"/>
            <w:vMerge w:val="continue"/>
            <w:tcBorders>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321</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职业初中</w:t>
            </w:r>
          </w:p>
        </w:tc>
        <w:tc>
          <w:tcPr>
            <w:tcW w:w="2552" w:type="dxa"/>
            <w:vMerge w:val="restart"/>
            <w:tcBorders>
              <w:top w:val="nil"/>
              <w:left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职业初中</w:t>
            </w:r>
          </w:p>
          <w:p>
            <w:pPr>
              <w:spacing w:before="156" w:beforeLines="50"/>
              <w:jc w:val="center"/>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329</w:t>
            </w:r>
          </w:p>
        </w:tc>
        <w:tc>
          <w:tcPr>
            <w:tcW w:w="4819" w:type="dxa"/>
            <w:tcBorders>
              <w:top w:val="nil"/>
              <w:left w:val="nil"/>
              <w:bottom w:val="single" w:color="auto" w:sz="8"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附设职业初中班</w:t>
            </w:r>
          </w:p>
        </w:tc>
        <w:tc>
          <w:tcPr>
            <w:tcW w:w="2552" w:type="dxa"/>
            <w:vMerge w:val="continue"/>
            <w:tcBorders>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331</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成人职工初中</w:t>
            </w:r>
          </w:p>
        </w:tc>
        <w:tc>
          <w:tcPr>
            <w:tcW w:w="2552" w:type="dxa"/>
            <w:vMerge w:val="restart"/>
            <w:tcBorders>
              <w:top w:val="nil"/>
              <w:left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成人初中</w:t>
            </w:r>
          </w:p>
          <w:p>
            <w:pPr>
              <w:spacing w:before="156" w:beforeLines="50"/>
              <w:jc w:val="center"/>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332</w:t>
            </w:r>
          </w:p>
        </w:tc>
        <w:tc>
          <w:tcPr>
            <w:tcW w:w="4819" w:type="dxa"/>
            <w:tcBorders>
              <w:top w:val="nil"/>
              <w:left w:val="nil"/>
              <w:bottom w:val="single" w:color="auto" w:sz="8"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成人农民初中</w:t>
            </w:r>
          </w:p>
        </w:tc>
        <w:tc>
          <w:tcPr>
            <w:tcW w:w="2552" w:type="dxa"/>
            <w:vMerge w:val="continue"/>
            <w:tcBorders>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341</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完全中学</w:t>
            </w:r>
          </w:p>
        </w:tc>
        <w:tc>
          <w:tcPr>
            <w:tcW w:w="2552" w:type="dxa"/>
            <w:vMerge w:val="restart"/>
            <w:tcBorders>
              <w:top w:val="nil"/>
              <w:left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普通高中</w:t>
            </w: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spacing w:before="156" w:beforeLines="50"/>
              <w:jc w:val="center"/>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342</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高级中学</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345</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十二年一贯制学校</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349</w:t>
            </w:r>
          </w:p>
        </w:tc>
        <w:tc>
          <w:tcPr>
            <w:tcW w:w="4819" w:type="dxa"/>
            <w:tcBorders>
              <w:top w:val="nil"/>
              <w:left w:val="nil"/>
              <w:bottom w:val="single" w:color="auto" w:sz="8"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附设普通高中班</w:t>
            </w:r>
          </w:p>
        </w:tc>
        <w:tc>
          <w:tcPr>
            <w:tcW w:w="2552" w:type="dxa"/>
            <w:vMerge w:val="continue"/>
            <w:tcBorders>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single" w:color="auto" w:sz="8" w:space="0"/>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351</w:t>
            </w:r>
          </w:p>
        </w:tc>
        <w:tc>
          <w:tcPr>
            <w:tcW w:w="4819" w:type="dxa"/>
            <w:tcBorders>
              <w:top w:val="single" w:color="auto" w:sz="8" w:space="0"/>
              <w:left w:val="single" w:color="auto" w:sz="4" w:space="0"/>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成人职工高中</w:t>
            </w:r>
          </w:p>
        </w:tc>
        <w:tc>
          <w:tcPr>
            <w:tcW w:w="2552" w:type="dxa"/>
            <w:vMerge w:val="restart"/>
            <w:tcBorders>
              <w:top w:val="single" w:color="auto" w:sz="8" w:space="0"/>
              <w:left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成人高中</w:t>
            </w:r>
          </w:p>
          <w:p>
            <w:pPr>
              <w:spacing w:before="156" w:beforeLines="50"/>
              <w:jc w:val="center"/>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single" w:color="auto" w:sz="4" w:space="0"/>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352</w:t>
            </w:r>
          </w:p>
        </w:tc>
        <w:tc>
          <w:tcPr>
            <w:tcW w:w="4819" w:type="dxa"/>
            <w:tcBorders>
              <w:top w:val="single" w:color="auto" w:sz="4" w:space="0"/>
              <w:left w:val="single" w:color="auto" w:sz="4" w:space="0"/>
              <w:bottom w:val="single" w:color="auto" w:sz="8"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成人农民高中</w:t>
            </w:r>
          </w:p>
        </w:tc>
        <w:tc>
          <w:tcPr>
            <w:tcW w:w="2552" w:type="dxa"/>
            <w:vMerge w:val="continue"/>
            <w:tcBorders>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361</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调整后中等职业学校</w:t>
            </w:r>
          </w:p>
        </w:tc>
        <w:tc>
          <w:tcPr>
            <w:tcW w:w="2552" w:type="dxa"/>
            <w:vMerge w:val="restart"/>
            <w:tcBorders>
              <w:top w:val="nil"/>
              <w:left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中等职业学校</w:t>
            </w: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spacing w:before="156" w:beforeLines="50"/>
              <w:jc w:val="center"/>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362</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中等技术学校</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363</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中等师范学校</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364</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成人中等专业学校</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365</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职业高中学校</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366</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技工学校</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367</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残疾人中等职业学校</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368</w:t>
            </w:r>
          </w:p>
        </w:tc>
        <w:tc>
          <w:tcPr>
            <w:tcW w:w="4819" w:type="dxa"/>
            <w:tcBorders>
              <w:top w:val="nil"/>
              <w:left w:val="nil"/>
              <w:bottom w:val="single" w:color="auto" w:sz="8"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附设中职班</w:t>
            </w:r>
          </w:p>
        </w:tc>
        <w:tc>
          <w:tcPr>
            <w:tcW w:w="2552" w:type="dxa"/>
            <w:vMerge w:val="continue"/>
            <w:tcBorders>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369</w:t>
            </w:r>
          </w:p>
        </w:tc>
        <w:tc>
          <w:tcPr>
            <w:tcW w:w="4819" w:type="dxa"/>
            <w:tcBorders>
              <w:top w:val="nil"/>
              <w:left w:val="nil"/>
              <w:bottom w:val="single" w:color="auto" w:sz="8"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其他中职机构</w:t>
            </w:r>
          </w:p>
        </w:tc>
        <w:tc>
          <w:tcPr>
            <w:tcW w:w="2552" w:type="dxa"/>
            <w:vMerge w:val="continue"/>
            <w:tcBorders>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371</w:t>
            </w:r>
          </w:p>
        </w:tc>
        <w:tc>
          <w:tcPr>
            <w:tcW w:w="4819" w:type="dxa"/>
            <w:tcBorders>
              <w:top w:val="nil"/>
              <w:left w:val="nil"/>
              <w:bottom w:val="single" w:color="auto" w:sz="8"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专门学校</w:t>
            </w:r>
          </w:p>
        </w:tc>
        <w:tc>
          <w:tcPr>
            <w:tcW w:w="2552" w:type="dxa"/>
            <w:tcBorders>
              <w:top w:val="nil"/>
              <w:left w:val="single" w:color="auto" w:sz="4" w:space="0"/>
              <w:bottom w:val="single" w:color="auto" w:sz="8"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专门学校</w:t>
            </w: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411</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本科院校：大学</w:t>
            </w:r>
          </w:p>
        </w:tc>
        <w:tc>
          <w:tcPr>
            <w:tcW w:w="2552" w:type="dxa"/>
            <w:vMerge w:val="restart"/>
            <w:tcBorders>
              <w:top w:val="nil"/>
              <w:left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普通高等学校</w:t>
            </w: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spacing w:before="156" w:beforeLines="50"/>
              <w:jc w:val="center"/>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412</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本科院校：学院</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413</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本科院校：独立学院</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414</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专科院校：高等专科学校</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415</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专科院校：高等职业学校</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416</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本科院校：职业本科</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419</w:t>
            </w:r>
          </w:p>
        </w:tc>
        <w:tc>
          <w:tcPr>
            <w:tcW w:w="4819" w:type="dxa"/>
            <w:tcBorders>
              <w:top w:val="nil"/>
              <w:left w:val="nil"/>
              <w:bottom w:val="single" w:color="auto" w:sz="8"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其他普通高教机构：分校、大专班</w:t>
            </w:r>
          </w:p>
        </w:tc>
        <w:tc>
          <w:tcPr>
            <w:tcW w:w="2552" w:type="dxa"/>
            <w:vMerge w:val="continue"/>
            <w:tcBorders>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421</w:t>
            </w:r>
          </w:p>
        </w:tc>
        <w:tc>
          <w:tcPr>
            <w:tcW w:w="4819" w:type="dxa"/>
            <w:tcBorders>
              <w:top w:val="single" w:color="auto" w:sz="4" w:space="0"/>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职工高校</w:t>
            </w:r>
          </w:p>
        </w:tc>
        <w:tc>
          <w:tcPr>
            <w:tcW w:w="2552" w:type="dxa"/>
            <w:vMerge w:val="restart"/>
            <w:tcBorders>
              <w:top w:val="single" w:color="auto" w:sz="4" w:space="0"/>
              <w:left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成人高等学校</w:t>
            </w: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spacing w:before="156" w:beforeLines="50"/>
              <w:jc w:val="center"/>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422</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农民高校</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423</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管理干部学院</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424</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教育学院</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425</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独立函授学院</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426</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广播电视大学</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429</w:t>
            </w:r>
          </w:p>
        </w:tc>
        <w:tc>
          <w:tcPr>
            <w:tcW w:w="4819" w:type="dxa"/>
            <w:tcBorders>
              <w:top w:val="nil"/>
              <w:left w:val="nil"/>
              <w:bottom w:val="single" w:color="auto" w:sz="8"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 xml:space="preserve">其他成人高教机构 </w:t>
            </w:r>
          </w:p>
        </w:tc>
        <w:tc>
          <w:tcPr>
            <w:tcW w:w="2552" w:type="dxa"/>
            <w:vMerge w:val="continue"/>
            <w:tcBorders>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511</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盲人学校</w:t>
            </w:r>
          </w:p>
        </w:tc>
        <w:tc>
          <w:tcPr>
            <w:tcW w:w="2552" w:type="dxa"/>
            <w:vMerge w:val="restart"/>
            <w:tcBorders>
              <w:top w:val="nil"/>
              <w:left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特殊教育</w:t>
            </w: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spacing w:before="156" w:beforeLines="50"/>
              <w:jc w:val="center"/>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512</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聋人学校</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513</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弱智学校</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514</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 xml:space="preserve">其他特教学校（指对两类以上残疾人进行教育的学校） </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nil"/>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519</w:t>
            </w:r>
          </w:p>
        </w:tc>
        <w:tc>
          <w:tcPr>
            <w:tcW w:w="4819" w:type="dxa"/>
            <w:tcBorders>
              <w:top w:val="nil"/>
              <w:left w:val="nil"/>
              <w:bottom w:val="nil"/>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附设特教班</w:t>
            </w:r>
          </w:p>
        </w:tc>
        <w:tc>
          <w:tcPr>
            <w:tcW w:w="2552" w:type="dxa"/>
            <w:vMerge w:val="continue"/>
            <w:tcBorders>
              <w:left w:val="single" w:color="auto" w:sz="4" w:space="0"/>
              <w:bottom w:val="nil"/>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single" w:color="auto" w:sz="8" w:space="0"/>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911</w:t>
            </w:r>
          </w:p>
        </w:tc>
        <w:tc>
          <w:tcPr>
            <w:tcW w:w="4819" w:type="dxa"/>
            <w:tcBorders>
              <w:top w:val="single" w:color="auto" w:sz="8" w:space="0"/>
              <w:left w:val="nil"/>
              <w:bottom w:val="single" w:color="auto" w:sz="8"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培养研究生的科研机构</w:t>
            </w:r>
          </w:p>
        </w:tc>
        <w:tc>
          <w:tcPr>
            <w:tcW w:w="2552" w:type="dxa"/>
            <w:tcBorders>
              <w:top w:val="single" w:color="auto" w:sz="8" w:space="0"/>
              <w:left w:val="single" w:color="auto" w:sz="4" w:space="0"/>
              <w:bottom w:val="single" w:color="auto" w:sz="8"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培养研究生的科研机构</w:t>
            </w: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931</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职工技术培训学校（机构）</w:t>
            </w:r>
          </w:p>
        </w:tc>
        <w:tc>
          <w:tcPr>
            <w:tcW w:w="2552" w:type="dxa"/>
            <w:vMerge w:val="restart"/>
            <w:tcBorders>
              <w:top w:val="nil"/>
              <w:left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中等职业培训机构</w:t>
            </w:r>
          </w:p>
          <w:p>
            <w:pPr>
              <w:widowControl/>
              <w:spacing w:before="156" w:beforeLines="50"/>
              <w:jc w:val="center"/>
              <w:rPr>
                <w:rFonts w:ascii="仿宋_GB2312" w:hAnsi="仿宋" w:cs="宋体"/>
                <w:color w:val="000000"/>
                <w:kern w:val="0"/>
                <w:szCs w:val="28"/>
              </w:rPr>
            </w:pPr>
          </w:p>
          <w:p>
            <w:pPr>
              <w:spacing w:before="156" w:beforeLines="50"/>
              <w:jc w:val="center"/>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single" w:color="auto" w:sz="4" w:space="0"/>
              <w:left w:val="single" w:color="auto" w:sz="4" w:space="0"/>
              <w:bottom w:val="single" w:color="auto" w:sz="4" w:space="0"/>
              <w:right w:val="single" w:color="auto" w:sz="4" w:space="0"/>
            </w:tcBorders>
            <w:shd w:val="clear" w:color="000000"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932</w:t>
            </w:r>
          </w:p>
        </w:tc>
        <w:tc>
          <w:tcPr>
            <w:tcW w:w="4819" w:type="dxa"/>
            <w:tcBorders>
              <w:top w:val="single" w:color="auto" w:sz="4" w:space="0"/>
              <w:left w:val="nil"/>
              <w:bottom w:val="single" w:color="auto" w:sz="4" w:space="0"/>
              <w:right w:val="single" w:color="auto" w:sz="8" w:space="0"/>
            </w:tcBorders>
            <w:shd w:val="clear" w:color="000000"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农村成人文化技术培训学校（机构）</w:t>
            </w:r>
          </w:p>
        </w:tc>
        <w:tc>
          <w:tcPr>
            <w:tcW w:w="2552" w:type="dxa"/>
            <w:vMerge w:val="continue"/>
            <w:tcBorders>
              <w:left w:val="single" w:color="auto" w:sz="4" w:space="0"/>
              <w:right w:val="single" w:color="auto" w:sz="4" w:space="0"/>
            </w:tcBorders>
            <w:shd w:val="clear" w:color="000000" w:fill="DBE5F1"/>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365" w:hRule="atLeast"/>
        </w:trPr>
        <w:tc>
          <w:tcPr>
            <w:tcW w:w="865" w:type="dxa"/>
            <w:tcBorders>
              <w:top w:val="single" w:color="auto" w:sz="4" w:space="0"/>
              <w:left w:val="single" w:color="auto" w:sz="4" w:space="0"/>
              <w:bottom w:val="single" w:color="auto" w:sz="8" w:space="0"/>
              <w:right w:val="single" w:color="auto" w:sz="4" w:space="0"/>
            </w:tcBorders>
            <w:shd w:val="clear" w:color="000000"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933</w:t>
            </w:r>
          </w:p>
        </w:tc>
        <w:tc>
          <w:tcPr>
            <w:tcW w:w="4819" w:type="dxa"/>
            <w:tcBorders>
              <w:top w:val="single" w:color="auto" w:sz="4" w:space="0"/>
              <w:left w:val="nil"/>
              <w:bottom w:val="single" w:color="auto" w:sz="8" w:space="0"/>
              <w:right w:val="single" w:color="auto" w:sz="8" w:space="0"/>
            </w:tcBorders>
            <w:shd w:val="clear" w:color="000000"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其他培训机构（含社会培训机构）</w:t>
            </w:r>
          </w:p>
        </w:tc>
        <w:tc>
          <w:tcPr>
            <w:tcW w:w="2552" w:type="dxa"/>
            <w:vMerge w:val="continue"/>
            <w:tcBorders>
              <w:left w:val="single" w:color="auto" w:sz="4" w:space="0"/>
              <w:bottom w:val="single" w:color="auto" w:sz="8" w:space="0"/>
              <w:right w:val="single" w:color="auto" w:sz="4" w:space="0"/>
            </w:tcBorders>
            <w:shd w:val="clear" w:color="000000" w:fill="DBE5F1"/>
            <w:noWrap/>
            <w:vAlign w:val="center"/>
          </w:tcPr>
          <w:p>
            <w:pPr>
              <w:widowControl/>
              <w:spacing w:before="156" w:beforeLines="50"/>
              <w:jc w:val="left"/>
              <w:rPr>
                <w:rFonts w:ascii="仿宋_GB2312" w:hAnsi="仿宋" w:cs="宋体"/>
                <w:color w:val="000000"/>
                <w:kern w:val="0"/>
                <w:szCs w:val="28"/>
              </w:rPr>
            </w:pPr>
          </w:p>
        </w:tc>
      </w:tr>
    </w:tbl>
    <w:p>
      <w:pPr>
        <w:rPr>
          <w:szCs w:val="28"/>
        </w:rPr>
      </w:pPr>
    </w:p>
    <w:sectPr>
      <w:footerReference r:id="rId3" w:type="default"/>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华文楷体">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65266001"/>
    </w:sdtPr>
    <w:sdtContent>
      <w:sdt>
        <w:sdtPr>
          <w:id w:val="-1"/>
        </w:sdtPr>
        <w:sdtContent>
          <w:p>
            <w:pPr>
              <w:pStyle w:val="18"/>
              <w:jc w:val="center"/>
            </w:pPr>
            <w:r>
              <w:rPr>
                <w:b/>
                <w:bCs/>
                <w:sz w:val="24"/>
                <w:szCs w:val="24"/>
              </w:rPr>
              <w:fldChar w:fldCharType="begin"/>
            </w:r>
            <w:r>
              <w:rPr>
                <w:b/>
                <w:bCs/>
              </w:rPr>
              <w:instrText xml:space="preserve">PAGE</w:instrText>
            </w:r>
            <w:r>
              <w:rPr>
                <w:b/>
                <w:bCs/>
                <w:sz w:val="24"/>
                <w:szCs w:val="24"/>
              </w:rPr>
              <w:fldChar w:fldCharType="separate"/>
            </w:r>
            <w:r>
              <w:rPr>
                <w:b/>
                <w:bCs/>
              </w:rPr>
              <w:t>4</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95</w:t>
            </w:r>
            <w:r>
              <w:rPr>
                <w:b/>
                <w:bCs/>
                <w:sz w:val="24"/>
                <w:szCs w:val="24"/>
              </w:rPr>
              <w:fldChar w:fldCharType="end"/>
            </w:r>
          </w:p>
        </w:sdtContent>
      </w:sdt>
    </w:sdtContent>
  </w:sdt>
  <w:p>
    <w:pPr>
      <w:pStyle w:val="1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7A4385"/>
    <w:multiLevelType w:val="singleLevel"/>
    <w:tmpl w:val="E97A4385"/>
    <w:lvl w:ilvl="0" w:tentative="0">
      <w:start w:val="2"/>
      <w:numFmt w:val="decimal"/>
      <w:lvlText w:val="%1."/>
      <w:lvlJc w:val="left"/>
      <w:pPr>
        <w:tabs>
          <w:tab w:val="left" w:pos="312"/>
        </w:tabs>
      </w:pPr>
    </w:lvl>
  </w:abstractNum>
  <w:abstractNum w:abstractNumId="1">
    <w:nsid w:val="295B4DA1"/>
    <w:multiLevelType w:val="multilevel"/>
    <w:tmpl w:val="295B4DA1"/>
    <w:lvl w:ilvl="0" w:tentative="0">
      <w:start w:val="1"/>
      <w:numFmt w:val="decimal"/>
      <w:lvlText w:val="%1"/>
      <w:lvlJc w:val="left"/>
      <w:pPr>
        <w:ind w:left="432" w:hanging="432"/>
      </w:pPr>
    </w:lvl>
    <w:lvl w:ilvl="1" w:tentative="0">
      <w:start w:val="1"/>
      <w:numFmt w:val="decimal"/>
      <w:lvlText w:val="%1.%2"/>
      <w:lvlJc w:val="left"/>
      <w:pPr>
        <w:ind w:left="576" w:hanging="576"/>
      </w:pPr>
    </w:lvl>
    <w:lvl w:ilvl="2" w:tentative="0">
      <w:start w:val="1"/>
      <w:numFmt w:val="decimal"/>
      <w:lvlText w:val="%1.%2.%3"/>
      <w:lvlJc w:val="left"/>
      <w:pPr>
        <w:ind w:left="720" w:hanging="720"/>
      </w:pPr>
    </w:lvl>
    <w:lvl w:ilvl="3" w:tentative="0">
      <w:start w:val="1"/>
      <w:numFmt w:val="decimal"/>
      <w:pStyle w:val="6"/>
      <w:lvlText w:val="%1.%2.%3.%4"/>
      <w:lvlJc w:val="left"/>
      <w:pPr>
        <w:ind w:left="864" w:hanging="864"/>
      </w:pPr>
    </w:lvl>
    <w:lvl w:ilvl="4" w:tentative="0">
      <w:start w:val="1"/>
      <w:numFmt w:val="decimal"/>
      <w:pStyle w:val="7"/>
      <w:lvlText w:val="%1.%2.%3.%4.%5"/>
      <w:lvlJc w:val="left"/>
      <w:pPr>
        <w:ind w:left="1008" w:hanging="1008"/>
      </w:pPr>
    </w:lvl>
    <w:lvl w:ilvl="5" w:tentative="0">
      <w:start w:val="1"/>
      <w:numFmt w:val="decimal"/>
      <w:pStyle w:val="8"/>
      <w:lvlText w:val="%1.%2.%3.%4.%5.%6"/>
      <w:lvlJc w:val="left"/>
      <w:pPr>
        <w:ind w:left="1152" w:hanging="1152"/>
      </w:pPr>
    </w:lvl>
    <w:lvl w:ilvl="6" w:tentative="0">
      <w:start w:val="1"/>
      <w:numFmt w:val="decimal"/>
      <w:pStyle w:val="9"/>
      <w:lvlText w:val="%1.%2.%3.%4.%5.%6.%7"/>
      <w:lvlJc w:val="left"/>
      <w:pPr>
        <w:ind w:left="1296" w:hanging="1296"/>
      </w:pPr>
    </w:lvl>
    <w:lvl w:ilvl="7" w:tentative="0">
      <w:start w:val="1"/>
      <w:numFmt w:val="decimal"/>
      <w:pStyle w:val="10"/>
      <w:lvlText w:val="%1.%2.%3.%4.%5.%6.%7.%8"/>
      <w:lvlJc w:val="left"/>
      <w:pPr>
        <w:ind w:left="1440" w:hanging="1440"/>
      </w:pPr>
    </w:lvl>
    <w:lvl w:ilvl="8" w:tentative="0">
      <w:start w:val="1"/>
      <w:numFmt w:val="decimal"/>
      <w:pStyle w:val="11"/>
      <w:lvlText w:val="%1.%2.%3.%4.%5.%6.%7.%8.%9"/>
      <w:lvlJc w:val="left"/>
      <w:pPr>
        <w:ind w:left="1584" w:hanging="1584"/>
      </w:pPr>
    </w:lvl>
  </w:abstractNum>
  <w:abstractNum w:abstractNumId="2">
    <w:nsid w:val="5A147E08"/>
    <w:multiLevelType w:val="multilevel"/>
    <w:tmpl w:val="5A147E08"/>
    <w:lvl w:ilvl="0" w:tentative="0">
      <w:start w:val="1"/>
      <w:numFmt w:val="decimal"/>
      <w:pStyle w:val="5"/>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bordersDoNotSurroundHeader w:val="1"/>
  <w:bordersDoNotSurroundFooter w:val="1"/>
  <w:stylePaneFormatFilter w:val="1624" w:allStyles="0" w:customStyles="0" w:latentStyles="1" w:stylesInUse="0" w:headingStyles="1" w:numberingStyles="0" w:tableStyles="0" w:directFormattingOnRuns="0" w:directFormattingOnParagraphs="1" w:directFormattingOnNumbering="1" w:directFormattingOnTables="0" w:clearFormatting="1" w:top3HeadingStyles="0"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QzNjY4M2Y0MDdkOWM1MmJkYWRmNjhiMmRjOTQwMTUifQ=="/>
  </w:docVars>
  <w:rsids>
    <w:rsidRoot w:val="002F6D22"/>
    <w:rsid w:val="00003653"/>
    <w:rsid w:val="00004FC0"/>
    <w:rsid w:val="00006F78"/>
    <w:rsid w:val="000154F7"/>
    <w:rsid w:val="0002530E"/>
    <w:rsid w:val="0003166A"/>
    <w:rsid w:val="00040CC7"/>
    <w:rsid w:val="000600B4"/>
    <w:rsid w:val="000608B6"/>
    <w:rsid w:val="00070360"/>
    <w:rsid w:val="000735F6"/>
    <w:rsid w:val="00076D04"/>
    <w:rsid w:val="0008030C"/>
    <w:rsid w:val="000808F0"/>
    <w:rsid w:val="00083A7F"/>
    <w:rsid w:val="00091982"/>
    <w:rsid w:val="00094F5E"/>
    <w:rsid w:val="0009555A"/>
    <w:rsid w:val="000A283D"/>
    <w:rsid w:val="000A7294"/>
    <w:rsid w:val="000C7D67"/>
    <w:rsid w:val="000D2F59"/>
    <w:rsid w:val="000D4E50"/>
    <w:rsid w:val="000E0663"/>
    <w:rsid w:val="000E769B"/>
    <w:rsid w:val="000F3CD9"/>
    <w:rsid w:val="00110C47"/>
    <w:rsid w:val="001121EF"/>
    <w:rsid w:val="001129D6"/>
    <w:rsid w:val="001152BA"/>
    <w:rsid w:val="0011630A"/>
    <w:rsid w:val="00124FB4"/>
    <w:rsid w:val="00127376"/>
    <w:rsid w:val="00131CFC"/>
    <w:rsid w:val="001323AF"/>
    <w:rsid w:val="001562F8"/>
    <w:rsid w:val="00175FA3"/>
    <w:rsid w:val="00182C1F"/>
    <w:rsid w:val="00182F3D"/>
    <w:rsid w:val="00187671"/>
    <w:rsid w:val="00194A60"/>
    <w:rsid w:val="001A5B06"/>
    <w:rsid w:val="001A74EC"/>
    <w:rsid w:val="001B29AE"/>
    <w:rsid w:val="001D1740"/>
    <w:rsid w:val="001E1ED2"/>
    <w:rsid w:val="001F76E0"/>
    <w:rsid w:val="00207509"/>
    <w:rsid w:val="0021073E"/>
    <w:rsid w:val="002110B0"/>
    <w:rsid w:val="00215C9A"/>
    <w:rsid w:val="00216D4C"/>
    <w:rsid w:val="002236A7"/>
    <w:rsid w:val="002255CF"/>
    <w:rsid w:val="00241195"/>
    <w:rsid w:val="002428AA"/>
    <w:rsid w:val="0024333B"/>
    <w:rsid w:val="00250866"/>
    <w:rsid w:val="0025758F"/>
    <w:rsid w:val="00257FCC"/>
    <w:rsid w:val="002810D6"/>
    <w:rsid w:val="00283514"/>
    <w:rsid w:val="00293DD6"/>
    <w:rsid w:val="002B724E"/>
    <w:rsid w:val="002E1A6D"/>
    <w:rsid w:val="002E6167"/>
    <w:rsid w:val="002F6D22"/>
    <w:rsid w:val="00306B3E"/>
    <w:rsid w:val="00321065"/>
    <w:rsid w:val="00322668"/>
    <w:rsid w:val="0032301E"/>
    <w:rsid w:val="0032330C"/>
    <w:rsid w:val="00341797"/>
    <w:rsid w:val="00363B48"/>
    <w:rsid w:val="003646ED"/>
    <w:rsid w:val="00367E2F"/>
    <w:rsid w:val="00372B18"/>
    <w:rsid w:val="0037387C"/>
    <w:rsid w:val="00374101"/>
    <w:rsid w:val="00381594"/>
    <w:rsid w:val="00382900"/>
    <w:rsid w:val="00383300"/>
    <w:rsid w:val="0038400E"/>
    <w:rsid w:val="003850EA"/>
    <w:rsid w:val="00386B1F"/>
    <w:rsid w:val="00390653"/>
    <w:rsid w:val="003A16DD"/>
    <w:rsid w:val="003B3AA0"/>
    <w:rsid w:val="003B78C3"/>
    <w:rsid w:val="003C0B46"/>
    <w:rsid w:val="003D269F"/>
    <w:rsid w:val="003D5FB2"/>
    <w:rsid w:val="003D7929"/>
    <w:rsid w:val="003E4023"/>
    <w:rsid w:val="003E60A0"/>
    <w:rsid w:val="003E654C"/>
    <w:rsid w:val="003F7632"/>
    <w:rsid w:val="00400BE3"/>
    <w:rsid w:val="004038D0"/>
    <w:rsid w:val="0040787E"/>
    <w:rsid w:val="004143CD"/>
    <w:rsid w:val="00416F5E"/>
    <w:rsid w:val="00421BD2"/>
    <w:rsid w:val="004362C2"/>
    <w:rsid w:val="00442018"/>
    <w:rsid w:val="00443B5D"/>
    <w:rsid w:val="004445CF"/>
    <w:rsid w:val="00455F56"/>
    <w:rsid w:val="004619E0"/>
    <w:rsid w:val="004639DE"/>
    <w:rsid w:val="004A03B2"/>
    <w:rsid w:val="004A571F"/>
    <w:rsid w:val="004B2B52"/>
    <w:rsid w:val="004B2B53"/>
    <w:rsid w:val="004C050D"/>
    <w:rsid w:val="004C0895"/>
    <w:rsid w:val="004C1C69"/>
    <w:rsid w:val="004C26E1"/>
    <w:rsid w:val="004D2708"/>
    <w:rsid w:val="004D6F6E"/>
    <w:rsid w:val="00501528"/>
    <w:rsid w:val="00502E19"/>
    <w:rsid w:val="0050776F"/>
    <w:rsid w:val="00512975"/>
    <w:rsid w:val="005207F6"/>
    <w:rsid w:val="005271CD"/>
    <w:rsid w:val="0053066B"/>
    <w:rsid w:val="005343A2"/>
    <w:rsid w:val="005362DC"/>
    <w:rsid w:val="0054784B"/>
    <w:rsid w:val="00555B0D"/>
    <w:rsid w:val="005753F9"/>
    <w:rsid w:val="00577658"/>
    <w:rsid w:val="005808FB"/>
    <w:rsid w:val="00583744"/>
    <w:rsid w:val="00583832"/>
    <w:rsid w:val="00584BD7"/>
    <w:rsid w:val="005850AA"/>
    <w:rsid w:val="00593255"/>
    <w:rsid w:val="00594715"/>
    <w:rsid w:val="005B4A88"/>
    <w:rsid w:val="005B6D07"/>
    <w:rsid w:val="005D3972"/>
    <w:rsid w:val="005E1FB2"/>
    <w:rsid w:val="005F0D40"/>
    <w:rsid w:val="00600AA4"/>
    <w:rsid w:val="00614FF3"/>
    <w:rsid w:val="00617D09"/>
    <w:rsid w:val="00621250"/>
    <w:rsid w:val="00621C13"/>
    <w:rsid w:val="00631BD6"/>
    <w:rsid w:val="00635460"/>
    <w:rsid w:val="00644BD3"/>
    <w:rsid w:val="0064659D"/>
    <w:rsid w:val="00646936"/>
    <w:rsid w:val="00647954"/>
    <w:rsid w:val="00647C31"/>
    <w:rsid w:val="00662CA9"/>
    <w:rsid w:val="0067584D"/>
    <w:rsid w:val="00677BF5"/>
    <w:rsid w:val="00681703"/>
    <w:rsid w:val="0069463C"/>
    <w:rsid w:val="006A420B"/>
    <w:rsid w:val="006A424E"/>
    <w:rsid w:val="006A5B51"/>
    <w:rsid w:val="006B26D7"/>
    <w:rsid w:val="006C5E3B"/>
    <w:rsid w:val="006C7BB7"/>
    <w:rsid w:val="006D6449"/>
    <w:rsid w:val="006E741E"/>
    <w:rsid w:val="006F193F"/>
    <w:rsid w:val="00710858"/>
    <w:rsid w:val="00715E99"/>
    <w:rsid w:val="00717E9E"/>
    <w:rsid w:val="00722E56"/>
    <w:rsid w:val="007244E2"/>
    <w:rsid w:val="007269FF"/>
    <w:rsid w:val="0072728E"/>
    <w:rsid w:val="007357AE"/>
    <w:rsid w:val="007420C7"/>
    <w:rsid w:val="007422F1"/>
    <w:rsid w:val="00742577"/>
    <w:rsid w:val="007434D2"/>
    <w:rsid w:val="00744012"/>
    <w:rsid w:val="00745486"/>
    <w:rsid w:val="007639D9"/>
    <w:rsid w:val="0076546C"/>
    <w:rsid w:val="0077642C"/>
    <w:rsid w:val="0077673A"/>
    <w:rsid w:val="00780DB4"/>
    <w:rsid w:val="0078279A"/>
    <w:rsid w:val="007866BF"/>
    <w:rsid w:val="00794338"/>
    <w:rsid w:val="007A1133"/>
    <w:rsid w:val="007B1D39"/>
    <w:rsid w:val="007C3068"/>
    <w:rsid w:val="007C7FEF"/>
    <w:rsid w:val="007D4EF3"/>
    <w:rsid w:val="007D6B37"/>
    <w:rsid w:val="007E5EC8"/>
    <w:rsid w:val="007F33AB"/>
    <w:rsid w:val="00801231"/>
    <w:rsid w:val="0080644B"/>
    <w:rsid w:val="00821E34"/>
    <w:rsid w:val="00834657"/>
    <w:rsid w:val="00835BAD"/>
    <w:rsid w:val="00841B9C"/>
    <w:rsid w:val="00890C0B"/>
    <w:rsid w:val="0089246E"/>
    <w:rsid w:val="008A26AA"/>
    <w:rsid w:val="008A3975"/>
    <w:rsid w:val="008D2248"/>
    <w:rsid w:val="008D3B2F"/>
    <w:rsid w:val="008E796E"/>
    <w:rsid w:val="009064C7"/>
    <w:rsid w:val="0092057F"/>
    <w:rsid w:val="00936430"/>
    <w:rsid w:val="00942FBB"/>
    <w:rsid w:val="00943906"/>
    <w:rsid w:val="0094466F"/>
    <w:rsid w:val="009477F6"/>
    <w:rsid w:val="0095252C"/>
    <w:rsid w:val="0095722D"/>
    <w:rsid w:val="00962A7A"/>
    <w:rsid w:val="00966A61"/>
    <w:rsid w:val="00967BD8"/>
    <w:rsid w:val="00972A97"/>
    <w:rsid w:val="00974C37"/>
    <w:rsid w:val="00995058"/>
    <w:rsid w:val="009A1A70"/>
    <w:rsid w:val="009A6F33"/>
    <w:rsid w:val="009B39B2"/>
    <w:rsid w:val="009B7385"/>
    <w:rsid w:val="009C5DB9"/>
    <w:rsid w:val="009C6D1A"/>
    <w:rsid w:val="009D5C91"/>
    <w:rsid w:val="009D7278"/>
    <w:rsid w:val="009E1441"/>
    <w:rsid w:val="00A10A71"/>
    <w:rsid w:val="00A1509A"/>
    <w:rsid w:val="00A203CC"/>
    <w:rsid w:val="00A36964"/>
    <w:rsid w:val="00A402E4"/>
    <w:rsid w:val="00A41C57"/>
    <w:rsid w:val="00A41EA9"/>
    <w:rsid w:val="00A57627"/>
    <w:rsid w:val="00A61F22"/>
    <w:rsid w:val="00A62238"/>
    <w:rsid w:val="00A626FB"/>
    <w:rsid w:val="00A62904"/>
    <w:rsid w:val="00A81A75"/>
    <w:rsid w:val="00A8362D"/>
    <w:rsid w:val="00AA0B69"/>
    <w:rsid w:val="00AA11C9"/>
    <w:rsid w:val="00AA2380"/>
    <w:rsid w:val="00AA5542"/>
    <w:rsid w:val="00AA70B3"/>
    <w:rsid w:val="00AB5E03"/>
    <w:rsid w:val="00AD2096"/>
    <w:rsid w:val="00AD3DA1"/>
    <w:rsid w:val="00AD4155"/>
    <w:rsid w:val="00AD4DDD"/>
    <w:rsid w:val="00AD66BC"/>
    <w:rsid w:val="00AE4849"/>
    <w:rsid w:val="00B04EC4"/>
    <w:rsid w:val="00B12C08"/>
    <w:rsid w:val="00B136CE"/>
    <w:rsid w:val="00B14E52"/>
    <w:rsid w:val="00B169F9"/>
    <w:rsid w:val="00B252E9"/>
    <w:rsid w:val="00B27104"/>
    <w:rsid w:val="00B3756B"/>
    <w:rsid w:val="00B42D37"/>
    <w:rsid w:val="00B520E4"/>
    <w:rsid w:val="00B524FA"/>
    <w:rsid w:val="00B52C8C"/>
    <w:rsid w:val="00B63F89"/>
    <w:rsid w:val="00B73B17"/>
    <w:rsid w:val="00B87F25"/>
    <w:rsid w:val="00B90861"/>
    <w:rsid w:val="00B92396"/>
    <w:rsid w:val="00B97A90"/>
    <w:rsid w:val="00BA1350"/>
    <w:rsid w:val="00BB1D2F"/>
    <w:rsid w:val="00BB36A9"/>
    <w:rsid w:val="00BB4188"/>
    <w:rsid w:val="00BB44BA"/>
    <w:rsid w:val="00BC1C53"/>
    <w:rsid w:val="00BC1D3E"/>
    <w:rsid w:val="00BD44E9"/>
    <w:rsid w:val="00BD7033"/>
    <w:rsid w:val="00BE02B3"/>
    <w:rsid w:val="00BE0F05"/>
    <w:rsid w:val="00BE4943"/>
    <w:rsid w:val="00BE64B6"/>
    <w:rsid w:val="00BF2825"/>
    <w:rsid w:val="00BF3997"/>
    <w:rsid w:val="00C210B9"/>
    <w:rsid w:val="00C2602F"/>
    <w:rsid w:val="00C350B0"/>
    <w:rsid w:val="00C57CF5"/>
    <w:rsid w:val="00C6302A"/>
    <w:rsid w:val="00C66E5C"/>
    <w:rsid w:val="00C7151D"/>
    <w:rsid w:val="00C71CF2"/>
    <w:rsid w:val="00C97222"/>
    <w:rsid w:val="00CA6D4A"/>
    <w:rsid w:val="00CA70D3"/>
    <w:rsid w:val="00CC2683"/>
    <w:rsid w:val="00CC77CF"/>
    <w:rsid w:val="00CC7934"/>
    <w:rsid w:val="00CD59BE"/>
    <w:rsid w:val="00CD6007"/>
    <w:rsid w:val="00CF4491"/>
    <w:rsid w:val="00D04185"/>
    <w:rsid w:val="00D06FCB"/>
    <w:rsid w:val="00D12CC3"/>
    <w:rsid w:val="00D332AD"/>
    <w:rsid w:val="00D36DE3"/>
    <w:rsid w:val="00D514FE"/>
    <w:rsid w:val="00D527F4"/>
    <w:rsid w:val="00D547BF"/>
    <w:rsid w:val="00D5719F"/>
    <w:rsid w:val="00D60824"/>
    <w:rsid w:val="00D66049"/>
    <w:rsid w:val="00D87714"/>
    <w:rsid w:val="00D9541E"/>
    <w:rsid w:val="00DA3EDE"/>
    <w:rsid w:val="00DB5F8D"/>
    <w:rsid w:val="00DD31FE"/>
    <w:rsid w:val="00DD48D0"/>
    <w:rsid w:val="00DE4068"/>
    <w:rsid w:val="00DF1630"/>
    <w:rsid w:val="00DF64CA"/>
    <w:rsid w:val="00E12187"/>
    <w:rsid w:val="00E129FD"/>
    <w:rsid w:val="00E1534F"/>
    <w:rsid w:val="00E34AE3"/>
    <w:rsid w:val="00E3676E"/>
    <w:rsid w:val="00E36D36"/>
    <w:rsid w:val="00E45D01"/>
    <w:rsid w:val="00E5044B"/>
    <w:rsid w:val="00E50772"/>
    <w:rsid w:val="00E53BB0"/>
    <w:rsid w:val="00E77AD1"/>
    <w:rsid w:val="00E80BF2"/>
    <w:rsid w:val="00E903D7"/>
    <w:rsid w:val="00E91F65"/>
    <w:rsid w:val="00E945AC"/>
    <w:rsid w:val="00E95373"/>
    <w:rsid w:val="00EA644C"/>
    <w:rsid w:val="00EA6DAF"/>
    <w:rsid w:val="00EB0EFD"/>
    <w:rsid w:val="00EB2524"/>
    <w:rsid w:val="00EC1356"/>
    <w:rsid w:val="00ED740B"/>
    <w:rsid w:val="00EE688F"/>
    <w:rsid w:val="00EE6C95"/>
    <w:rsid w:val="00EF1EF0"/>
    <w:rsid w:val="00EF3F77"/>
    <w:rsid w:val="00EF7DC1"/>
    <w:rsid w:val="00F02037"/>
    <w:rsid w:val="00F146F0"/>
    <w:rsid w:val="00F23506"/>
    <w:rsid w:val="00F26B3C"/>
    <w:rsid w:val="00F276D4"/>
    <w:rsid w:val="00F310B8"/>
    <w:rsid w:val="00F36623"/>
    <w:rsid w:val="00F37AE4"/>
    <w:rsid w:val="00F522D5"/>
    <w:rsid w:val="00F7482F"/>
    <w:rsid w:val="00F83DB6"/>
    <w:rsid w:val="00F92E38"/>
    <w:rsid w:val="00F93798"/>
    <w:rsid w:val="00F94161"/>
    <w:rsid w:val="00FA1ED0"/>
    <w:rsid w:val="00FD356E"/>
    <w:rsid w:val="00FD3616"/>
    <w:rsid w:val="00FD7F48"/>
    <w:rsid w:val="00FE083B"/>
    <w:rsid w:val="00FF6104"/>
    <w:rsid w:val="0C857877"/>
    <w:rsid w:val="0E341099"/>
    <w:rsid w:val="0F35D146"/>
    <w:rsid w:val="2FF61A2B"/>
    <w:rsid w:val="374E81EF"/>
    <w:rsid w:val="3AF7405E"/>
    <w:rsid w:val="41333305"/>
    <w:rsid w:val="4BE3642B"/>
    <w:rsid w:val="4DEB6E9C"/>
    <w:rsid w:val="4ECF5C98"/>
    <w:rsid w:val="55FFC4A0"/>
    <w:rsid w:val="567D4EAE"/>
    <w:rsid w:val="5FA2213F"/>
    <w:rsid w:val="5FDC8E9A"/>
    <w:rsid w:val="650E0E71"/>
    <w:rsid w:val="672B00E2"/>
    <w:rsid w:val="6BF89942"/>
    <w:rsid w:val="6DFD26FF"/>
    <w:rsid w:val="6FADF687"/>
    <w:rsid w:val="6FBA8489"/>
    <w:rsid w:val="777198C5"/>
    <w:rsid w:val="777F88FE"/>
    <w:rsid w:val="77D7469D"/>
    <w:rsid w:val="77FF1701"/>
    <w:rsid w:val="7E1C2339"/>
    <w:rsid w:val="7EE5ABA9"/>
    <w:rsid w:val="7F6E6B15"/>
    <w:rsid w:val="7FD78918"/>
    <w:rsid w:val="7FF796A1"/>
    <w:rsid w:val="A992831E"/>
    <w:rsid w:val="ABF07A8C"/>
    <w:rsid w:val="B7FDA564"/>
    <w:rsid w:val="BD568C72"/>
    <w:rsid w:val="BDFE503D"/>
    <w:rsid w:val="DEF39AB3"/>
    <w:rsid w:val="DF7DDF95"/>
    <w:rsid w:val="DF9BD70E"/>
    <w:rsid w:val="DFB5905C"/>
    <w:rsid w:val="DFEB7785"/>
    <w:rsid w:val="DFFBEC5D"/>
    <w:rsid w:val="E59F0BC5"/>
    <w:rsid w:val="EF7F0E9A"/>
    <w:rsid w:val="EFFA2DED"/>
    <w:rsid w:val="F3FF0EA4"/>
    <w:rsid w:val="F5DEFEE1"/>
    <w:rsid w:val="F7593719"/>
    <w:rsid w:val="FAFE43E7"/>
    <w:rsid w:val="FB970919"/>
    <w:rsid w:val="FCF51705"/>
    <w:rsid w:val="FDBCB202"/>
    <w:rsid w:val="FE7E7493"/>
    <w:rsid w:val="FED334F2"/>
    <w:rsid w:val="FEFBA5FD"/>
    <w:rsid w:val="FF9B548A"/>
    <w:rsid w:val="FFBBF80F"/>
    <w:rsid w:val="FFE35738"/>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qFormat="1"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仿宋_GB2312" w:asciiTheme="minorHAnsi" w:hAnsiTheme="minorHAnsi" w:cstheme="minorBidi"/>
      <w:kern w:val="2"/>
      <w:sz w:val="28"/>
      <w:szCs w:val="21"/>
      <w:lang w:val="en-US" w:eastAsia="zh-CN" w:bidi="ar-SA"/>
    </w:rPr>
  </w:style>
  <w:style w:type="paragraph" w:styleId="3">
    <w:name w:val="heading 1"/>
    <w:basedOn w:val="1"/>
    <w:next w:val="1"/>
    <w:link w:val="37"/>
    <w:qFormat/>
    <w:uiPriority w:val="9"/>
    <w:pPr>
      <w:keepNext/>
      <w:keepLines/>
      <w:spacing w:before="340" w:after="330"/>
      <w:ind w:left="432"/>
      <w:outlineLvl w:val="0"/>
    </w:pPr>
    <w:rPr>
      <w:rFonts w:ascii="仿宋" w:hAnsi="仿宋" w:eastAsia="仿宋"/>
      <w:b/>
      <w:bCs/>
      <w:kern w:val="44"/>
      <w:sz w:val="32"/>
      <w:szCs w:val="30"/>
    </w:rPr>
  </w:style>
  <w:style w:type="paragraph" w:styleId="4">
    <w:name w:val="heading 2"/>
    <w:basedOn w:val="1"/>
    <w:next w:val="1"/>
    <w:link w:val="36"/>
    <w:unhideWhenUsed/>
    <w:qFormat/>
    <w:uiPriority w:val="9"/>
    <w:pPr>
      <w:keepNext/>
      <w:keepLines/>
      <w:spacing w:before="260" w:after="260" w:line="415" w:lineRule="auto"/>
      <w:ind w:left="643"/>
      <w:outlineLvl w:val="1"/>
    </w:pPr>
    <w:rPr>
      <w:rFonts w:ascii="仿宋" w:hAnsi="仿宋" w:eastAsia="仿宋" w:cstheme="majorBidi"/>
      <w:b/>
      <w:bCs/>
      <w:sz w:val="32"/>
      <w:szCs w:val="28"/>
    </w:rPr>
  </w:style>
  <w:style w:type="paragraph" w:styleId="5">
    <w:name w:val="heading 3"/>
    <w:basedOn w:val="1"/>
    <w:next w:val="1"/>
    <w:link w:val="38"/>
    <w:unhideWhenUsed/>
    <w:qFormat/>
    <w:uiPriority w:val="9"/>
    <w:pPr>
      <w:keepNext/>
      <w:keepLines/>
      <w:numPr>
        <w:ilvl w:val="0"/>
        <w:numId w:val="1"/>
      </w:numPr>
      <w:spacing w:before="260" w:after="260"/>
      <w:outlineLvl w:val="2"/>
    </w:pPr>
    <w:rPr>
      <w:rFonts w:ascii="仿宋" w:hAnsi="仿宋" w:eastAsia="仿宋"/>
      <w:b/>
      <w:bCs/>
      <w:sz w:val="32"/>
      <w:szCs w:val="28"/>
    </w:rPr>
  </w:style>
  <w:style w:type="paragraph" w:styleId="6">
    <w:name w:val="heading 4"/>
    <w:basedOn w:val="1"/>
    <w:next w:val="1"/>
    <w:link w:val="39"/>
    <w:unhideWhenUsed/>
    <w:qFormat/>
    <w:uiPriority w:val="9"/>
    <w:pPr>
      <w:keepNext/>
      <w:keepLines/>
      <w:numPr>
        <w:ilvl w:val="3"/>
        <w:numId w:val="2"/>
      </w:numPr>
      <w:spacing w:before="280" w:after="290" w:line="376" w:lineRule="auto"/>
      <w:outlineLvl w:val="3"/>
    </w:pPr>
    <w:rPr>
      <w:rFonts w:asciiTheme="majorHAnsi" w:hAnsiTheme="majorHAnsi" w:eastAsiaTheme="majorEastAsia" w:cstheme="majorBidi"/>
      <w:b/>
      <w:bCs/>
      <w:szCs w:val="28"/>
    </w:rPr>
  </w:style>
  <w:style w:type="paragraph" w:styleId="7">
    <w:name w:val="heading 5"/>
    <w:basedOn w:val="1"/>
    <w:next w:val="1"/>
    <w:link w:val="40"/>
    <w:semiHidden/>
    <w:unhideWhenUsed/>
    <w:qFormat/>
    <w:uiPriority w:val="9"/>
    <w:pPr>
      <w:keepNext/>
      <w:keepLines/>
      <w:numPr>
        <w:ilvl w:val="4"/>
        <w:numId w:val="2"/>
      </w:numPr>
      <w:spacing w:before="280" w:after="290" w:line="376" w:lineRule="auto"/>
      <w:outlineLvl w:val="4"/>
    </w:pPr>
    <w:rPr>
      <w:b/>
      <w:bCs/>
      <w:szCs w:val="28"/>
    </w:rPr>
  </w:style>
  <w:style w:type="paragraph" w:styleId="8">
    <w:name w:val="heading 6"/>
    <w:basedOn w:val="1"/>
    <w:next w:val="1"/>
    <w:link w:val="41"/>
    <w:semiHidden/>
    <w:unhideWhenUsed/>
    <w:qFormat/>
    <w:uiPriority w:val="9"/>
    <w:pPr>
      <w:keepNext/>
      <w:keepLines/>
      <w:numPr>
        <w:ilvl w:val="5"/>
        <w:numId w:val="2"/>
      </w:numPr>
      <w:spacing w:before="240" w:after="64" w:line="320" w:lineRule="auto"/>
      <w:outlineLvl w:val="5"/>
    </w:pPr>
    <w:rPr>
      <w:rFonts w:asciiTheme="majorHAnsi" w:hAnsiTheme="majorHAnsi" w:eastAsiaTheme="majorEastAsia" w:cstheme="majorBidi"/>
      <w:b/>
      <w:bCs/>
      <w:sz w:val="24"/>
      <w:szCs w:val="24"/>
    </w:rPr>
  </w:style>
  <w:style w:type="paragraph" w:styleId="9">
    <w:name w:val="heading 7"/>
    <w:basedOn w:val="1"/>
    <w:next w:val="1"/>
    <w:link w:val="42"/>
    <w:semiHidden/>
    <w:unhideWhenUsed/>
    <w:qFormat/>
    <w:uiPriority w:val="9"/>
    <w:pPr>
      <w:keepNext/>
      <w:keepLines/>
      <w:numPr>
        <w:ilvl w:val="6"/>
        <w:numId w:val="2"/>
      </w:numPr>
      <w:spacing w:before="240" w:after="64" w:line="320" w:lineRule="auto"/>
      <w:outlineLvl w:val="6"/>
    </w:pPr>
    <w:rPr>
      <w:b/>
      <w:bCs/>
      <w:sz w:val="24"/>
      <w:szCs w:val="24"/>
    </w:rPr>
  </w:style>
  <w:style w:type="paragraph" w:styleId="10">
    <w:name w:val="heading 8"/>
    <w:basedOn w:val="1"/>
    <w:next w:val="1"/>
    <w:link w:val="43"/>
    <w:semiHidden/>
    <w:unhideWhenUsed/>
    <w:qFormat/>
    <w:uiPriority w:val="9"/>
    <w:pPr>
      <w:keepNext/>
      <w:keepLines/>
      <w:numPr>
        <w:ilvl w:val="7"/>
        <w:numId w:val="2"/>
      </w:numPr>
      <w:spacing w:before="240" w:after="64" w:line="320" w:lineRule="auto"/>
      <w:outlineLvl w:val="7"/>
    </w:pPr>
    <w:rPr>
      <w:rFonts w:asciiTheme="majorHAnsi" w:hAnsiTheme="majorHAnsi" w:eastAsiaTheme="majorEastAsia" w:cstheme="majorBidi"/>
      <w:sz w:val="24"/>
      <w:szCs w:val="24"/>
    </w:rPr>
  </w:style>
  <w:style w:type="paragraph" w:styleId="11">
    <w:name w:val="heading 9"/>
    <w:basedOn w:val="1"/>
    <w:next w:val="1"/>
    <w:link w:val="44"/>
    <w:semiHidden/>
    <w:unhideWhenUsed/>
    <w:qFormat/>
    <w:uiPriority w:val="9"/>
    <w:pPr>
      <w:keepNext/>
      <w:keepLines/>
      <w:numPr>
        <w:ilvl w:val="8"/>
        <w:numId w:val="2"/>
      </w:numPr>
      <w:spacing w:before="240" w:after="64" w:line="320" w:lineRule="auto"/>
      <w:outlineLvl w:val="8"/>
    </w:pPr>
    <w:rPr>
      <w:rFonts w:asciiTheme="majorHAnsi" w:hAnsiTheme="majorHAnsi" w:eastAsiaTheme="majorEastAsia" w:cstheme="majorBidi"/>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ind w:firstLine="883" w:firstLineChars="200"/>
    </w:pPr>
    <w:rPr>
      <w:rFonts w:eastAsia="仿宋"/>
    </w:rPr>
  </w:style>
  <w:style w:type="paragraph" w:styleId="12">
    <w:name w:val="toc 7"/>
    <w:basedOn w:val="1"/>
    <w:next w:val="1"/>
    <w:unhideWhenUsed/>
    <w:qFormat/>
    <w:uiPriority w:val="39"/>
    <w:pPr>
      <w:ind w:left="1260"/>
      <w:jc w:val="left"/>
    </w:pPr>
    <w:rPr>
      <w:rFonts w:cstheme="minorHAnsi"/>
      <w:sz w:val="18"/>
      <w:szCs w:val="18"/>
    </w:rPr>
  </w:style>
  <w:style w:type="paragraph" w:styleId="13">
    <w:name w:val="Document Map"/>
    <w:basedOn w:val="1"/>
    <w:link w:val="45"/>
    <w:semiHidden/>
    <w:unhideWhenUsed/>
    <w:qFormat/>
    <w:uiPriority w:val="99"/>
    <w:rPr>
      <w:rFonts w:ascii="宋体" w:eastAsia="宋体"/>
      <w:sz w:val="18"/>
      <w:szCs w:val="18"/>
    </w:rPr>
  </w:style>
  <w:style w:type="paragraph" w:styleId="14">
    <w:name w:val="toc 5"/>
    <w:basedOn w:val="1"/>
    <w:next w:val="1"/>
    <w:unhideWhenUsed/>
    <w:qFormat/>
    <w:uiPriority w:val="39"/>
    <w:pPr>
      <w:ind w:left="840"/>
      <w:jc w:val="left"/>
    </w:pPr>
    <w:rPr>
      <w:rFonts w:cstheme="minorHAnsi"/>
      <w:sz w:val="18"/>
      <w:szCs w:val="18"/>
    </w:rPr>
  </w:style>
  <w:style w:type="paragraph" w:styleId="15">
    <w:name w:val="toc 3"/>
    <w:basedOn w:val="1"/>
    <w:next w:val="1"/>
    <w:unhideWhenUsed/>
    <w:qFormat/>
    <w:uiPriority w:val="39"/>
    <w:pPr>
      <w:ind w:left="420"/>
      <w:jc w:val="left"/>
    </w:pPr>
    <w:rPr>
      <w:rFonts w:cstheme="minorHAnsi"/>
      <w:i/>
      <w:iCs/>
      <w:sz w:val="20"/>
      <w:szCs w:val="20"/>
    </w:rPr>
  </w:style>
  <w:style w:type="paragraph" w:styleId="16">
    <w:name w:val="toc 8"/>
    <w:basedOn w:val="1"/>
    <w:next w:val="1"/>
    <w:unhideWhenUsed/>
    <w:qFormat/>
    <w:uiPriority w:val="39"/>
    <w:pPr>
      <w:ind w:left="1470"/>
      <w:jc w:val="left"/>
    </w:pPr>
    <w:rPr>
      <w:rFonts w:cstheme="minorHAnsi"/>
      <w:sz w:val="18"/>
      <w:szCs w:val="18"/>
    </w:rPr>
  </w:style>
  <w:style w:type="paragraph" w:styleId="17">
    <w:name w:val="Balloon Text"/>
    <w:basedOn w:val="1"/>
    <w:link w:val="35"/>
    <w:semiHidden/>
    <w:unhideWhenUsed/>
    <w:qFormat/>
    <w:uiPriority w:val="99"/>
    <w:rPr>
      <w:sz w:val="18"/>
      <w:szCs w:val="18"/>
    </w:rPr>
  </w:style>
  <w:style w:type="paragraph" w:styleId="18">
    <w:name w:val="footer"/>
    <w:basedOn w:val="1"/>
    <w:link w:val="33"/>
    <w:unhideWhenUsed/>
    <w:qFormat/>
    <w:uiPriority w:val="99"/>
    <w:pPr>
      <w:tabs>
        <w:tab w:val="center" w:pos="4153"/>
        <w:tab w:val="right" w:pos="8306"/>
      </w:tabs>
      <w:snapToGrid w:val="0"/>
      <w:jc w:val="left"/>
    </w:pPr>
    <w:rPr>
      <w:sz w:val="18"/>
      <w:szCs w:val="18"/>
    </w:rPr>
  </w:style>
  <w:style w:type="paragraph" w:styleId="19">
    <w:name w:val="header"/>
    <w:basedOn w:val="1"/>
    <w:link w:val="32"/>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spacing w:before="120" w:after="120"/>
      <w:jc w:val="left"/>
    </w:pPr>
    <w:rPr>
      <w:rFonts w:cstheme="minorHAnsi"/>
      <w:b/>
      <w:bCs/>
      <w:caps/>
      <w:sz w:val="20"/>
      <w:szCs w:val="20"/>
    </w:rPr>
  </w:style>
  <w:style w:type="paragraph" w:styleId="21">
    <w:name w:val="toc 4"/>
    <w:basedOn w:val="1"/>
    <w:next w:val="1"/>
    <w:unhideWhenUsed/>
    <w:qFormat/>
    <w:uiPriority w:val="39"/>
    <w:pPr>
      <w:ind w:left="630"/>
      <w:jc w:val="left"/>
    </w:pPr>
    <w:rPr>
      <w:rFonts w:cstheme="minorHAnsi"/>
      <w:sz w:val="18"/>
      <w:szCs w:val="18"/>
    </w:rPr>
  </w:style>
  <w:style w:type="paragraph" w:styleId="22">
    <w:name w:val="toc 6"/>
    <w:basedOn w:val="1"/>
    <w:next w:val="1"/>
    <w:unhideWhenUsed/>
    <w:qFormat/>
    <w:uiPriority w:val="39"/>
    <w:pPr>
      <w:ind w:left="1050"/>
      <w:jc w:val="left"/>
    </w:pPr>
    <w:rPr>
      <w:rFonts w:cstheme="minorHAnsi"/>
      <w:sz w:val="18"/>
      <w:szCs w:val="18"/>
    </w:rPr>
  </w:style>
  <w:style w:type="paragraph" w:styleId="23">
    <w:name w:val="table of figures"/>
    <w:basedOn w:val="1"/>
    <w:next w:val="1"/>
    <w:unhideWhenUsed/>
    <w:qFormat/>
    <w:uiPriority w:val="99"/>
    <w:pPr>
      <w:ind w:left="420" w:hanging="420"/>
      <w:jc w:val="left"/>
    </w:pPr>
    <w:rPr>
      <w:rFonts w:cstheme="minorHAnsi"/>
      <w:smallCaps/>
      <w:sz w:val="20"/>
      <w:szCs w:val="20"/>
    </w:rPr>
  </w:style>
  <w:style w:type="paragraph" w:styleId="24">
    <w:name w:val="toc 2"/>
    <w:basedOn w:val="1"/>
    <w:next w:val="1"/>
    <w:unhideWhenUsed/>
    <w:qFormat/>
    <w:uiPriority w:val="39"/>
    <w:pPr>
      <w:ind w:left="210"/>
      <w:jc w:val="left"/>
    </w:pPr>
    <w:rPr>
      <w:rFonts w:cstheme="minorHAnsi"/>
      <w:smallCaps/>
      <w:sz w:val="20"/>
      <w:szCs w:val="20"/>
    </w:rPr>
  </w:style>
  <w:style w:type="paragraph" w:styleId="25">
    <w:name w:val="toc 9"/>
    <w:basedOn w:val="1"/>
    <w:next w:val="1"/>
    <w:unhideWhenUsed/>
    <w:qFormat/>
    <w:uiPriority w:val="39"/>
    <w:pPr>
      <w:ind w:left="1680"/>
      <w:jc w:val="left"/>
    </w:pPr>
    <w:rPr>
      <w:rFonts w:cstheme="minorHAnsi"/>
      <w:sz w:val="18"/>
      <w:szCs w:val="18"/>
    </w:rPr>
  </w:style>
  <w:style w:type="paragraph" w:styleId="26">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7">
    <w:name w:val="Title"/>
    <w:basedOn w:val="1"/>
    <w:next w:val="1"/>
    <w:link w:val="49"/>
    <w:qFormat/>
    <w:uiPriority w:val="10"/>
    <w:pPr>
      <w:spacing w:before="240" w:after="60"/>
      <w:jc w:val="center"/>
      <w:outlineLvl w:val="0"/>
    </w:pPr>
    <w:rPr>
      <w:rFonts w:asciiTheme="majorHAnsi" w:hAnsiTheme="majorHAnsi" w:eastAsiaTheme="majorEastAsia" w:cstheme="majorBidi"/>
      <w:b/>
      <w:bCs/>
      <w:sz w:val="32"/>
      <w:szCs w:val="32"/>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Hyperlink"/>
    <w:basedOn w:val="30"/>
    <w:unhideWhenUsed/>
    <w:qFormat/>
    <w:uiPriority w:val="99"/>
    <w:rPr>
      <w:color w:val="0000FF" w:themeColor="hyperlink"/>
      <w:u w:val="single"/>
      <w14:textFill>
        <w14:solidFill>
          <w14:schemeClr w14:val="hlink"/>
        </w14:solidFill>
      </w14:textFill>
    </w:rPr>
  </w:style>
  <w:style w:type="character" w:customStyle="1" w:styleId="32">
    <w:name w:val="页眉 字符"/>
    <w:basedOn w:val="30"/>
    <w:link w:val="19"/>
    <w:qFormat/>
    <w:uiPriority w:val="99"/>
    <w:rPr>
      <w:sz w:val="18"/>
      <w:szCs w:val="18"/>
    </w:rPr>
  </w:style>
  <w:style w:type="character" w:customStyle="1" w:styleId="33">
    <w:name w:val="页脚 字符"/>
    <w:basedOn w:val="30"/>
    <w:link w:val="18"/>
    <w:qFormat/>
    <w:uiPriority w:val="99"/>
    <w:rPr>
      <w:sz w:val="18"/>
      <w:szCs w:val="18"/>
    </w:rPr>
  </w:style>
  <w:style w:type="paragraph" w:styleId="34">
    <w:name w:val="List Paragraph"/>
    <w:basedOn w:val="1"/>
    <w:qFormat/>
    <w:uiPriority w:val="34"/>
    <w:pPr>
      <w:ind w:firstLine="420" w:firstLineChars="200"/>
    </w:pPr>
  </w:style>
  <w:style w:type="character" w:customStyle="1" w:styleId="35">
    <w:name w:val="批注框文本 字符"/>
    <w:basedOn w:val="30"/>
    <w:link w:val="17"/>
    <w:semiHidden/>
    <w:qFormat/>
    <w:uiPriority w:val="99"/>
    <w:rPr>
      <w:sz w:val="18"/>
      <w:szCs w:val="18"/>
    </w:rPr>
  </w:style>
  <w:style w:type="character" w:customStyle="1" w:styleId="36">
    <w:name w:val="标题 2 字符"/>
    <w:basedOn w:val="30"/>
    <w:link w:val="4"/>
    <w:qFormat/>
    <w:uiPriority w:val="9"/>
    <w:rPr>
      <w:rFonts w:ascii="仿宋" w:hAnsi="仿宋" w:eastAsia="仿宋" w:cstheme="majorBidi"/>
      <w:b/>
      <w:bCs/>
      <w:sz w:val="32"/>
      <w:szCs w:val="28"/>
    </w:rPr>
  </w:style>
  <w:style w:type="character" w:customStyle="1" w:styleId="37">
    <w:name w:val="标题 1 字符"/>
    <w:basedOn w:val="30"/>
    <w:link w:val="3"/>
    <w:qFormat/>
    <w:uiPriority w:val="9"/>
    <w:rPr>
      <w:rFonts w:ascii="仿宋" w:hAnsi="仿宋" w:eastAsia="仿宋"/>
      <w:b/>
      <w:bCs/>
      <w:kern w:val="44"/>
      <w:sz w:val="32"/>
      <w:szCs w:val="30"/>
    </w:rPr>
  </w:style>
  <w:style w:type="character" w:customStyle="1" w:styleId="38">
    <w:name w:val="标题 3 字符"/>
    <w:basedOn w:val="30"/>
    <w:link w:val="5"/>
    <w:qFormat/>
    <w:uiPriority w:val="9"/>
    <w:rPr>
      <w:rFonts w:ascii="仿宋" w:hAnsi="仿宋" w:eastAsia="仿宋"/>
      <w:b/>
      <w:bCs/>
      <w:sz w:val="32"/>
      <w:szCs w:val="28"/>
    </w:rPr>
  </w:style>
  <w:style w:type="character" w:customStyle="1" w:styleId="39">
    <w:name w:val="标题 4 字符"/>
    <w:basedOn w:val="30"/>
    <w:link w:val="6"/>
    <w:qFormat/>
    <w:uiPriority w:val="9"/>
    <w:rPr>
      <w:rFonts w:asciiTheme="majorHAnsi" w:hAnsiTheme="majorHAnsi" w:eastAsiaTheme="majorEastAsia" w:cstheme="majorBidi"/>
      <w:b/>
      <w:bCs/>
      <w:sz w:val="28"/>
      <w:szCs w:val="28"/>
    </w:rPr>
  </w:style>
  <w:style w:type="character" w:customStyle="1" w:styleId="40">
    <w:name w:val="标题 5 字符"/>
    <w:basedOn w:val="30"/>
    <w:link w:val="7"/>
    <w:semiHidden/>
    <w:qFormat/>
    <w:uiPriority w:val="9"/>
    <w:rPr>
      <w:rFonts w:eastAsia="仿宋_GB2312"/>
      <w:b/>
      <w:bCs/>
      <w:sz w:val="28"/>
      <w:szCs w:val="28"/>
    </w:rPr>
  </w:style>
  <w:style w:type="character" w:customStyle="1" w:styleId="41">
    <w:name w:val="标题 6 字符"/>
    <w:basedOn w:val="30"/>
    <w:link w:val="8"/>
    <w:semiHidden/>
    <w:qFormat/>
    <w:uiPriority w:val="9"/>
    <w:rPr>
      <w:rFonts w:asciiTheme="majorHAnsi" w:hAnsiTheme="majorHAnsi" w:eastAsiaTheme="majorEastAsia" w:cstheme="majorBidi"/>
      <w:b/>
      <w:bCs/>
      <w:sz w:val="24"/>
      <w:szCs w:val="24"/>
    </w:rPr>
  </w:style>
  <w:style w:type="character" w:customStyle="1" w:styleId="42">
    <w:name w:val="标题 7 字符"/>
    <w:basedOn w:val="30"/>
    <w:link w:val="9"/>
    <w:semiHidden/>
    <w:qFormat/>
    <w:uiPriority w:val="9"/>
    <w:rPr>
      <w:rFonts w:eastAsia="仿宋_GB2312"/>
      <w:b/>
      <w:bCs/>
      <w:sz w:val="24"/>
      <w:szCs w:val="24"/>
    </w:rPr>
  </w:style>
  <w:style w:type="character" w:customStyle="1" w:styleId="43">
    <w:name w:val="标题 8 字符"/>
    <w:basedOn w:val="30"/>
    <w:link w:val="10"/>
    <w:semiHidden/>
    <w:qFormat/>
    <w:uiPriority w:val="9"/>
    <w:rPr>
      <w:rFonts w:asciiTheme="majorHAnsi" w:hAnsiTheme="majorHAnsi" w:eastAsiaTheme="majorEastAsia" w:cstheme="majorBidi"/>
      <w:sz w:val="24"/>
      <w:szCs w:val="24"/>
    </w:rPr>
  </w:style>
  <w:style w:type="character" w:customStyle="1" w:styleId="44">
    <w:name w:val="标题 9 字符"/>
    <w:basedOn w:val="30"/>
    <w:link w:val="11"/>
    <w:semiHidden/>
    <w:qFormat/>
    <w:uiPriority w:val="9"/>
    <w:rPr>
      <w:rFonts w:asciiTheme="majorHAnsi" w:hAnsiTheme="majorHAnsi" w:eastAsiaTheme="majorEastAsia" w:cstheme="majorBidi"/>
      <w:sz w:val="28"/>
    </w:rPr>
  </w:style>
  <w:style w:type="character" w:customStyle="1" w:styleId="45">
    <w:name w:val="文档结构图 字符"/>
    <w:basedOn w:val="30"/>
    <w:link w:val="13"/>
    <w:semiHidden/>
    <w:qFormat/>
    <w:uiPriority w:val="99"/>
    <w:rPr>
      <w:rFonts w:ascii="宋体" w:eastAsia="宋体"/>
      <w:sz w:val="18"/>
      <w:szCs w:val="18"/>
    </w:rPr>
  </w:style>
  <w:style w:type="paragraph" w:customStyle="1" w:styleId="46">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47">
    <w:name w:val="标题2"/>
    <w:basedOn w:val="4"/>
    <w:link w:val="48"/>
    <w:qFormat/>
    <w:uiPriority w:val="0"/>
  </w:style>
  <w:style w:type="character" w:customStyle="1" w:styleId="48">
    <w:name w:val="标题2 字符"/>
    <w:basedOn w:val="36"/>
    <w:link w:val="47"/>
    <w:qFormat/>
    <w:uiPriority w:val="0"/>
    <w:rPr>
      <w:rFonts w:eastAsia="仿宋" w:asciiTheme="minorEastAsia" w:hAnsiTheme="minorEastAsia" w:cstheme="majorBidi"/>
      <w:sz w:val="32"/>
      <w:szCs w:val="28"/>
    </w:rPr>
  </w:style>
  <w:style w:type="character" w:customStyle="1" w:styleId="49">
    <w:name w:val="标题 字符"/>
    <w:basedOn w:val="30"/>
    <w:link w:val="27"/>
    <w:qFormat/>
    <w:uiPriority w:val="10"/>
    <w:rPr>
      <w:rFonts w:asciiTheme="majorHAnsi" w:hAnsiTheme="majorHAnsi" w:eastAsiaTheme="majorEastAsia" w:cstheme="majorBidi"/>
      <w:b/>
      <w:bCs/>
      <w:sz w:val="32"/>
      <w:szCs w:val="32"/>
    </w:rPr>
  </w:style>
  <w:style w:type="paragraph" w:customStyle="1" w:styleId="50">
    <w:name w:val="Default"/>
    <w:qFormat/>
    <w:uiPriority w:val="0"/>
    <w:pPr>
      <w:widowControl w:val="0"/>
      <w:autoSpaceDE w:val="0"/>
      <w:autoSpaceDN w:val="0"/>
      <w:adjustRightInd w:val="0"/>
    </w:pPr>
    <w:rPr>
      <w:rFonts w:ascii="华文楷体" w:eastAsia="华文楷体" w:cs="华文楷体" w:hAnsiTheme="minorHAnsi"/>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emf"/><Relationship Id="rId7" Type="http://schemas.openxmlformats.org/officeDocument/2006/relationships/package" Target="embeddings/Microsoft_Visio___2.vsdx"/><Relationship Id="rId6" Type="http://schemas.openxmlformats.org/officeDocument/2006/relationships/image" Target="media/image1.wmf"/><Relationship Id="rId58" Type="http://schemas.openxmlformats.org/officeDocument/2006/relationships/fontTable" Target="fontTable.xml"/><Relationship Id="rId57" Type="http://schemas.openxmlformats.org/officeDocument/2006/relationships/customXml" Target="../customXml/item2.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oleObject" Target="embeddings/Microsoft_Visio_2003-2010___1.vsd"/><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theme" Target="theme/theme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Exts>
</s:customData>
</file>

<file path=customXml/item2.xml><?xml version="1.0" encoding="utf-8"?>
<b:Sources xmlns:b="http://schemas.openxmlformats.org/officeDocument/2006/bibliography" StyleName="APA" SelectedStyle="\APA.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270271-C87E-4BB3-9C64-301CBD35515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94</Pages>
  <Words>3977</Words>
  <Characters>22671</Characters>
  <Lines>188</Lines>
  <Paragraphs>53</Paragraphs>
  <TotalTime>154</TotalTime>
  <ScaleCrop>false</ScaleCrop>
  <LinksUpToDate>false</LinksUpToDate>
  <CharactersWithSpaces>26595</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2023-07-20T16:59:00Z</dcterms:created>
  <dc:creator>sjc-weipeng</dc:creator>
  <cp:lastModifiedBy>勘诚</cp:lastModifiedBy>
  <cp:lastPrinted>2024-08-13T07:14:00Z</cp:lastPrinted>
  <dcterms:modified xsi:type="dcterms:W3CDTF">2024-11-07T06:18:18Z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582FB4621E78407A967E0A48EC3DC3D5_13</vt:lpwstr>
  </property>
</Properties>
</file>